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04B2" w14:textId="77777777" w:rsidR="0059720C" w:rsidRDefault="006D2EAB" w:rsidP="006D2EAB">
      <w:pPr>
        <w:pStyle w:val="ListParagraph"/>
        <w:numPr>
          <w:ilvl w:val="0"/>
          <w:numId w:val="1"/>
        </w:numPr>
      </w:pPr>
      <w:r>
        <w:t>Lecture 10: Transaction Management</w:t>
      </w:r>
    </w:p>
    <w:p w14:paraId="2A82E72C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ACID Properties</w:t>
      </w:r>
    </w:p>
    <w:p w14:paraId="7AEB59E6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Atomicity</w:t>
      </w:r>
    </w:p>
    <w:p w14:paraId="31E4C15E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All or nothing property (transactions don’t execute partially)</w:t>
      </w:r>
    </w:p>
    <w:p w14:paraId="2FDB13E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Consistency</w:t>
      </w:r>
    </w:p>
    <w:p w14:paraId="02968BB0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Assume that each submitted transaction, if executed, satisfies any integrity constraints</w:t>
      </w:r>
    </w:p>
    <w:p w14:paraId="6479967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Isolation</w:t>
      </w:r>
    </w:p>
    <w:p w14:paraId="278DF733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Each transaction appears to execute without concurrent transactions (serially)</w:t>
      </w:r>
    </w:p>
    <w:p w14:paraId="0C51313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Durability</w:t>
      </w:r>
    </w:p>
    <w:p w14:paraId="21D94AE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If a transaction commits, its effects persist</w:t>
      </w:r>
    </w:p>
    <w:p w14:paraId="281BE799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Schedules</w:t>
      </w:r>
    </w:p>
    <w:p w14:paraId="5190A45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Interleaving actions from a set or transactions</w:t>
      </w:r>
    </w:p>
    <w:p w14:paraId="34FD4338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Serial Schedule</w:t>
      </w:r>
    </w:p>
    <w:p w14:paraId="73089C39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No interleaving actions among transactions</w:t>
      </w:r>
    </w:p>
    <w:p w14:paraId="2C5E3197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Serializable Schedule</w:t>
      </w:r>
    </w:p>
    <w:p w14:paraId="34A143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Equivalent to a serial schedule. Can be transformed into a serial schedule by re-ordering the non-serial actions.</w:t>
      </w:r>
    </w:p>
    <w:p w14:paraId="29A7509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Essential!!</w:t>
      </w:r>
    </w:p>
    <w:p w14:paraId="12CB17C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Different serial schedules can have different final states</w:t>
      </w:r>
    </w:p>
    <w:p w14:paraId="145B26BA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Conflicts</w:t>
      </w:r>
    </w:p>
    <w:p w14:paraId="07E9585C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Write-read (WR) conflict</w:t>
      </w:r>
    </w:p>
    <w:p w14:paraId="1DEF6A09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“Dirty Read”</w:t>
      </w:r>
    </w:p>
    <w:p w14:paraId="04C39FFC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Read a page after it has been written to</w:t>
      </w:r>
    </w:p>
    <w:p w14:paraId="5FDD295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Read-write (RW) conflict</w:t>
      </w:r>
    </w:p>
    <w:p w14:paraId="4286C6B1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“Unrepeatable read”</w:t>
      </w:r>
    </w:p>
    <w:p w14:paraId="47814BF7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T1 reads the value of object A, then T2 updates A (before T1 has committed)</w:t>
      </w:r>
    </w:p>
    <w:p w14:paraId="464C30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Write-write (WW) conflict</w:t>
      </w:r>
    </w:p>
    <w:p w14:paraId="73ED7C4F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Overwriting uncommitted data</w:t>
      </w:r>
    </w:p>
    <w:p w14:paraId="78C6CC6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T2 overwrites a page that T1 wrote to before T1 was committed</w:t>
      </w:r>
    </w:p>
    <w:p w14:paraId="7D9D3076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Aborts</w:t>
      </w:r>
    </w:p>
    <w:p w14:paraId="125907FF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Makes the transaction “disappear”</w:t>
      </w:r>
    </w:p>
    <w:p w14:paraId="7C946F1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Cascading Abort</w:t>
      </w:r>
    </w:p>
    <w:p w14:paraId="6577B58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Recoverable Schedule</w:t>
      </w:r>
    </w:p>
    <w:p w14:paraId="3C7CD28A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Transactions commit only after all transactions whose changes they have read commit.</w:t>
      </w:r>
    </w:p>
    <w:p w14:paraId="1BA5DCB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Avoid cascading aborts (ACA)</w:t>
      </w:r>
    </w:p>
    <w:p w14:paraId="45101CA3" w14:textId="77777777" w:rsidR="007A158A" w:rsidRDefault="007A158A" w:rsidP="007A158A">
      <w:pPr>
        <w:pStyle w:val="ListParagraph"/>
        <w:numPr>
          <w:ilvl w:val="3"/>
          <w:numId w:val="1"/>
        </w:numPr>
      </w:pPr>
      <w:r>
        <w:t>Transactions read only the changes of committed transactions</w:t>
      </w:r>
    </w:p>
    <w:p w14:paraId="162764BF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Locking</w:t>
      </w:r>
    </w:p>
    <w:p w14:paraId="0050AA77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A4D2797" wp14:editId="1CF48FD1">
            <wp:extent cx="2460149" cy="1851660"/>
            <wp:effectExtent l="0" t="0" r="3810" b="2540"/>
            <wp:docPr id="1" name="Picture 1" descr="Macintosh HD:Users:colinlockareff:Desktop:Screen Shot 2016-12-14 at 4.1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4.1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29" cy="185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37C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D3E1519" wp14:editId="01BC4790">
            <wp:extent cx="2402706" cy="1660758"/>
            <wp:effectExtent l="0" t="0" r="10795" b="0"/>
            <wp:docPr id="2" name="Picture 2" descr="Macintosh HD:Users:colinlockareff:Desktop:Screen Shot 2016-12-14 at 4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4.17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82" cy="16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9426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Precedence (Serializability) Graph</w:t>
      </w:r>
    </w:p>
    <w:p w14:paraId="5C933E09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 node for each committed transaction in L</w:t>
      </w:r>
    </w:p>
    <w:p w14:paraId="17BFBD02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An arc from T</w:t>
      </w:r>
      <w:r>
        <w:softHyphen/>
        <w:t>i to Tj if some action in Ti precedes and conflicts with some action in Tj</w:t>
      </w:r>
    </w:p>
    <w:p w14:paraId="31C2B21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>Conflict Equivalent</w:t>
      </w:r>
    </w:p>
    <w:p w14:paraId="1538122D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they involve the same transactions</w:t>
      </w:r>
    </w:p>
    <w:p w14:paraId="231E03B1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And order each pair of conflicting transactions in the same way</w:t>
      </w:r>
    </w:p>
    <w:p w14:paraId="518071B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>Conflict Serializable</w:t>
      </w:r>
    </w:p>
    <w:p w14:paraId="47987B10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it is conflict equivalent to a serial schedule</w:t>
      </w:r>
    </w:p>
    <w:p w14:paraId="3FB5E403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All CS schedules are also serializable.</w:t>
      </w:r>
    </w:p>
    <w:p w14:paraId="3FF920B4" w14:textId="77777777" w:rsidR="003D460E" w:rsidRPr="003D460E" w:rsidRDefault="003D460E" w:rsidP="00410C87">
      <w:pPr>
        <w:pStyle w:val="ListParagraph"/>
        <w:numPr>
          <w:ilvl w:val="2"/>
          <w:numId w:val="1"/>
        </w:numPr>
      </w:pPr>
      <w:r>
        <w:rPr>
          <w:b/>
        </w:rPr>
        <w:t>A schedule is conflict serializable if and only if its precedence graph is acyclic</w:t>
      </w:r>
    </w:p>
    <w:p w14:paraId="53687C85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2PL</w:t>
      </w:r>
    </w:p>
    <w:p w14:paraId="6A7DE011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an acyclic precedence graph</w:t>
      </w:r>
    </w:p>
    <w:p w14:paraId="7A09DFA3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Strict 2PL</w:t>
      </w:r>
    </w:p>
    <w:p w14:paraId="67D56CE5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ACA (read only committed values) by holding write locks until the end of a transaction</w:t>
      </w:r>
    </w:p>
    <w:p w14:paraId="01BF70A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Lock Manager Implementation</w:t>
      </w:r>
    </w:p>
    <w:p w14:paraId="28505F07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120CF2" wp14:editId="62876B25">
            <wp:extent cx="2054994" cy="1388072"/>
            <wp:effectExtent l="0" t="0" r="2540" b="9525"/>
            <wp:docPr id="3" name="Picture 3" descr="Macintosh HD:Users:colinlockareff:Desktop:Screen Shot 2016-12-14 at 4.3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4.36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94" cy="1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64303" wp14:editId="56E57207">
            <wp:extent cx="2059806" cy="597284"/>
            <wp:effectExtent l="0" t="0" r="0" b="12700"/>
            <wp:docPr id="4" name="Picture 4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70" cy="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4C2A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Deadlocks</w:t>
      </w:r>
    </w:p>
    <w:p w14:paraId="5928AFB6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A cycle in the “Waits-for” Graph</w:t>
      </w:r>
    </w:p>
    <w:p w14:paraId="08E9CBC3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Prevention</w:t>
      </w:r>
    </w:p>
    <w:p w14:paraId="0C3AA7DF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t>Assign Priorities to transactions</w:t>
      </w:r>
    </w:p>
    <w:p w14:paraId="4146DA0C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B544944" wp14:editId="2B8B8BF2">
            <wp:extent cx="3613986" cy="1047951"/>
            <wp:effectExtent l="0" t="0" r="0" b="0"/>
            <wp:docPr id="5" name="Picture 5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20" cy="10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D58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Non-Locking CC protocols</w:t>
      </w:r>
    </w:p>
    <w:p w14:paraId="513672DB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Optimistic CC</w:t>
      </w:r>
    </w:p>
    <w:p w14:paraId="30E10FDB" w14:textId="77777777" w:rsidR="00BC13CA" w:rsidRDefault="00BC13CA" w:rsidP="003D460E">
      <w:pPr>
        <w:pStyle w:val="ListParagraph"/>
        <w:numPr>
          <w:ilvl w:val="2"/>
          <w:numId w:val="1"/>
        </w:numPr>
      </w:pPr>
      <w:r>
        <w:t>Multiversion CC</w:t>
      </w:r>
    </w:p>
    <w:p w14:paraId="452A054C" w14:textId="77777777" w:rsidR="00BC13CA" w:rsidRDefault="00BC13CA" w:rsidP="00BC13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849F61" wp14:editId="31E30543">
            <wp:extent cx="2826447" cy="1755407"/>
            <wp:effectExtent l="0" t="0" r="0" b="0"/>
            <wp:docPr id="6" name="Picture 6" descr="Macintosh HD:Users:colinlockareff:Desktop:Screen Shot 2016-12-14 at 4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inlockareff:Desktop:Screen Shot 2016-12-14 at 4.40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47" cy="17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0C0C" w14:textId="77777777" w:rsidR="00B078AA" w:rsidRDefault="00B078AA" w:rsidP="00BC13CA">
      <w:pPr>
        <w:pStyle w:val="ListParagraph"/>
        <w:numPr>
          <w:ilvl w:val="1"/>
          <w:numId w:val="1"/>
        </w:numPr>
      </w:pPr>
      <w:r>
        <w:t>Hello!</w:t>
      </w:r>
      <w:bookmarkStart w:id="0" w:name="_GoBack"/>
      <w:bookmarkEnd w:id="0"/>
    </w:p>
    <w:sectPr w:rsidR="00B078AA" w:rsidSect="0059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0BDF"/>
    <w:multiLevelType w:val="hybridMultilevel"/>
    <w:tmpl w:val="36D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AB"/>
    <w:rsid w:val="003D460E"/>
    <w:rsid w:val="00410C87"/>
    <w:rsid w:val="0059720C"/>
    <w:rsid w:val="006D2EAB"/>
    <w:rsid w:val="007A158A"/>
    <w:rsid w:val="00B078AA"/>
    <w:rsid w:val="00B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D0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314</Words>
  <Characters>1794</Characters>
  <Application>Microsoft Macintosh Word</Application>
  <DocSecurity>0</DocSecurity>
  <Lines>14</Lines>
  <Paragraphs>4</Paragraphs>
  <ScaleCrop>false</ScaleCrop>
  <Company>Doublie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Lockareff</dc:creator>
  <cp:keywords/>
  <dc:description/>
  <cp:lastModifiedBy>Garrett Zelin</cp:lastModifiedBy>
  <cp:revision>2</cp:revision>
  <dcterms:created xsi:type="dcterms:W3CDTF">2016-12-14T20:50:00Z</dcterms:created>
  <dcterms:modified xsi:type="dcterms:W3CDTF">2016-12-14T21:52:00Z</dcterms:modified>
</cp:coreProperties>
</file>