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图片任务分析模块交互设计说明书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tbl>
      <w:tblPr>
        <w:tblStyle w:val="9"/>
        <w:tblpPr w:leftFromText="180" w:rightFromText="180" w:vertAnchor="text" w:horzAnchor="page" w:tblpX="2205" w:tblpY="1570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9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TOC \o "1-3" \h \z \u 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Calibri" w:hAnsi="Calibri" w:eastAsia="微软雅黑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rPr>
          <w:rFonts w:hint="eastAsia"/>
          <w:lang w:val="en-US" w:eastAsia="zh-CN"/>
        </w:rPr>
      </w:pPr>
      <w:bookmarkStart w:id="0" w:name="_Toc26697"/>
      <w:r>
        <w:rPr>
          <w:rFonts w:hint="eastAsia" w:ascii="微软雅黑" w:hAnsi="微软雅黑" w:cs="微软雅黑"/>
          <w:lang w:eastAsia="zh-CN"/>
        </w:rPr>
        <w:t>数据接入</w:t>
      </w:r>
      <w:r>
        <w:rPr>
          <w:rFonts w:hint="eastAsia" w:ascii="微软雅黑" w:hAnsi="微软雅黑" w:eastAsia="微软雅黑" w:cs="微软雅黑"/>
          <w:lang w:eastAsia="zh-CN"/>
        </w:rPr>
        <w:t>模块</w:t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设计目的及需求</w:t>
      </w:r>
    </w:p>
    <w:p>
      <w:pPr>
        <w:rPr>
          <w:rFonts w:hint="eastAsia" w:ascii="微软雅黑" w:hAnsi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图片接入</w:t>
      </w:r>
    </w:p>
    <w:p>
      <w:pPr>
        <w:rPr>
          <w:rFonts w:hint="eastAsia" w:ascii="微软雅黑" w:hAnsi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图片分发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eastAsia="zh-CN"/>
        </w:rPr>
        <w:t>图片删除</w:t>
      </w:r>
    </w:p>
    <w:p>
      <w:pPr>
        <w:pStyle w:val="2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概念定义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eastAsia="zh-CN"/>
        </w:rPr>
        <w:t>图片已接入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图片从外部导入到数据接入程序，并成功存放到图片管理队列中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图片已分发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数据接入程序将队列中的图片，发送给某个分析程序进行分析，但未收到该图片的处理完成反馈的状态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图片已完成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数据接入程序收到该图片处理完毕的提示，成功将改图从队列中删除</w:t>
      </w:r>
    </w:p>
    <w:p>
      <w:pPr>
        <w:pStyle w:val="2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数据接入服务方案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基于数据接入服务为中心的图片处理流程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514725"/>
            <wp:effectExtent l="0" t="0" r="10160" b="9525"/>
            <wp:docPr id="9" name="图片 9" descr="图片任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任务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45765"/>
            <wp:effectExtent l="0" t="0" r="8255" b="6985"/>
            <wp:docPr id="10" name="图片 10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通信协议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IVE通信：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cmd:"IVE_EVENT_COMMAND_PIC_FINISHED"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协议内容为DC_CHARARR类型的key/value: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"pic_id":"1234567"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其中：pic_id为key，其值固定；“123456”为图片id，每张图片都有唯一的id值。</w:t>
      </w:r>
    </w:p>
    <w:p>
      <w:pPr>
        <w:pStyle w:val="2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风险评估稳定性与问题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数据缓存在内存，断电数据丢失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数据接入服务器配置在多个主节点，要保证每个主节点上都能生成不同的图片</w:t>
      </w: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数据服务与转发服务通信异常会导致图片重复分析（回复超时或不回复）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eastAsia="zh-CN"/>
        </w:rPr>
        <w:t>数据转发模块</w:t>
      </w:r>
      <w:bookmarkEnd w:id="0"/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模块设计目的及需求</w:t>
      </w:r>
    </w:p>
    <w:p>
      <w:pPr>
        <w:numPr>
          <w:numId w:val="0"/>
        </w:numPr>
        <w:rPr>
          <w:rFonts w:hint="eastAsia" w:ascii="微软雅黑" w:hAnsi="微软雅黑" w:cs="微软雅黑"/>
          <w:lang w:eastAsia="zh-CN"/>
        </w:rPr>
      </w:pPr>
      <w:r>
        <w:rPr>
          <w:rFonts w:hint="eastAsia" w:ascii="微软雅黑" w:hAnsi="微软雅黑" w:cs="微软雅黑"/>
          <w:lang w:val="en-US" w:eastAsia="zh-CN"/>
        </w:rPr>
        <w:t>数据转发</w:t>
      </w:r>
      <w:r>
        <w:rPr>
          <w:rFonts w:hint="eastAsia" w:ascii="微软雅黑" w:hAnsi="微软雅黑" w:cs="微软雅黑"/>
          <w:lang w:eastAsia="zh-CN"/>
        </w:rPr>
        <w:t>模块功能，实现将分析服务的图片和视频分析结果接收，并转发到平台数据接收服务器。</w:t>
      </w:r>
    </w:p>
    <w:p>
      <w:pPr>
        <w:pStyle w:val="2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流程图</w:t>
      </w:r>
    </w:p>
    <w:p>
      <w:pPr>
        <w:numPr>
          <w:ilvl w:val="0"/>
          <w:numId w:val="4"/>
        </w:numPr>
        <w:ind w:left="425" w:leftChars="0" w:hanging="425" w:firstLineChars="0"/>
        <w:jc w:val="left"/>
      </w:pPr>
      <w:r>
        <w:rPr>
          <w:rFonts w:hint="eastAsia" w:ascii="微软雅黑" w:hAnsi="微软雅黑" w:cs="微软雅黑"/>
          <w:lang w:val="en-US" w:eastAsia="zh-CN"/>
        </w:rPr>
        <w:t>业务流程框图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5420" cy="283273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流程说明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数据转出服务收到分析服务发送分析结果。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将接收到的分析结果放入队列。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解析分析结果，取出消息ID。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如果取消息</w:t>
      </w:r>
      <w:r>
        <w:rPr>
          <w:rFonts w:hint="eastAsia"/>
          <w:lang w:val="en-US" w:eastAsia="zh-CN"/>
        </w:rPr>
        <w:t>ID成功，发送消息给平台，失败则为分析服务错误，将该数据丢掉，并发送报警日志。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发送数据给平台。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发送数据失败，判断失败原因，json不合格则将该数据丢掉该条数据处理结束。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如果平台超时，则重发三次</w:t>
      </w:r>
      <w:r>
        <w:rPr>
          <w:rFonts w:hint="eastAsia"/>
          <w:lang w:eastAsia="zh-CN"/>
        </w:rPr>
        <w:t>，如果还没有成功，则不给接收反馈，让其超时，然后重新分析。并</w:t>
      </w:r>
      <w:r>
        <w:rPr>
          <w:rFonts w:hint="eastAsia"/>
          <w:lang w:val="en-US" w:eastAsia="zh-CN"/>
        </w:rPr>
        <w:t>记录报警日志。</w:t>
      </w:r>
    </w:p>
    <w:p>
      <w:pPr>
        <w:numPr>
          <w:ilvl w:val="0"/>
          <w:numId w:val="5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给data_import应答对该数据处理结束。</w:t>
      </w:r>
    </w:p>
    <w:p>
      <w:pPr>
        <w:pStyle w:val="2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风险评估稳定性有问题</w:t>
      </w:r>
    </w:p>
    <w:p>
      <w:pPr>
        <w:numPr>
          <w:ilvl w:val="0"/>
          <w:numId w:val="6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接收分析服务结果可能出现失败情况。</w:t>
      </w:r>
    </w:p>
    <w:p>
      <w:pPr>
        <w:numPr>
          <w:ilvl w:val="0"/>
          <w:numId w:val="6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分析结果中可能存在没有ID值的数据。</w:t>
      </w:r>
    </w:p>
    <w:p>
      <w:pPr>
        <w:numPr>
          <w:ilvl w:val="0"/>
          <w:numId w:val="6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将数据发送到平台可能存在的异常情况：</w:t>
      </w:r>
    </w:p>
    <w:p>
      <w:pPr>
        <w:numPr>
          <w:ilvl w:val="1"/>
          <w:numId w:val="6"/>
        </w:numPr>
        <w:tabs>
          <w:tab w:val="left" w:pos="425"/>
          <w:tab w:val="clear" w:pos="840"/>
        </w:tabs>
        <w:ind w:left="1265" w:leftChars="0" w:hanging="425" w:firstLineChars="0"/>
        <w:jc w:val="left"/>
      </w:pPr>
      <w:r>
        <w:rPr>
          <w:rFonts w:hint="eastAsia"/>
          <w:lang w:val="en-US" w:eastAsia="zh-CN"/>
        </w:rPr>
        <w:t>分析结果json不合格导致，平台接收失败，返回错误。</w:t>
      </w:r>
    </w:p>
    <w:p>
      <w:pPr>
        <w:numPr>
          <w:ilvl w:val="1"/>
          <w:numId w:val="6"/>
        </w:numPr>
        <w:tabs>
          <w:tab w:val="left" w:pos="425"/>
          <w:tab w:val="clear" w:pos="840"/>
        </w:tabs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平台接收超时，存在两种情况，平台未接收到数据，平台接收到数据但是响应超时，如果平台接收到数据，平台可能会存在数据重复。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LUQqY+5AQAAVw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ashSmallGap" w:color="auto" w:sz="4" w:space="1"/>
      </w:pBdr>
      <w:jc w:val="center"/>
      <w:rPr>
        <w:rFonts w:hint="eastAsia" w:eastAsia="微软雅黑"/>
        <w:b w:val="0"/>
        <w:bCs w:val="0"/>
        <w:lang w:eastAsia="zh-CN"/>
      </w:rPr>
    </w:pPr>
    <w:r>
      <w:rPr>
        <w:rFonts w:hint="eastAsia"/>
        <w:b w:val="0"/>
        <w:bCs w:val="0"/>
        <w:lang w:val="en-US" w:eastAsia="zh-CN"/>
      </w:rPr>
      <w:t>运维中心任务管理模块详细设计说明书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8D28"/>
    <w:multiLevelType w:val="singleLevel"/>
    <w:tmpl w:val="57108D28"/>
    <w:lvl w:ilvl="0" w:tentative="0">
      <w:start w:val="1"/>
      <w:numFmt w:val="chineseCounting"/>
      <w:pStyle w:val="10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5F86F0"/>
    <w:multiLevelType w:val="singleLevel"/>
    <w:tmpl w:val="575F86F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A9DF24D"/>
    <w:multiLevelType w:val="multilevel"/>
    <w:tmpl w:val="5A9DF2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E4622"/>
    <w:multiLevelType w:val="singleLevel"/>
    <w:tmpl w:val="5A9E46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9E478D"/>
    <w:multiLevelType w:val="singleLevel"/>
    <w:tmpl w:val="5A9E478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9E4833"/>
    <w:multiLevelType w:val="singleLevel"/>
    <w:tmpl w:val="5A9E483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04D67"/>
    <w:rsid w:val="10C060BE"/>
    <w:rsid w:val="125609F1"/>
    <w:rsid w:val="221F7FB2"/>
    <w:rsid w:val="30E0300E"/>
    <w:rsid w:val="3F9572F4"/>
    <w:rsid w:val="47C551F1"/>
    <w:rsid w:val="488C7FAE"/>
    <w:rsid w:val="55CE72A8"/>
    <w:rsid w:val="5C7C3994"/>
    <w:rsid w:val="6FD4027B"/>
    <w:rsid w:val="73C67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vion标题1"/>
    <w:basedOn w:val="1"/>
    <w:next w:val="1"/>
    <w:qFormat/>
    <w:uiPriority w:val="0"/>
    <w:pPr>
      <w:numPr>
        <w:ilvl w:val="0"/>
        <w:numId w:val="1"/>
      </w:numPr>
      <w:ind w:firstLine="0"/>
      <w:outlineLvl w:val="0"/>
    </w:pPr>
    <w:rPr>
      <w:rFonts w:ascii="Calibri" w:hAnsi="Calibri" w:eastAsia="微软雅黑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