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4.png" ContentType="image/png"/>
  <Override PartName="/word/media/rId78.png" ContentType="image/pn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6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Бансимба</w:t>
      </w:r>
      <w:r>
        <w:t xml:space="preserve"> </w:t>
      </w:r>
      <w:r>
        <w:t xml:space="preserve">Клодели</w:t>
      </w:r>
      <w:r>
        <w:t xml:space="preserve"> </w:t>
      </w:r>
      <w:r>
        <w:t xml:space="preserve">Дьегра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2.1 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 .</w:t>
      </w:r>
    </w:p>
    <w:bookmarkEnd w:id="20"/>
    <w:bookmarkStart w:id="81" w:name="порядок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2.2 Порядок выполнения работы</w:t>
      </w:r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отчёт.</w:t>
      </w:r>
    </w:p>
    <w:p>
      <w:pPr>
        <w:pStyle w:val="Compact"/>
        <w:numPr>
          <w:ilvl w:val="0"/>
          <w:numId w:val="1001"/>
        </w:numPr>
      </w:pPr>
      <w:r>
        <w:t xml:space="preserve">создайте учётную запись пользователя guest (использую учётную запись администратора): useradd guest</w:t>
      </w:r>
    </w:p>
    <w:p>
      <w:pPr>
        <w:pStyle w:val="CaptionedFigure"/>
      </w:pPr>
      <w:r>
        <w:drawing>
          <wp:inline>
            <wp:extent cx="3733800" cy="509154"/>
            <wp:effectExtent b="0" l="0" r="0" t="0"/>
            <wp:docPr descr="создать учётную запись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создать учётную запись</w:t>
      </w:r>
    </w:p>
    <w:p>
      <w:pPr>
        <w:pStyle w:val="Compact"/>
        <w:numPr>
          <w:ilvl w:val="0"/>
          <w:numId w:val="1002"/>
        </w:numPr>
      </w:pPr>
      <w:r>
        <w:t xml:space="preserve">Задайте пароль для пользователя guest (использую учётную запись администратора): passwd guest</w:t>
      </w:r>
    </w:p>
    <w:p>
      <w:pPr>
        <w:pStyle w:val="CaptionedFigure"/>
      </w:pPr>
      <w:r>
        <w:drawing>
          <wp:inline>
            <wp:extent cx="3733800" cy="777434"/>
            <wp:effectExtent b="0" l="0" r="0" t="0"/>
            <wp:docPr descr="создать пароль для пользователя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создать пароль для пользователя</w:t>
      </w:r>
    </w:p>
    <w:p>
      <w:pPr>
        <w:pStyle w:val="Compact"/>
        <w:numPr>
          <w:ilvl w:val="0"/>
          <w:numId w:val="1003"/>
        </w:numPr>
      </w:pPr>
      <w:r>
        <w:t xml:space="preserve">Войдите в систему от имени пользователя guest.</w:t>
      </w:r>
    </w:p>
    <w:p>
      <w:pPr>
        <w:pStyle w:val="CaptionedFigure"/>
      </w:pPr>
      <w:r>
        <w:drawing>
          <wp:inline>
            <wp:extent cx="3733800" cy="2677731"/>
            <wp:effectExtent b="0" l="0" r="0" t="0"/>
            <wp:docPr descr="вход в систему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</w:t>
      </w:r>
    </w:p>
    <w:p>
      <w:pPr>
        <w:pStyle w:val="Compact"/>
        <w:numPr>
          <w:ilvl w:val="0"/>
          <w:numId w:val="1004"/>
        </w:numPr>
      </w:pPr>
      <w:r>
        <w:t xml:space="preserve">Определите директорию, в которой вы находитесь, командой pwd.</w:t>
      </w:r>
    </w:p>
    <w:p>
      <w:pPr>
        <w:pStyle w:val="CaptionedFigure"/>
      </w:pPr>
      <w:r>
        <w:drawing>
          <wp:inline>
            <wp:extent cx="3733800" cy="723673"/>
            <wp:effectExtent b="0" l="0" r="0" t="0"/>
            <wp:docPr descr="командой pwd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командой pwd</w:t>
      </w:r>
    </w:p>
    <w:p>
      <w:pPr>
        <w:pStyle w:val="Compact"/>
        <w:numPr>
          <w:ilvl w:val="0"/>
          <w:numId w:val="1005"/>
        </w:numPr>
      </w:pPr>
      <w:r>
        <w:t xml:space="preserve">Уточните имя вашего пользователя командой whoami.</w:t>
      </w:r>
    </w:p>
    <w:p>
      <w:pPr>
        <w:pStyle w:val="CaptionedFigure"/>
      </w:pPr>
      <w:r>
        <w:drawing>
          <wp:inline>
            <wp:extent cx="3733800" cy="775985"/>
            <wp:effectExtent b="0" l="0" r="0" t="0"/>
            <wp:docPr descr="командой whoami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командой whoami</w:t>
      </w:r>
    </w:p>
    <w:p>
      <w:pPr>
        <w:pStyle w:val="Compact"/>
        <w:numPr>
          <w:ilvl w:val="0"/>
          <w:numId w:val="1006"/>
        </w:numPr>
      </w:pPr>
      <w:r>
        <w:t xml:space="preserve">Сравните вывод id с выводом команды groups.</w:t>
      </w:r>
    </w:p>
    <w:p>
      <w:pPr>
        <w:pStyle w:val="CaptionedFigure"/>
      </w:pPr>
      <w:r>
        <w:drawing>
          <wp:inline>
            <wp:extent cx="3733800" cy="406430"/>
            <wp:effectExtent b="0" l="0" r="0" t="0"/>
            <wp:docPr descr="командой id" title="" id="37" name="Picture"/>
            <a:graphic>
              <a:graphicData uri="http://schemas.openxmlformats.org/drawingml/2006/picture">
                <pic:pic>
                  <pic:nvPicPr>
                    <pic:cNvPr descr="image/6.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командой id</w:t>
      </w:r>
    </w:p>
    <w:p>
      <w:pPr>
        <w:pStyle w:val="CaptionedFigure"/>
      </w:pPr>
      <w:r>
        <w:drawing>
          <wp:inline>
            <wp:extent cx="3733800" cy="566092"/>
            <wp:effectExtent b="0" l="0" r="0" t="0"/>
            <wp:docPr descr="командой groups" title="" id="40" name="Picture"/>
            <a:graphic>
              <a:graphicData uri="http://schemas.openxmlformats.org/drawingml/2006/picture">
                <pic:pic>
                  <pic:nvPicPr>
                    <pic:cNvPr descr="image/6.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командой groups</w:t>
      </w:r>
    </w:p>
    <w:p>
      <w:pPr>
        <w:numPr>
          <w:ilvl w:val="0"/>
          <w:numId w:val="1007"/>
        </w:numPr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numPr>
          <w:ilvl w:val="0"/>
          <w:numId w:val="1007"/>
        </w:numPr>
      </w:pPr>
      <w:r>
        <w:t xml:space="preserve">Просмотрите файл /etc/passwd командой : cat /etc/passwd</w:t>
      </w:r>
      <w:r>
        <w:t xml:space="preserve"> </w:t>
      </w:r>
      <w:bookmarkStart w:id="45" w:name="fig:008"/>
      <w:r>
        <w:drawing>
          <wp:inline>
            <wp:extent cx="3733800" cy="3377351"/>
            <wp:effectExtent b="0" l="0" r="0" t="0"/>
            <wp:docPr descr="cat /etc/passwd" title="" id="43" name="Picture"/>
            <a:graphic>
              <a:graphicData uri="http://schemas.openxmlformats.org/drawingml/2006/picture">
                <pic:pic>
                  <pic:nvPicPr>
                    <pic:cNvPr descr="image/8.1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CaptionedFigure"/>
      </w:pPr>
      <w:r>
        <w:drawing>
          <wp:inline>
            <wp:extent cx="3733800" cy="975778"/>
            <wp:effectExtent b="0" l="0" r="0" t="0"/>
            <wp:docPr descr="cat /etc/passwd" title="" id="47" name="Picture"/>
            <a:graphic>
              <a:graphicData uri="http://schemas.openxmlformats.org/drawingml/2006/picture">
                <pic:pic>
                  <pic:nvPicPr>
                    <pic:cNvPr descr="image/8.2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cat /etc/passwd</w:t>
      </w:r>
    </w:p>
    <w:p>
      <w:pPr>
        <w:pStyle w:val="BodyText"/>
      </w:pPr>
      <w:r>
        <w:t xml:space="preserve">*cat /etc/passwd | grep guest</w:t>
      </w:r>
    </w:p>
    <w:p>
      <w:pPr>
        <w:pStyle w:val="CaptionedFigure"/>
      </w:pPr>
      <w:r>
        <w:drawing>
          <wp:inline>
            <wp:extent cx="3733800" cy="467838"/>
            <wp:effectExtent b="0" l="0" r="0" t="0"/>
            <wp:docPr descr="cat /etc/passwd" title="" id="50" name="Picture"/>
            <a:graphic>
              <a:graphicData uri="http://schemas.openxmlformats.org/drawingml/2006/picture">
                <pic:pic>
                  <pic:nvPicPr>
                    <pic:cNvPr descr="image/8.3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cat /etc/passwd</w:t>
      </w:r>
    </w:p>
    <w:p>
      <w:pPr>
        <w:pStyle w:val="Compact"/>
        <w:numPr>
          <w:ilvl w:val="0"/>
          <w:numId w:val="1008"/>
        </w:numPr>
      </w:pPr>
      <w:r>
        <w:t xml:space="preserve">Определите существующие в системе директории командой : ls -l /home/</w:t>
      </w:r>
    </w:p>
    <w:p>
      <w:pPr>
        <w:pStyle w:val="CaptionedFigure"/>
      </w:pPr>
      <w:r>
        <w:drawing>
          <wp:inline>
            <wp:extent cx="3733800" cy="768985"/>
            <wp:effectExtent b="0" l="0" r="0" t="0"/>
            <wp:docPr descr="командa ls -l /home/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командa ls -l /home/</w:t>
      </w:r>
    </w:p>
    <w:p>
      <w:pPr>
        <w:pStyle w:val="Compact"/>
        <w:numPr>
          <w:ilvl w:val="0"/>
          <w:numId w:val="1009"/>
        </w:numPr>
      </w:pPr>
      <w:r>
        <w:t xml:space="preserve">Проверьте, какие расширенные атрибуты установлены на поддиректо-</w:t>
      </w:r>
      <w:r>
        <w:t xml:space="preserve"> </w:t>
      </w:r>
      <w:r>
        <w:t xml:space="preserve">риях, находящихся в директории /home, командой: lsattr /home</w:t>
      </w:r>
    </w:p>
    <w:p>
      <w:pPr>
        <w:pStyle w:val="CaptionedFigure"/>
      </w:pPr>
      <w:r>
        <w:drawing>
          <wp:inline>
            <wp:extent cx="3733800" cy="496928"/>
            <wp:effectExtent b="0" l="0" r="0" t="0"/>
            <wp:docPr descr="командa lsattr" title="" id="56" name="Picture"/>
            <a:graphic>
              <a:graphicData uri="http://schemas.openxmlformats.org/drawingml/2006/picture">
                <pic:pic>
                  <pic:nvPicPr>
                    <pic:cNvPr descr="image/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командa lsattr</w:t>
      </w:r>
    </w:p>
    <w:p>
      <w:pPr>
        <w:pStyle w:val="Compact"/>
        <w:numPr>
          <w:ilvl w:val="0"/>
          <w:numId w:val="1010"/>
        </w:numPr>
      </w:pPr>
      <w:r>
        <w:t xml:space="preserve">Создайте в домашней директории поддиректорию dir1 командой : mkdir dir1</w:t>
      </w:r>
    </w:p>
    <w:p>
      <w:pPr>
        <w:pStyle w:val="CaptionedFigure"/>
      </w:pPr>
      <w:r>
        <w:drawing>
          <wp:inline>
            <wp:extent cx="3733800" cy="3586335"/>
            <wp:effectExtent b="0" l="0" r="0" t="0"/>
            <wp:docPr descr="командa mkdir dir1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командa mkdir dir1</w:t>
      </w:r>
    </w:p>
    <w:p>
      <w:pPr>
        <w:pStyle w:val="Compact"/>
        <w:numPr>
          <w:ilvl w:val="0"/>
          <w:numId w:val="1011"/>
        </w:numPr>
      </w:pPr>
      <w:r>
        <w:t xml:space="preserve">Снимите с директории dir1 все атрибуты командой : chmod 000 dir1</w:t>
      </w:r>
    </w:p>
    <w:p>
      <w:pPr>
        <w:pStyle w:val="CaptionedFigure"/>
      </w:pPr>
      <w:r>
        <w:drawing>
          <wp:inline>
            <wp:extent cx="3733800" cy="324286"/>
            <wp:effectExtent b="0" l="0" r="0" t="0"/>
            <wp:docPr descr="командa" title="" id="62" name="Picture"/>
            <a:graphic>
              <a:graphicData uri="http://schemas.openxmlformats.org/drawingml/2006/picture">
                <pic:pic>
                  <pic:nvPicPr>
                    <pic:cNvPr descr="image/12a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командa</w:t>
      </w:r>
    </w:p>
    <w:p>
      <w:pPr>
        <w:pStyle w:val="BodyText"/>
      </w:pPr>
      <w:r>
        <w:t xml:space="preserve">и проверьте с её помощью правильность выполнения команды ls -l</w:t>
      </w:r>
    </w:p>
    <w:p>
      <w:pPr>
        <w:pStyle w:val="CaptionedFigure"/>
      </w:pPr>
      <w:r>
        <w:drawing>
          <wp:inline>
            <wp:extent cx="3733800" cy="1397339"/>
            <wp:effectExtent b="0" l="0" r="0" t="0"/>
            <wp:docPr descr="проверка" title="" id="65" name="Picture"/>
            <a:graphic>
              <a:graphicData uri="http://schemas.openxmlformats.org/drawingml/2006/picture">
                <pic:pic>
                  <pic:nvPicPr>
                    <pic:cNvPr descr="image/12b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</w:t>
      </w:r>
    </w:p>
    <w:p>
      <w:pPr>
        <w:pStyle w:val="Compact"/>
        <w:numPr>
          <w:ilvl w:val="0"/>
          <w:numId w:val="1012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CaptionedFigure"/>
      </w:pPr>
      <w:r>
        <w:drawing>
          <wp:inline>
            <wp:extent cx="3733800" cy="432904"/>
            <wp:effectExtent b="0" l="0" r="0" t="0"/>
            <wp:docPr descr="командa" title="" id="68" name="Picture"/>
            <a:graphic>
              <a:graphicData uri="http://schemas.openxmlformats.org/drawingml/2006/picture">
                <pic:pic>
                  <pic:nvPicPr>
                    <pic:cNvPr descr="image/13.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командa</w:t>
      </w:r>
    </w:p>
    <w:p>
      <w:pPr>
        <w:pStyle w:val="BodyText"/>
      </w:pPr>
      <w:r>
        <w:t xml:space="preserve">Оцените, как сообщение об ошибке отразилось на создании файла? Проверьте командой ls -l /home/guest/dir1</w:t>
      </w:r>
    </w:p>
    <w:p>
      <w:pPr>
        <w:pStyle w:val="BodyText"/>
      </w:pPr>
      <w:bookmarkStart w:id="73" w:name="fig:017"/>
      <w:r>
        <w:drawing>
          <wp:inline>
            <wp:extent cx="3733800" cy="584874"/>
            <wp:effectExtent b="0" l="0" r="0" t="0"/>
            <wp:docPr descr="проверка" title="" id="71" name="Picture"/>
            <a:graphic>
              <a:graphicData uri="http://schemas.openxmlformats.org/drawingml/2006/picture">
                <pic:pic>
                  <pic:nvPicPr>
                    <pic:cNvPr descr="image/13.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r>
        <w:t xml:space="preserve">14. Заполните таблицу :</w:t>
      </w:r>
      <w:r>
        <w:t xml:space="preserve"> </w:t>
      </w:r>
      <w:r>
        <w:t xml:space="preserve">Замечание 1</w:t>
      </w:r>
    </w:p>
    <w:p>
      <w:pPr>
        <w:pStyle w:val="BodyText"/>
      </w:pPr>
      <w:bookmarkStart w:id="77" w:name="fig:018"/>
      <w:r>
        <w:drawing>
          <wp:inline>
            <wp:extent cx="3733800" cy="1158282"/>
            <wp:effectExtent b="0" l="0" r="0" t="0"/>
            <wp:docPr descr="табл. 2.1" title="" id="75" name="Picture"/>
            <a:graphic>
              <a:graphicData uri="http://schemas.openxmlformats.org/drawingml/2006/picture">
                <pic:pic>
                  <pic:nvPicPr>
                    <pic:cNvPr descr="image/15a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r>
        <w:t xml:space="preserve">15. 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p>
      <w:pPr>
        <w:pStyle w:val="CaptionedFigure"/>
      </w:pPr>
      <w:r>
        <w:drawing>
          <wp:inline>
            <wp:extent cx="3733800" cy="1353120"/>
            <wp:effectExtent b="0" l="0" r="0" t="0"/>
            <wp:docPr descr="табл. 2.2" title="" id="79" name="Picture"/>
            <a:graphic>
              <a:graphicData uri="http://schemas.openxmlformats.org/drawingml/2006/picture">
                <pic:pic>
                  <pic:nvPicPr>
                    <pic:cNvPr descr="image/15b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табл. 2.2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лаборатории мы узнали, как получить практические навыки работы с консолью с атрибутами файлов, закрепить теоретические основы дискреционного разграничения доступа в современных системах с открытым исходным кодом на базе Linux1.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Бансимба Клодели Дьегра НПИбд-02-22</dc:creator>
  <dc:language>ru-RU</dc:language>
  <cp:keywords/>
  <dcterms:created xsi:type="dcterms:W3CDTF">2024-02-27T18:53:39Z</dcterms:created>
  <dcterms:modified xsi:type="dcterms:W3CDTF">2024-02-27T18:53:39Z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