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C81" w14:textId="2C12A822" w:rsidR="00972C65" w:rsidRPr="0029728E" w:rsidRDefault="001852B6" w:rsidP="006B0FEE">
      <w:pPr>
        <w:rPr>
          <w:rFonts w:ascii="Courier New" w:hAnsi="Courier New" w:cs="Courier New"/>
          <w:lang w:val="en-US"/>
        </w:rPr>
      </w:pPr>
      <w:r w:rsidRPr="0029728E">
        <w:rPr>
          <w:rFonts w:ascii="Courier New" w:hAnsi="Courier New" w:cs="Courier New"/>
          <w:lang w:val="en-US"/>
        </w:rPr>
        <w:t>1.2.3</w:t>
      </w:r>
      <w:r w:rsidR="00E42092" w:rsidRPr="0029728E">
        <w:rPr>
          <w:rFonts w:ascii="Courier New" w:hAnsi="Courier New" w:cs="Courier New"/>
          <w:lang w:val="en-US"/>
        </w:rPr>
        <w:t xml:space="preserve"> </w:t>
      </w:r>
      <w:r w:rsidR="00C1298A" w:rsidRPr="0029728E">
        <w:rPr>
          <w:rFonts w:ascii="Courier New" w:hAnsi="Courier New" w:cs="Courier New"/>
          <w:lang w:val="en-US"/>
        </w:rPr>
        <w:t xml:space="preserve">Exercise </w:t>
      </w:r>
      <w:r w:rsidR="00A33F05" w:rsidRPr="0029728E">
        <w:rPr>
          <w:rFonts w:ascii="Courier New" w:hAnsi="Courier New" w:cs="Courier New"/>
          <w:lang w:val="en-US"/>
        </w:rPr>
        <w:t>15</w:t>
      </w:r>
      <w:r w:rsidR="00972C65" w:rsidRPr="0029728E">
        <w:rPr>
          <w:rFonts w:ascii="Courier New" w:hAnsi="Courier New" w:cs="Courier New"/>
          <w:lang w:val="en-US"/>
        </w:rPr>
        <w:t xml:space="preserve"> </w:t>
      </w:r>
      <w:r w:rsidR="00FE57C7" w:rsidRPr="0029728E">
        <w:rPr>
          <w:rFonts w:ascii="Courier New" w:hAnsi="Courier New" w:cs="Courier New"/>
          <w:lang w:val="en-US"/>
        </w:rPr>
        <w:t>–</w:t>
      </w:r>
      <w:r w:rsidR="0085225B" w:rsidRPr="0029728E">
        <w:rPr>
          <w:rFonts w:ascii="Courier New" w:hAnsi="Courier New" w:cs="Courier New"/>
          <w:lang w:val="en-US"/>
        </w:rPr>
        <w:t xml:space="preserve"> </w:t>
      </w:r>
      <w:r w:rsidR="00FE57C7" w:rsidRPr="0029728E">
        <w:rPr>
          <w:rFonts w:ascii="Courier New" w:eastAsiaTheme="minorEastAsia" w:hAnsi="Courier New" w:cs="Courier New"/>
          <w:lang w:val="en-US"/>
        </w:rPr>
        <w:t>interchanging order of summation</w:t>
      </w:r>
    </w:p>
    <w:p w14:paraId="07EB4781" w14:textId="1C4A9256" w:rsidR="002F26E1" w:rsidRPr="0029728E" w:rsidRDefault="00FE57C7" w:rsidP="002F26E1">
      <w:pPr>
        <w:jc w:val="both"/>
        <w:rPr>
          <w:rFonts w:ascii="Courier New" w:eastAsiaTheme="minorEastAsia" w:hAnsi="Courier New" w:cs="Courier New"/>
          <w:lang w:val="en-US"/>
        </w:rPr>
      </w:pPr>
      <w:r w:rsidRPr="0029728E">
        <w:rPr>
          <w:rFonts w:ascii="Courier New" w:hAnsi="Courier New" w:cs="Courier New"/>
          <w:lang w:val="en-US"/>
        </w:rPr>
        <w:t>Interchange the order of</w:t>
      </w:r>
    </w:p>
    <w:p w14:paraId="2278A2C8" w14:textId="7DC1C944" w:rsidR="0085225B" w:rsidRPr="0029728E" w:rsidRDefault="002F26E1" w:rsidP="00FD106D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i=n/α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1≤j&lt;i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03E34BF7" w14:textId="25ABE3CB" w:rsidR="0029728E" w:rsidRDefault="0029728E" w:rsidP="00FD106D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  <w:t xml:space="preserve">       for which </w:t>
      </w:r>
      <w:r w:rsidRPr="0029728E">
        <w:rPr>
          <w:rFonts w:ascii="Courier New" w:eastAsiaTheme="minorEastAsia" w:hAnsi="Courier New" w:cs="Courier New"/>
          <w:i/>
          <w:iCs/>
          <w:lang w:val="en-US"/>
        </w:rPr>
        <w:t>S</w:t>
      </w:r>
      <w:r>
        <w:rPr>
          <w:rFonts w:ascii="Courier New" w:eastAsiaTheme="minorEastAsia" w:hAnsi="Courier New" w:cs="Courier New"/>
          <w:lang w:val="en-US"/>
        </w:rPr>
        <w:t xml:space="preserve"> depends on both </w:t>
      </w:r>
      <w:proofErr w:type="spellStart"/>
      <w:r>
        <w:rPr>
          <w:rFonts w:ascii="Courier New" w:eastAsiaTheme="minorEastAsia" w:hAnsi="Courier New" w:cs="Courier New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lang w:val="en-US"/>
        </w:rPr>
        <w:t xml:space="preserve"> and j.</w:t>
      </w:r>
    </w:p>
    <w:p w14:paraId="3C01EB0C" w14:textId="77777777" w:rsidR="0029728E" w:rsidRDefault="0029728E" w:rsidP="00FD106D">
      <w:pPr>
        <w:jc w:val="both"/>
        <w:rPr>
          <w:rFonts w:ascii="Courier New" w:eastAsiaTheme="minorEastAsia" w:hAnsi="Courier New" w:cs="Courier New"/>
          <w:lang w:val="en-US"/>
        </w:rPr>
      </w:pPr>
    </w:p>
    <w:p w14:paraId="0E532354" w14:textId="508EFA8E" w:rsidR="002F26E1" w:rsidRDefault="002F26E1" w:rsidP="00FD106D">
      <w:pPr>
        <w:jc w:val="both"/>
        <w:rPr>
          <w:rFonts w:ascii="Courier New" w:eastAsiaTheme="minorEastAsia" w:hAnsi="Courier New" w:cs="Courier New"/>
          <w:lang w:val="en-US"/>
        </w:rPr>
      </w:pPr>
      <w:r w:rsidRPr="0029728E">
        <w:rPr>
          <w:rFonts w:ascii="Courier New" w:eastAsiaTheme="minorEastAsia" w:hAnsi="Courier New" w:cs="Courier New"/>
          <w:lang w:val="en-US"/>
        </w:rPr>
        <w:t xml:space="preserve">Knuth </w:t>
      </w:r>
      <w:r w:rsidR="00930710">
        <w:rPr>
          <w:rFonts w:ascii="Courier New" w:eastAsiaTheme="minorEastAsia" w:hAnsi="Courier New" w:cs="Courier New"/>
          <w:lang w:val="en-US"/>
        </w:rPr>
        <w:t>says</w:t>
      </w:r>
      <w:r w:rsidRPr="0029728E">
        <w:rPr>
          <w:rFonts w:ascii="Courier New" w:eastAsiaTheme="minorEastAsia" w:hAnsi="Courier New" w:cs="Courier New"/>
          <w:lang w:val="en-US"/>
        </w:rPr>
        <w:t xml:space="preserve"> that, in principle, it is always possible to perform</w:t>
      </w:r>
      <w:r w:rsidR="003242DB" w:rsidRPr="0029728E">
        <w:rPr>
          <w:rFonts w:ascii="Courier New" w:eastAsiaTheme="minorEastAsia" w:hAnsi="Courier New" w:cs="Courier New"/>
          <w:lang w:val="en-US"/>
        </w:rPr>
        <w:t xml:space="preserve"> an interchange of order </w:t>
      </w:r>
      <w:r w:rsidR="00FC6338">
        <w:rPr>
          <w:rFonts w:ascii="Courier New" w:eastAsiaTheme="minorEastAsia" w:hAnsi="Courier New" w:cs="Courier New"/>
          <w:lang w:val="en-US"/>
        </w:rPr>
        <w:t>through</w:t>
      </w:r>
      <w:r w:rsidR="003242DB" w:rsidRPr="0029728E">
        <w:rPr>
          <w:rFonts w:ascii="Courier New" w:eastAsiaTheme="minorEastAsia" w:hAnsi="Courier New" w:cs="Courier New"/>
          <w:lang w:val="en-US"/>
        </w:rPr>
        <w:t xml:space="preserve"> the</w:t>
      </w:r>
      <w:r w:rsidR="0029728E">
        <w:rPr>
          <w:rFonts w:ascii="Courier New" w:eastAsiaTheme="minorEastAsia" w:hAnsi="Courier New" w:cs="Courier New"/>
          <w:lang w:val="en-US"/>
        </w:rPr>
        <w:t xml:space="preserve"> relation</w:t>
      </w:r>
    </w:p>
    <w:p w14:paraId="35F8D879" w14:textId="7EF5D130" w:rsidR="0029728E" w:rsidRPr="00EC515C" w:rsidRDefault="0029728E" w:rsidP="0029728E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R(i)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S(i,j)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Courier New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ther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s a i such that R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and S(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i,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 xml:space="preserve"> and S(</m:t>
                  </m:r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i,</m:t>
                  </m:r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37672070" w14:textId="09EB39AA" w:rsidR="00EC515C" w:rsidRPr="00EC515C" w:rsidRDefault="009F7F4B" w:rsidP="0029728E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EC515C">
        <w:rPr>
          <w:rFonts w:ascii="Courier New" w:eastAsiaTheme="minorEastAsia" w:hAnsi="Courier New" w:cs="Courier New"/>
          <w:lang w:val="en-US"/>
        </w:rPr>
        <w:t xml:space="preserve">Let’s </w:t>
      </w:r>
      <w:r>
        <w:rPr>
          <w:rFonts w:ascii="Courier New" w:eastAsiaTheme="minorEastAsia" w:hAnsi="Courier New" w:cs="Courier New"/>
          <w:lang w:val="en-US"/>
        </w:rPr>
        <w:t>first</w:t>
      </w:r>
      <w:r w:rsidR="00EC515C"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investigate the origin of this relation. Bellow is a graphical representation of the full domain</w:t>
      </w:r>
      <w:r w:rsidR="00AA4D9F">
        <w:rPr>
          <w:rFonts w:ascii="Courier New" w:eastAsiaTheme="minorEastAsia" w:hAnsi="Courier New" w:cs="Courier New"/>
          <w:lang w:val="en-US"/>
        </w:rPr>
        <w:t xml:space="preserve"> of the sum</w:t>
      </w:r>
      <w:r w:rsidR="00745D2E">
        <w:rPr>
          <w:rFonts w:ascii="Courier New" w:eastAsiaTheme="minorEastAsia" w:hAnsi="Courier New" w:cs="Courier New"/>
          <w:lang w:val="en-US"/>
        </w:rPr>
        <w:t xml:space="preserve">, that can be taken also as infinite in </w:t>
      </w:r>
      <w:proofErr w:type="spellStart"/>
      <w:r w:rsidR="00745D2E" w:rsidRPr="00745D2E">
        <w:rPr>
          <w:rFonts w:ascii="Courier New" w:eastAsiaTheme="minorEastAsia" w:hAnsi="Courier New" w:cs="Courier New"/>
          <w:b/>
          <w:bCs/>
          <w:lang w:val="en-US"/>
        </w:rPr>
        <w:t>i</w:t>
      </w:r>
      <w:proofErr w:type="spellEnd"/>
      <w:r w:rsidR="00745D2E">
        <w:rPr>
          <w:rFonts w:ascii="Courier New" w:eastAsiaTheme="minorEastAsia" w:hAnsi="Courier New" w:cs="Courier New"/>
          <w:lang w:val="en-US"/>
        </w:rPr>
        <w:t xml:space="preserve"> and </w:t>
      </w:r>
      <w:r w:rsidR="00745D2E" w:rsidRPr="00745D2E">
        <w:rPr>
          <w:rFonts w:ascii="Courier New" w:eastAsiaTheme="minorEastAsia" w:hAnsi="Courier New" w:cs="Courier New"/>
          <w:b/>
          <w:bCs/>
          <w:lang w:val="en-US"/>
        </w:rPr>
        <w:t>j</w:t>
      </w:r>
      <w:r w:rsidR="00745D2E">
        <w:rPr>
          <w:rFonts w:ascii="Courier New" w:eastAsiaTheme="minorEastAsia" w:hAnsi="Courier New" w:cs="Courier New"/>
          <w:lang w:val="en-US"/>
        </w:rPr>
        <w:t xml:space="preserve"> (</w:t>
      </w:r>
      <w:r w:rsidR="00765B6E">
        <w:rPr>
          <w:rFonts w:ascii="Courier New" w:eastAsiaTheme="minorEastAsia" w:hAnsi="Courier New" w:cs="Courier New"/>
          <w:lang w:val="en-US"/>
        </w:rPr>
        <w:t>have in mind</w:t>
      </w:r>
      <w:r w:rsidR="00745D2E">
        <w:rPr>
          <w:rFonts w:ascii="Courier New" w:eastAsiaTheme="minorEastAsia" w:hAnsi="Courier New" w:cs="Courier New"/>
          <w:lang w:val="en-US"/>
        </w:rPr>
        <w:t>, a</w:t>
      </w:r>
      <w:r w:rsidR="00AA4D9F">
        <w:rPr>
          <w:rFonts w:ascii="Courier New" w:eastAsiaTheme="minorEastAsia" w:hAnsi="Courier New" w:cs="Courier New"/>
          <w:lang w:val="en-US"/>
        </w:rPr>
        <w:t xml:space="preserve">s Knuth </w:t>
      </w:r>
      <w:r w:rsidR="00765B6E">
        <w:rPr>
          <w:rFonts w:ascii="Courier New" w:eastAsiaTheme="minorEastAsia" w:hAnsi="Courier New" w:cs="Courier New"/>
          <w:lang w:val="en-US"/>
        </w:rPr>
        <w:t>advances</w:t>
      </w:r>
      <w:r w:rsidR="00AA4D9F">
        <w:rPr>
          <w:rFonts w:ascii="Courier New" w:eastAsiaTheme="minorEastAsia" w:hAnsi="Courier New" w:cs="Courier New"/>
          <w:lang w:val="en-US"/>
        </w:rPr>
        <w:t>, this rule doesn’t stand necessarily for</w:t>
      </w:r>
      <w:r w:rsidR="00E76FDC">
        <w:rPr>
          <w:rFonts w:ascii="Courier New" w:eastAsiaTheme="minorEastAsia" w:hAnsi="Courier New" w:cs="Courier New"/>
          <w:lang w:val="en-US"/>
        </w:rPr>
        <w:t xml:space="preserve"> non-convergent</w:t>
      </w:r>
      <w:r w:rsidR="00AA4D9F">
        <w:rPr>
          <w:rFonts w:ascii="Courier New" w:eastAsiaTheme="minorEastAsia" w:hAnsi="Courier New" w:cs="Courier New"/>
          <w:lang w:val="en-US"/>
        </w:rPr>
        <w:t xml:space="preserve"> infinite sums</w:t>
      </w:r>
      <w:r w:rsidR="00AE5D43">
        <w:rPr>
          <w:rFonts w:ascii="Courier New" w:eastAsiaTheme="minorEastAsia" w:hAnsi="Courier New" w:cs="Courier New"/>
          <w:lang w:val="en-US"/>
        </w:rPr>
        <w:t>)</w:t>
      </w:r>
      <w:r w:rsidR="00AA4D9F">
        <w:rPr>
          <w:rFonts w:ascii="Courier New" w:eastAsiaTheme="minorEastAsia" w:hAnsi="Courier New" w:cs="Courier New"/>
          <w:lang w:val="en-US"/>
        </w:rPr>
        <w:t>.</w:t>
      </w:r>
      <w:r w:rsidR="00E76FDC">
        <w:rPr>
          <w:rFonts w:ascii="Courier New" w:eastAsiaTheme="minorEastAsia" w:hAnsi="Courier New" w:cs="Courier New"/>
          <w:lang w:val="en-US"/>
        </w:rPr>
        <w:t xml:space="preserve"> </w:t>
      </w:r>
    </w:p>
    <w:p w14:paraId="164944D1" w14:textId="42C010F4" w:rsidR="008E65D4" w:rsidRDefault="00EC515C" w:rsidP="008E65D4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noProof/>
          <w:lang w:val="en-US"/>
        </w:rPr>
        <w:drawing>
          <wp:inline distT="0" distB="0" distL="0" distR="0" wp14:anchorId="4FD98C79" wp14:editId="1089DFF6">
            <wp:extent cx="2683933" cy="26622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96" cy="266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EBA9" w14:textId="7037136A" w:rsidR="006D1A82" w:rsidRDefault="00832EC6" w:rsidP="00832EC6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6D1A82">
        <w:rPr>
          <w:rFonts w:ascii="Courier New" w:eastAsiaTheme="minorEastAsia" w:hAnsi="Courier New" w:cs="Courier New"/>
          <w:lang w:val="en-US"/>
        </w:rPr>
        <w:t>Let’s</w:t>
      </w:r>
      <w:r>
        <w:rPr>
          <w:rFonts w:ascii="Courier New" w:eastAsiaTheme="minorEastAsia" w:hAnsi="Courier New" w:cs="Courier New"/>
          <w:lang w:val="en-US"/>
        </w:rPr>
        <w:t xml:space="preserve"> put the sum</w:t>
      </w:r>
      <w:r w:rsidR="00F24096">
        <w:rPr>
          <w:rFonts w:ascii="Courier New" w:eastAsiaTheme="minorEastAsia" w:hAnsi="Courier New" w:cs="Courier New"/>
          <w:lang w:val="en-US"/>
        </w:rPr>
        <w:t xml:space="preserve"> together</w:t>
      </w:r>
      <w:r>
        <w:rPr>
          <w:rFonts w:ascii="Courier New" w:eastAsiaTheme="minorEastAsia" w:hAnsi="Courier New" w:cs="Courier New"/>
          <w:lang w:val="en-US"/>
        </w:rPr>
        <w:t xml:space="preserve"> in </w:t>
      </w:r>
      <w:r w:rsidR="006D1A82">
        <w:rPr>
          <w:rFonts w:ascii="Courier New" w:eastAsiaTheme="minorEastAsia" w:hAnsi="Courier New" w:cs="Courier New"/>
          <w:lang w:val="en-US"/>
        </w:rPr>
        <w:t>its</w:t>
      </w:r>
      <w:r>
        <w:rPr>
          <w:rFonts w:ascii="Courier New" w:eastAsiaTheme="minorEastAsia" w:hAnsi="Courier New" w:cs="Courier New"/>
          <w:lang w:val="en-US"/>
        </w:rPr>
        <w:t xml:space="preserve"> more general form</w:t>
      </w:r>
      <w:r w:rsidR="00F24096">
        <w:rPr>
          <w:rFonts w:ascii="Courier New" w:eastAsiaTheme="minorEastAsia" w:hAnsi="Courier New" w:cs="Courier New"/>
          <w:lang w:val="en-US"/>
        </w:rPr>
        <w:t xml:space="preserve"> (still preserving the directions of summation)</w:t>
      </w:r>
      <w:r w:rsidR="006D1A82">
        <w:rPr>
          <w:rFonts w:ascii="Courier New" w:eastAsiaTheme="minorEastAsia" w:hAnsi="Courier New" w:cs="Courier New"/>
          <w:lang w:val="en-US"/>
        </w:rPr>
        <w:t>:</w:t>
      </w:r>
    </w:p>
    <w:p w14:paraId="5D5732D6" w14:textId="2B3A1CA7" w:rsidR="00832EC6" w:rsidRPr="006D1A82" w:rsidRDefault="006D1A82" w:rsidP="006D1A82">
      <w:pPr>
        <w:jc w:val="center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R(i)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S(i,j)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Courier New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and 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S(i,j)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6F6A0516" w14:textId="348178AC" w:rsidR="006D1A82" w:rsidRDefault="0000005C" w:rsidP="004B4D5C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6D1A82">
        <w:rPr>
          <w:rFonts w:ascii="Courier New" w:eastAsiaTheme="minorEastAsia" w:hAnsi="Courier New" w:cs="Courier New"/>
          <w:lang w:val="en-US"/>
        </w:rPr>
        <w:t xml:space="preserve">From there it’s possible to break it down again in some number of sub-sums, but now in terms of </w:t>
      </w:r>
      <w:r w:rsidR="006D1A82" w:rsidRPr="006D1A82">
        <w:rPr>
          <w:rFonts w:ascii="Courier New" w:eastAsiaTheme="minorEastAsia" w:hAnsi="Courier New" w:cs="Courier New"/>
          <w:b/>
          <w:bCs/>
          <w:lang w:val="en-US"/>
        </w:rPr>
        <w:t>j</w:t>
      </w:r>
      <w:r w:rsidR="006D1A82">
        <w:rPr>
          <w:rFonts w:ascii="Courier New" w:eastAsiaTheme="minorEastAsia" w:hAnsi="Courier New" w:cs="Courier New"/>
          <w:lang w:val="en-US"/>
        </w:rPr>
        <w:t>.</w:t>
      </w:r>
      <w:r w:rsidR="00056916">
        <w:rPr>
          <w:rFonts w:ascii="Courier New" w:eastAsiaTheme="minorEastAsia" w:hAnsi="Courier New" w:cs="Courier New"/>
          <w:lang w:val="en-US"/>
        </w:rPr>
        <w:t xml:space="preserve"> </w:t>
      </w:r>
    </w:p>
    <w:p w14:paraId="65FF2956" w14:textId="082F56A4" w:rsidR="00EE073D" w:rsidRDefault="00EE073D" w:rsidP="004B4D5C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and S(i,j)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41CB2920" w14:textId="09817F77" w:rsidR="00EE073D" w:rsidRDefault="0000005C" w:rsidP="00745D2E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</w:r>
      <w:r w:rsidR="00745D2E">
        <w:rPr>
          <w:rFonts w:ascii="Courier New" w:eastAsiaTheme="minorEastAsia" w:hAnsi="Courier New" w:cs="Courier New"/>
          <w:lang w:val="en-US"/>
        </w:rPr>
        <w:t>represents</w:t>
      </w:r>
      <w:r>
        <w:rPr>
          <w:rFonts w:ascii="Courier New" w:eastAsiaTheme="minorEastAsia" w:hAnsi="Courier New" w:cs="Courier New"/>
          <w:lang w:val="en-US"/>
        </w:rPr>
        <w:t xml:space="preserve"> a slice of the</w:t>
      </w:r>
      <w:r w:rsidR="00745D2E">
        <w:rPr>
          <w:rFonts w:ascii="Courier New" w:eastAsiaTheme="minorEastAsia" w:hAnsi="Courier New" w:cs="Courier New"/>
          <w:lang w:val="en-US"/>
        </w:rPr>
        <w:t xml:space="preserve"> whole domain</w:t>
      </w:r>
      <w:r w:rsidR="00056916">
        <w:rPr>
          <w:rFonts w:ascii="Courier New" w:eastAsiaTheme="minorEastAsia" w:hAnsi="Courier New" w:cs="Courier New"/>
          <w:lang w:val="en-US"/>
        </w:rPr>
        <w:t>.</w:t>
      </w:r>
      <w:r w:rsidR="004B4D5C">
        <w:rPr>
          <w:rFonts w:ascii="Courier New" w:eastAsiaTheme="minorEastAsia" w:hAnsi="Courier New" w:cs="Courier New"/>
          <w:lang w:val="en-US"/>
        </w:rPr>
        <w:t xml:space="preserve"> </w:t>
      </w:r>
      <w:r w:rsidR="00134F5F">
        <w:rPr>
          <w:rFonts w:ascii="Courier New" w:eastAsiaTheme="minorEastAsia" w:hAnsi="Courier New" w:cs="Courier New"/>
          <w:lang w:val="en-US"/>
        </w:rPr>
        <w:t xml:space="preserve">The whole sum then is </w:t>
      </w:r>
      <w:r w:rsidR="004928C7">
        <w:rPr>
          <w:rFonts w:ascii="Courier New" w:eastAsiaTheme="minorEastAsia" w:hAnsi="Courier New" w:cs="Courier New"/>
          <w:lang w:val="en-US"/>
        </w:rPr>
        <w:t xml:space="preserve">the sum of all slices for all </w:t>
      </w:r>
      <w:r w:rsidR="00EE073D">
        <w:rPr>
          <w:rFonts w:ascii="Courier New" w:eastAsiaTheme="minorEastAsia" w:hAnsi="Courier New" w:cs="Courier New"/>
          <w:lang w:val="en-US"/>
        </w:rPr>
        <w:t xml:space="preserve">possible </w:t>
      </w:r>
      <w:r w:rsidR="004928C7">
        <w:rPr>
          <w:rFonts w:ascii="Courier New" w:eastAsiaTheme="minorEastAsia" w:hAnsi="Courier New" w:cs="Courier New"/>
          <w:lang w:val="en-US"/>
        </w:rPr>
        <w:t xml:space="preserve">values of </w:t>
      </w:r>
      <w:r w:rsidR="004928C7" w:rsidRPr="00F046B7">
        <w:rPr>
          <w:rFonts w:ascii="Courier New" w:eastAsiaTheme="minorEastAsia" w:hAnsi="Courier New" w:cs="Courier New"/>
          <w:b/>
          <w:bCs/>
          <w:lang w:val="en-US"/>
        </w:rPr>
        <w:t>j</w:t>
      </w:r>
      <w:r w:rsidR="00C25CCD">
        <w:rPr>
          <w:rFonts w:ascii="Courier New" w:eastAsiaTheme="minorEastAsia" w:hAnsi="Courier New" w:cs="Courier New"/>
          <w:lang w:val="en-US"/>
        </w:rPr>
        <w:t xml:space="preserve"> such </w:t>
      </w:r>
      <w:r w:rsidR="00EE073D">
        <w:rPr>
          <w:rFonts w:ascii="Courier New" w:eastAsiaTheme="minorEastAsia" w:hAnsi="Courier New" w:cs="Courier New"/>
          <w:lang w:val="en-US"/>
        </w:rPr>
        <w:t xml:space="preserve">that </w:t>
      </w:r>
      <w:r w:rsidR="00C25CCD">
        <w:rPr>
          <w:rFonts w:ascii="Courier New" w:eastAsiaTheme="minorEastAsia" w:hAnsi="Courier New" w:cs="Courier New"/>
          <w:lang w:val="en-US"/>
        </w:rPr>
        <w:t>th</w:t>
      </w:r>
      <w:r w:rsidR="000C0160">
        <w:rPr>
          <w:rFonts w:ascii="Courier New" w:eastAsiaTheme="minorEastAsia" w:hAnsi="Courier New" w:cs="Courier New"/>
          <w:lang w:val="en-US"/>
        </w:rPr>
        <w:t xml:space="preserve">ere’s an </w:t>
      </w:r>
      <w:proofErr w:type="spellStart"/>
      <w:r w:rsidR="000C0160" w:rsidRPr="000C0160">
        <w:rPr>
          <w:rFonts w:ascii="Courier New" w:eastAsiaTheme="minorEastAsia" w:hAnsi="Courier New" w:cs="Courier New"/>
          <w:b/>
          <w:bCs/>
          <w:lang w:val="en-US"/>
        </w:rPr>
        <w:t>i</w:t>
      </w:r>
      <w:proofErr w:type="spellEnd"/>
      <w:r w:rsidR="000C0160">
        <w:rPr>
          <w:rFonts w:ascii="Courier New" w:eastAsiaTheme="minorEastAsia" w:hAnsi="Courier New" w:cs="Courier New"/>
          <w:lang w:val="en-US"/>
        </w:rPr>
        <w:t xml:space="preserve"> such that</w:t>
      </w:r>
      <w:r w:rsidR="00C25CCD">
        <w:rPr>
          <w:rFonts w:ascii="Courier New" w:eastAsiaTheme="minorEastAsia" w:hAnsi="Courier New" w:cs="Courier New"/>
          <w:lang w:val="en-US"/>
        </w:rPr>
        <w:t xml:space="preserve"> </w:t>
      </w:r>
      <m:oMath>
        <m:r>
          <w:rPr>
            <w:rFonts w:ascii="Cambria Math" w:eastAsiaTheme="minorEastAsia" w:hAnsi="Cambria Math" w:cs="Courier New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Courier New"/>
            <w:lang w:val="en-US"/>
          </w:rPr>
          <m:t xml:space="preserve"> and S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i,j</m:t>
            </m:r>
          </m:e>
        </m:d>
      </m:oMath>
      <w:r w:rsidR="00C25CCD" w:rsidRPr="00C25CCD">
        <w:rPr>
          <w:rFonts w:ascii="Courier New" w:eastAsiaTheme="minorEastAsia" w:hAnsi="Courier New" w:cs="Courier New"/>
          <w:lang w:val="en-US"/>
        </w:rPr>
        <w:t xml:space="preserve"> are true</w:t>
      </w:r>
      <w:r w:rsidR="00C25CCD">
        <w:rPr>
          <w:rFonts w:ascii="Courier New" w:eastAsiaTheme="minorEastAsia" w:hAnsi="Courier New" w:cs="Courier New"/>
          <w:lang w:val="en-US"/>
        </w:rPr>
        <w:t>”</w:t>
      </w:r>
      <w:r w:rsidR="004928C7">
        <w:rPr>
          <w:rFonts w:ascii="Courier New" w:eastAsiaTheme="minorEastAsia" w:hAnsi="Courier New" w:cs="Courier New"/>
          <w:lang w:val="en-US"/>
        </w:rPr>
        <w:t>.</w:t>
      </w:r>
    </w:p>
    <w:p w14:paraId="23767CD8" w14:textId="0687E769" w:rsidR="00972681" w:rsidRDefault="00607DF7" w:rsidP="00972681">
      <w:pPr>
        <w:jc w:val="center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noProof/>
          <w:lang w:val="en-US"/>
        </w:rPr>
        <w:lastRenderedPageBreak/>
        <w:drawing>
          <wp:inline distT="0" distB="0" distL="0" distR="0" wp14:anchorId="406041E0" wp14:editId="14C6AA56">
            <wp:extent cx="2794000" cy="26460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86" cy="265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24B6" w14:textId="77777777" w:rsidR="00607DF7" w:rsidRDefault="00607DF7" w:rsidP="00972681">
      <w:pPr>
        <w:jc w:val="center"/>
        <w:rPr>
          <w:rFonts w:ascii="Courier New" w:eastAsiaTheme="minorEastAsia" w:hAnsi="Courier New" w:cs="Courier New"/>
          <w:lang w:val="en-US"/>
        </w:rPr>
      </w:pPr>
    </w:p>
    <w:p w14:paraId="10830D61" w14:textId="2F454CB9" w:rsidR="00EE073D" w:rsidRPr="00625E65" w:rsidRDefault="00F046B7" w:rsidP="00EE073D">
      <w:pPr>
        <w:jc w:val="both"/>
        <w:rPr>
          <w:rFonts w:ascii="Courier New" w:eastAsiaTheme="minorEastAsia" w:hAnsi="Courier New" w:cs="Courier New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R(i)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S(i,j)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Courier New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ther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s a i such that R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and S(i,j)</m:t>
              </m:r>
            </m:sub>
            <m:sup/>
            <m:e>
              <m:r>
                <w:rPr>
                  <w:rFonts w:ascii="Cambria Math" w:eastAsiaTheme="minorEastAsia" w:hAnsi="Cambria Math" w:cs="Courier New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j</m:t>
                  </m:r>
                </m:e>
              </m:d>
            </m:e>
          </m:nary>
        </m:oMath>
      </m:oMathPara>
    </w:p>
    <w:p w14:paraId="3A45DDC4" w14:textId="77777777" w:rsidR="00625E65" w:rsidRDefault="00625E65" w:rsidP="00EE073D">
      <w:pPr>
        <w:jc w:val="both"/>
        <w:rPr>
          <w:rFonts w:ascii="Courier New" w:eastAsiaTheme="minorEastAsia" w:hAnsi="Courier New" w:cs="Courier New"/>
          <w:lang w:val="en-US"/>
        </w:rPr>
      </w:pPr>
    </w:p>
    <w:p w14:paraId="091F7764" w14:textId="109D1C2B" w:rsidR="00625E65" w:rsidRPr="000C0160" w:rsidRDefault="00F046B7" w:rsidP="00625E65">
      <w:pPr>
        <w:jc w:val="both"/>
        <w:rPr>
          <w:rFonts w:ascii="Courier New" w:eastAsiaTheme="minorEastAsia" w:hAnsi="Courier New" w:cs="Courier New"/>
          <w:i/>
          <w:iCs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R(i)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S(i,j)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Courier New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ther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Courier New"/>
                  <w:lang w:val="en-US"/>
                </w:rPr>
                <m:t>s a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i such that R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Courier New"/>
                  <w:lang w:val="en-US"/>
                </w:rPr>
                <m:t xml:space="preserve"> and S(i,j)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 xml:space="preserve"> and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i,j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751F9B53" w14:textId="77777777" w:rsidR="00EE073D" w:rsidRDefault="00EE073D" w:rsidP="002E3364">
      <w:pPr>
        <w:jc w:val="both"/>
        <w:rPr>
          <w:rFonts w:ascii="Courier New" w:eastAsiaTheme="minorEastAsia" w:hAnsi="Courier New" w:cs="Courier New"/>
          <w:lang w:val="en-US"/>
        </w:rPr>
      </w:pPr>
    </w:p>
    <w:p w14:paraId="0AFDF2B8" w14:textId="4E76B062" w:rsidR="00315D80" w:rsidRDefault="00315D80" w:rsidP="002E3364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As the first statement only involves the existence of </w:t>
      </w:r>
      <w:proofErr w:type="spellStart"/>
      <w:r>
        <w:rPr>
          <w:rFonts w:ascii="Courier New" w:eastAsiaTheme="minorEastAsia" w:hAnsi="Courier New" w:cs="Courier New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lang w:val="en-US"/>
        </w:rPr>
        <w:t xml:space="preserve">, it won’t depend on any specific value of it, while the second statement will likely depend on both </w:t>
      </w:r>
      <w:proofErr w:type="spellStart"/>
      <w:r>
        <w:rPr>
          <w:rFonts w:ascii="Courier New" w:eastAsiaTheme="minorEastAsia" w:hAnsi="Courier New" w:cs="Courier New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lang w:val="en-US"/>
        </w:rPr>
        <w:t xml:space="preserve"> and j. Hence the inversion is achieved by this </w:t>
      </w:r>
      <w:r w:rsidR="00AB3F6F">
        <w:rPr>
          <w:rFonts w:ascii="Courier New" w:eastAsiaTheme="minorEastAsia" w:hAnsi="Courier New" w:cs="Courier New"/>
          <w:lang w:val="en-US"/>
        </w:rPr>
        <w:t>relation</w:t>
      </w:r>
      <w:r>
        <w:rPr>
          <w:rFonts w:ascii="Courier New" w:eastAsiaTheme="minorEastAsia" w:hAnsi="Courier New" w:cs="Courier New"/>
          <w:lang w:val="en-US"/>
        </w:rPr>
        <w:t xml:space="preserve">.  </w:t>
      </w:r>
    </w:p>
    <w:p w14:paraId="50A9DFBD" w14:textId="245CD1D5" w:rsidR="00F86AD2" w:rsidRPr="00267C04" w:rsidRDefault="00C25CCD" w:rsidP="00F86AD2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When the statement “</w:t>
      </w:r>
      <m:oMath>
        <m:r>
          <w:rPr>
            <w:rFonts w:ascii="Cambria Math" w:eastAsiaTheme="minorEastAsia" w:hAnsi="Cambria Math" w:cs="Courier New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 xml:space="preserve"> </m:t>
        </m:r>
        <m:r>
          <w:rPr>
            <w:rFonts w:ascii="Cambria Math" w:eastAsiaTheme="minorEastAsia" w:hAnsi="Cambria Math" w:cs="Courier New"/>
            <w:lang w:val="en-US"/>
          </w:rPr>
          <m:t>and</m:t>
        </m:r>
        <m:r>
          <w:rPr>
            <w:rFonts w:ascii="Cambria Math" w:eastAsiaTheme="minorEastAsia" w:hAnsi="Cambria Math" w:cs="Courier New"/>
            <w:lang w:val="en-US"/>
          </w:rPr>
          <m:t xml:space="preserve"> S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i,j</m:t>
            </m:r>
          </m:e>
        </m:d>
      </m:oMath>
      <w:r>
        <w:rPr>
          <w:rFonts w:ascii="Courier New" w:eastAsiaTheme="minorEastAsia" w:hAnsi="Courier New" w:cs="Courier New"/>
          <w:lang w:val="en-US"/>
        </w:rPr>
        <w:t xml:space="preserve"> </w:t>
      </w:r>
      <w:r w:rsidRPr="00C25CCD">
        <w:rPr>
          <w:rFonts w:ascii="Courier New" w:eastAsiaTheme="minorEastAsia" w:hAnsi="Courier New" w:cs="Courier New"/>
          <w:b/>
          <w:bCs/>
          <w:lang w:val="en-US"/>
        </w:rPr>
        <w:t>are true</w:t>
      </w:r>
      <w:r>
        <w:rPr>
          <w:rFonts w:ascii="Courier New" w:eastAsiaTheme="minorEastAsia" w:hAnsi="Courier New" w:cs="Courier New"/>
          <w:lang w:val="en-US"/>
        </w:rPr>
        <w:t xml:space="preserve">” is subjected to the statement “there’s a value of </w:t>
      </w:r>
      <w:proofErr w:type="spellStart"/>
      <w:r w:rsidRPr="00C25CCD">
        <w:rPr>
          <w:rFonts w:ascii="Courier New" w:eastAsiaTheme="minorEastAsia" w:hAnsi="Courier New" w:cs="Courier New"/>
          <w:b/>
          <w:bCs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lang w:val="en-US"/>
        </w:rPr>
        <w:t xml:space="preserve">” it will be modified and yield </w:t>
      </w:r>
      <w:r w:rsidR="009435C2">
        <w:rPr>
          <w:rFonts w:ascii="Courier New" w:eastAsiaTheme="minorEastAsia" w:hAnsi="Courier New" w:cs="Courier New"/>
          <w:lang w:val="en-US"/>
        </w:rPr>
        <w:t xml:space="preserve">all </w:t>
      </w:r>
      <w:r>
        <w:rPr>
          <w:rFonts w:ascii="Courier New" w:eastAsiaTheme="minorEastAsia" w:hAnsi="Courier New" w:cs="Courier New"/>
          <w:lang w:val="en-US"/>
        </w:rPr>
        <w:t>the condition</w:t>
      </w:r>
      <w:r w:rsidR="009435C2"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  <w:lang w:val="en-US"/>
        </w:rPr>
        <w:t xml:space="preserve"> in which that statement is true, i.e., </w:t>
      </w:r>
      <w:r w:rsidR="009435C2">
        <w:rPr>
          <w:rFonts w:ascii="Courier New" w:eastAsiaTheme="minorEastAsia" w:hAnsi="Courier New" w:cs="Courier New"/>
          <w:lang w:val="en-US"/>
        </w:rPr>
        <w:t>in this case,</w:t>
      </w:r>
      <w:r w:rsidR="00267C04">
        <w:rPr>
          <w:rFonts w:ascii="Courier New" w:eastAsiaTheme="minorEastAsia" w:hAnsi="Courier New" w:cs="Courier New"/>
          <w:lang w:val="en-US"/>
        </w:rPr>
        <w:t xml:space="preserve"> </w:t>
      </w:r>
      <w:r w:rsidRPr="000C0160">
        <w:rPr>
          <w:rFonts w:ascii="Courier New" w:eastAsiaTheme="minorEastAsia" w:hAnsi="Courier New" w:cs="Courier New"/>
          <w:i/>
          <w:iCs/>
          <w:lang w:val="en-US"/>
        </w:rPr>
        <w:t xml:space="preserve">all the values of </w:t>
      </w:r>
      <w:r w:rsidRPr="000C0160">
        <w:rPr>
          <w:rFonts w:ascii="Courier New" w:eastAsiaTheme="minorEastAsia" w:hAnsi="Courier New" w:cs="Courier New"/>
          <w:b/>
          <w:bCs/>
          <w:i/>
          <w:iCs/>
          <w:lang w:val="en-US"/>
        </w:rPr>
        <w:t>j</w:t>
      </w:r>
      <w:r w:rsidRPr="000C0160">
        <w:rPr>
          <w:rFonts w:ascii="Courier New" w:eastAsiaTheme="minorEastAsia" w:hAnsi="Courier New" w:cs="Courier New"/>
          <w:i/>
          <w:iCs/>
          <w:lang w:val="en-US"/>
        </w:rPr>
        <w:t xml:space="preserve"> such that</w:t>
      </w:r>
      <w:r w:rsidR="004C4338" w:rsidRPr="000C0160">
        <w:rPr>
          <w:rFonts w:ascii="Courier New" w:eastAsiaTheme="minorEastAsia" w:hAnsi="Courier New" w:cs="Courier New"/>
          <w:i/>
          <w:iCs/>
          <w:lang w:val="en-US"/>
        </w:rPr>
        <w:t xml:space="preserve"> there’s an </w:t>
      </w:r>
      <w:proofErr w:type="spellStart"/>
      <w:r w:rsidR="004C4338" w:rsidRPr="000C0160">
        <w:rPr>
          <w:rFonts w:ascii="Courier New" w:eastAsiaTheme="minorEastAsia" w:hAnsi="Courier New" w:cs="Courier New"/>
          <w:b/>
          <w:bCs/>
          <w:i/>
          <w:iCs/>
          <w:lang w:val="en-US"/>
        </w:rPr>
        <w:t>i</w:t>
      </w:r>
      <w:proofErr w:type="spellEnd"/>
      <w:r w:rsidR="004C4338" w:rsidRPr="000C0160">
        <w:rPr>
          <w:rFonts w:ascii="Courier New" w:eastAsiaTheme="minorEastAsia" w:hAnsi="Courier New" w:cs="Courier New"/>
          <w:i/>
          <w:iCs/>
          <w:lang w:val="en-US"/>
        </w:rPr>
        <w:t xml:space="preserve"> such that</w:t>
      </w:r>
      <w:r w:rsidRPr="000C0160">
        <w:rPr>
          <w:rFonts w:ascii="Courier New" w:eastAsiaTheme="minorEastAsia" w:hAnsi="Courier New" w:cs="Courier New"/>
          <w:i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Courier New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lang w:val="en-US"/>
          </w:rPr>
          <m:t xml:space="preserve"> </m:t>
        </m:r>
        <m:r>
          <w:rPr>
            <w:rFonts w:ascii="Cambria Math" w:eastAsiaTheme="minorEastAsia" w:hAnsi="Cambria Math" w:cs="Courier New"/>
            <w:lang w:val="en-US"/>
          </w:rPr>
          <m:t>and S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i,j</m:t>
            </m:r>
          </m:e>
        </m:d>
      </m:oMath>
      <w:r w:rsidR="002E3364" w:rsidRPr="000C0160">
        <w:rPr>
          <w:rFonts w:ascii="Courier New" w:eastAsiaTheme="minorEastAsia" w:hAnsi="Courier New" w:cs="Courier New"/>
          <w:i/>
          <w:iCs/>
          <w:lang w:val="en-US"/>
        </w:rPr>
        <w:t xml:space="preserve"> </w:t>
      </w:r>
      <w:r w:rsidR="002E3364" w:rsidRPr="000C0160">
        <w:rPr>
          <w:rFonts w:ascii="Courier New" w:eastAsiaTheme="minorEastAsia" w:hAnsi="Courier New" w:cs="Courier New"/>
          <w:b/>
          <w:bCs/>
          <w:i/>
          <w:iCs/>
          <w:lang w:val="en-US"/>
        </w:rPr>
        <w:t>are true</w:t>
      </w:r>
      <w:r w:rsidR="002E3364" w:rsidRPr="000C0160">
        <w:rPr>
          <w:rFonts w:ascii="Courier New" w:eastAsiaTheme="minorEastAsia" w:hAnsi="Courier New" w:cs="Courier New"/>
          <w:b/>
          <w:bCs/>
          <w:i/>
          <w:iCs/>
          <w:lang w:val="en-US"/>
        </w:rPr>
        <w:t>.</w:t>
      </w:r>
    </w:p>
    <w:p w14:paraId="6257AE9E" w14:textId="1FDD3196" w:rsidR="00F86AD2" w:rsidRDefault="00F86AD2" w:rsidP="00F86AD2">
      <w:pPr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b/>
          <w:bCs/>
          <w:i/>
          <w:iCs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 xml:space="preserve">Let’s finally interchange the order of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ourier New"/>
                <w:lang w:val="en-US"/>
              </w:rPr>
              <m:t>i=n/α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1≤j&lt;i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>
        <w:rPr>
          <w:rFonts w:ascii="Courier New" w:eastAsiaTheme="minorEastAsia" w:hAnsi="Courier New" w:cs="Courier New"/>
          <w:lang w:val="en-US"/>
        </w:rPr>
        <w:t>.</w:t>
      </w:r>
    </w:p>
    <w:p w14:paraId="03C41772" w14:textId="17EA9406" w:rsidR="00F86AD2" w:rsidRPr="00F86AD2" w:rsidRDefault="00267C04" w:rsidP="00F86AD2">
      <w:pPr>
        <w:jc w:val="both"/>
        <w:rPr>
          <w:rFonts w:ascii="Cambria Math" w:eastAsiaTheme="minorEastAsia" w:hAnsi="Cambria Math" w:cs="Courier New"/>
          <w:i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 w:rsidR="00F86AD2">
        <w:rPr>
          <w:rFonts w:ascii="Courier New" w:eastAsiaTheme="minorEastAsia" w:hAnsi="Courier New" w:cs="Courier New"/>
          <w:lang w:val="en-US"/>
        </w:rPr>
        <w:t xml:space="preserve">In this case, </w:t>
      </w:r>
      <w:r w:rsidR="001F0E46">
        <w:rPr>
          <w:rFonts w:ascii="Courier New" w:eastAsiaTheme="minorEastAsia" w:hAnsi="Courier New" w:cs="Courier New"/>
          <w:lang w:val="en-US"/>
        </w:rPr>
        <w:t xml:space="preserve">using brackets notation,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lang w:val="en-US"/>
                  </w:rPr>
                  <m:t xml:space="preserve">=[n= αi] </m:t>
                </m:r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i,j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Courier New"/>
                    <w:lang w:val="en-US"/>
                  </w:rPr>
                  <m:t>[</m:t>
                </m:r>
                <m:r>
                  <w:rPr>
                    <w:rFonts w:ascii="Cambria Math" w:eastAsiaTheme="minorEastAsia" w:hAnsi="Cambria Math" w:cs="Courier New"/>
                    <w:lang w:val="en-US"/>
                  </w:rPr>
                  <m:t>1≤j&lt;i</m:t>
                </m:r>
                <m:r>
                  <w:rPr>
                    <w:rFonts w:ascii="Cambria Math" w:eastAsiaTheme="minorEastAsia" w:hAnsi="Cambria Math" w:cs="Courier New"/>
                    <w:lang w:val="en-US"/>
                  </w:rPr>
                  <m:t>]</m:t>
                </m:r>
              </m:e>
            </m:eqArr>
          </m:e>
        </m:d>
      </m:oMath>
      <w:r w:rsidR="001F0E46">
        <w:rPr>
          <w:rFonts w:ascii="Courier New" w:eastAsiaTheme="minorEastAsia" w:hAnsi="Courier New" w:cs="Courier New"/>
          <w:lang w:val="en-US"/>
        </w:rPr>
        <w:t>.</w:t>
      </w:r>
    </w:p>
    <w:p w14:paraId="0C9FE703" w14:textId="4ADDF35A" w:rsidR="009435C2" w:rsidRDefault="00267C04" w:rsidP="002E336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proofErr w:type="gramStart"/>
      <w:r w:rsidR="00B348BA">
        <w:rPr>
          <w:rFonts w:ascii="Courier New" w:eastAsiaTheme="minorEastAsia" w:hAnsi="Courier New" w:cs="Courier New"/>
          <w:lang w:val="en-US"/>
        </w:rPr>
        <w:t>So</w:t>
      </w:r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gramEnd"/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there’s an </w:t>
      </w:r>
      <w:proofErr w:type="spellStart"/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such that R(</w:t>
      </w:r>
      <w:proofErr w:type="spellStart"/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</w:t>
      </w:r>
      <w:r w:rsidR="00B348BA">
        <w:rPr>
          <w:rFonts w:ascii="Courier New" w:eastAsiaTheme="minorEastAsia" w:hAnsi="Courier New" w:cs="Courier New"/>
          <w:sz w:val="20"/>
          <w:szCs w:val="20"/>
          <w:lang w:val="en-US"/>
        </w:rPr>
        <w:t>&amp;</w:t>
      </w:r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S(</w:t>
      </w:r>
      <w:proofErr w:type="spellStart"/>
      <w:r w:rsidR="00532B3E">
        <w:rPr>
          <w:rFonts w:ascii="Courier New" w:eastAsiaTheme="minorEastAsia" w:hAnsi="Courier New" w:cs="Courier New"/>
          <w:sz w:val="20"/>
          <w:szCs w:val="20"/>
          <w:lang w:val="en-US"/>
        </w:rPr>
        <w:t>i,</w:t>
      </w:r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>j</w:t>
      </w:r>
      <w:proofErr w:type="spellEnd"/>
      <w:r w:rsidR="001F0E46" w:rsidRPr="001F0E4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are true]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[1≤j&lt;</m:t>
        </m:r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n/α</m:t>
        </m:r>
        <m:r>
          <w:rPr>
            <w:rFonts w:ascii="Cambria Math" w:eastAsiaTheme="minorEastAsia" w:hAnsi="Cambria Math" w:cs="Courier New"/>
            <w:sz w:val="20"/>
            <w:szCs w:val="20"/>
            <w:lang w:val="en-US"/>
          </w:rPr>
          <m:t>]</m:t>
        </m:r>
      </m:oMath>
      <w:r w:rsidR="001F0E46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</w:p>
    <w:p w14:paraId="4351984E" w14:textId="5DFEF132" w:rsidR="001F0E46" w:rsidRDefault="00296D4D" w:rsidP="002E336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and</w:t>
      </w:r>
      <w:r w:rsidR="001F0E4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[R(</w:t>
      </w:r>
      <w:proofErr w:type="spellStart"/>
      <w:r w:rsidR="001F0E46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="001F0E46">
        <w:rPr>
          <w:rFonts w:ascii="Courier New" w:eastAsiaTheme="minorEastAsia" w:hAnsi="Courier New" w:cs="Courier New"/>
          <w:sz w:val="20"/>
          <w:szCs w:val="20"/>
          <w:lang w:val="en-US"/>
        </w:rPr>
        <w:t>) and S(</w:t>
      </w:r>
      <w:proofErr w:type="spellStart"/>
      <w:proofErr w:type="gramStart"/>
      <w:r w:rsidR="00532B3E">
        <w:rPr>
          <w:rFonts w:ascii="Courier New" w:eastAsiaTheme="minorEastAsia" w:hAnsi="Courier New" w:cs="Courier New"/>
          <w:sz w:val="20"/>
          <w:szCs w:val="20"/>
          <w:lang w:val="en-US"/>
        </w:rPr>
        <w:t>i,</w:t>
      </w:r>
      <w:r w:rsidR="001F0E46">
        <w:rPr>
          <w:rFonts w:ascii="Courier New" w:eastAsiaTheme="minorEastAsia" w:hAnsi="Courier New" w:cs="Courier New"/>
          <w:sz w:val="20"/>
          <w:szCs w:val="20"/>
          <w:lang w:val="en-US"/>
        </w:rPr>
        <w:t>j</w:t>
      </w:r>
      <w:proofErr w:type="spellEnd"/>
      <w:proofErr w:type="gramEnd"/>
      <w:r w:rsidR="001F0E4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are true] </w:t>
      </w:r>
      <w:r w:rsidR="00267C04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 w:rsidR="00267C04" w:rsidRPr="00267C04">
        <w:rPr>
          <w:rFonts w:ascii="Courier New" w:eastAsiaTheme="minorEastAsia" w:hAnsi="Courier New" w:cs="Courier New"/>
          <w:sz w:val="18"/>
          <w:szCs w:val="1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[n= αi] </m:t>
                </m:r>
              </m:e>
              <m:e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[</m:t>
                </m:r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j&lt;i</m:t>
                </m:r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≤n</m:t>
                </m:r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]</m:t>
                </m:r>
              </m:e>
            </m:eqArr>
          </m:e>
        </m:d>
      </m:oMath>
      <w:r w:rsidR="00267C04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1F0E4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</w:p>
    <w:p w14:paraId="00070D8B" w14:textId="70F311CE" w:rsidR="001F0E46" w:rsidRPr="001F0E46" w:rsidRDefault="00267C04" w:rsidP="002E336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>Hence</w:t>
      </w:r>
    </w:p>
    <w:p w14:paraId="57D6C992" w14:textId="16C6F730" w:rsidR="001F0E46" w:rsidRPr="001F0E46" w:rsidRDefault="001F0E46" w:rsidP="002E3364">
      <w:pPr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lang w:val="en-US"/>
                </w:rPr>
                <m:t>1≤j&lt;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j&lt;i≤n</m:t>
                      </m:r>
                    </m:e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i=n/α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sectPr w:rsidR="001F0E46" w:rsidRPr="001F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7E"/>
    <w:rsid w:val="0000005C"/>
    <w:rsid w:val="000025DD"/>
    <w:rsid w:val="000118ED"/>
    <w:rsid w:val="000145B6"/>
    <w:rsid w:val="00056916"/>
    <w:rsid w:val="00057AB4"/>
    <w:rsid w:val="00067AD3"/>
    <w:rsid w:val="000B3377"/>
    <w:rsid w:val="000C0160"/>
    <w:rsid w:val="00112B3E"/>
    <w:rsid w:val="001347D5"/>
    <w:rsid w:val="00134F5F"/>
    <w:rsid w:val="00146DA5"/>
    <w:rsid w:val="00182037"/>
    <w:rsid w:val="001852B6"/>
    <w:rsid w:val="001D329E"/>
    <w:rsid w:val="001D6F5D"/>
    <w:rsid w:val="001F0E46"/>
    <w:rsid w:val="00215F70"/>
    <w:rsid w:val="0023243E"/>
    <w:rsid w:val="002560F2"/>
    <w:rsid w:val="00256128"/>
    <w:rsid w:val="00267C04"/>
    <w:rsid w:val="00270927"/>
    <w:rsid w:val="0027176F"/>
    <w:rsid w:val="00285D0A"/>
    <w:rsid w:val="0029245C"/>
    <w:rsid w:val="00296D4D"/>
    <w:rsid w:val="0029728E"/>
    <w:rsid w:val="002A7B9D"/>
    <w:rsid w:val="002C7903"/>
    <w:rsid w:val="002D0EC7"/>
    <w:rsid w:val="002E3364"/>
    <w:rsid w:val="002E4B01"/>
    <w:rsid w:val="002F26E1"/>
    <w:rsid w:val="00301935"/>
    <w:rsid w:val="00304ABD"/>
    <w:rsid w:val="00315D80"/>
    <w:rsid w:val="00322D7E"/>
    <w:rsid w:val="003242DB"/>
    <w:rsid w:val="00347FDA"/>
    <w:rsid w:val="0036003E"/>
    <w:rsid w:val="00382B72"/>
    <w:rsid w:val="00392B03"/>
    <w:rsid w:val="003A72E1"/>
    <w:rsid w:val="003D7030"/>
    <w:rsid w:val="003E61C0"/>
    <w:rsid w:val="003F0449"/>
    <w:rsid w:val="00404E5C"/>
    <w:rsid w:val="004144EB"/>
    <w:rsid w:val="00422EEC"/>
    <w:rsid w:val="00436725"/>
    <w:rsid w:val="00451240"/>
    <w:rsid w:val="00462D7E"/>
    <w:rsid w:val="00466EA0"/>
    <w:rsid w:val="00466F98"/>
    <w:rsid w:val="00467412"/>
    <w:rsid w:val="00470386"/>
    <w:rsid w:val="00482E92"/>
    <w:rsid w:val="00484CE9"/>
    <w:rsid w:val="004928C7"/>
    <w:rsid w:val="004B1BDE"/>
    <w:rsid w:val="004B3207"/>
    <w:rsid w:val="004B4D5C"/>
    <w:rsid w:val="004B7D60"/>
    <w:rsid w:val="004C34C4"/>
    <w:rsid w:val="004C4338"/>
    <w:rsid w:val="00531B7B"/>
    <w:rsid w:val="00532B3E"/>
    <w:rsid w:val="00557A06"/>
    <w:rsid w:val="00567E66"/>
    <w:rsid w:val="00582B7C"/>
    <w:rsid w:val="005A63A6"/>
    <w:rsid w:val="005B1F99"/>
    <w:rsid w:val="005C4779"/>
    <w:rsid w:val="005F2F66"/>
    <w:rsid w:val="005F4F07"/>
    <w:rsid w:val="00603C92"/>
    <w:rsid w:val="00607DF7"/>
    <w:rsid w:val="00610148"/>
    <w:rsid w:val="006131AF"/>
    <w:rsid w:val="00625E65"/>
    <w:rsid w:val="00632499"/>
    <w:rsid w:val="006425A7"/>
    <w:rsid w:val="00660723"/>
    <w:rsid w:val="006A56F6"/>
    <w:rsid w:val="006B0FEE"/>
    <w:rsid w:val="006C01FC"/>
    <w:rsid w:val="006D1A82"/>
    <w:rsid w:val="006E3CB6"/>
    <w:rsid w:val="00745D2E"/>
    <w:rsid w:val="0075046E"/>
    <w:rsid w:val="00762172"/>
    <w:rsid w:val="00765B6E"/>
    <w:rsid w:val="00774C9F"/>
    <w:rsid w:val="00790774"/>
    <w:rsid w:val="007A0F8A"/>
    <w:rsid w:val="007C72DC"/>
    <w:rsid w:val="007E36C9"/>
    <w:rsid w:val="007F2BE6"/>
    <w:rsid w:val="007F6589"/>
    <w:rsid w:val="00803CF8"/>
    <w:rsid w:val="00804363"/>
    <w:rsid w:val="00804414"/>
    <w:rsid w:val="00806621"/>
    <w:rsid w:val="0081606E"/>
    <w:rsid w:val="0082356B"/>
    <w:rsid w:val="00832EC6"/>
    <w:rsid w:val="0083519D"/>
    <w:rsid w:val="0085225B"/>
    <w:rsid w:val="00861672"/>
    <w:rsid w:val="008D3A9B"/>
    <w:rsid w:val="008D5BAD"/>
    <w:rsid w:val="008E65D4"/>
    <w:rsid w:val="008F3472"/>
    <w:rsid w:val="009032F6"/>
    <w:rsid w:val="00930710"/>
    <w:rsid w:val="009435C2"/>
    <w:rsid w:val="00972681"/>
    <w:rsid w:val="00972C65"/>
    <w:rsid w:val="00973228"/>
    <w:rsid w:val="009B66AE"/>
    <w:rsid w:val="009D17F0"/>
    <w:rsid w:val="009D3697"/>
    <w:rsid w:val="009D5F79"/>
    <w:rsid w:val="009F7F4B"/>
    <w:rsid w:val="00A10935"/>
    <w:rsid w:val="00A113A7"/>
    <w:rsid w:val="00A1283E"/>
    <w:rsid w:val="00A1676D"/>
    <w:rsid w:val="00A33F05"/>
    <w:rsid w:val="00A75015"/>
    <w:rsid w:val="00A876A3"/>
    <w:rsid w:val="00A91AE0"/>
    <w:rsid w:val="00A96534"/>
    <w:rsid w:val="00AA4D9F"/>
    <w:rsid w:val="00AA633B"/>
    <w:rsid w:val="00AB0079"/>
    <w:rsid w:val="00AB3F6F"/>
    <w:rsid w:val="00AC77E3"/>
    <w:rsid w:val="00AE0162"/>
    <w:rsid w:val="00AE5BF0"/>
    <w:rsid w:val="00AE5D43"/>
    <w:rsid w:val="00AF5C24"/>
    <w:rsid w:val="00B071FA"/>
    <w:rsid w:val="00B07BA9"/>
    <w:rsid w:val="00B31737"/>
    <w:rsid w:val="00B348BA"/>
    <w:rsid w:val="00B34D8D"/>
    <w:rsid w:val="00BD62A8"/>
    <w:rsid w:val="00BE7FCD"/>
    <w:rsid w:val="00BF2236"/>
    <w:rsid w:val="00C1298A"/>
    <w:rsid w:val="00C25CCD"/>
    <w:rsid w:val="00C51994"/>
    <w:rsid w:val="00C67405"/>
    <w:rsid w:val="00C74148"/>
    <w:rsid w:val="00C92D22"/>
    <w:rsid w:val="00C9483B"/>
    <w:rsid w:val="00CB7A57"/>
    <w:rsid w:val="00CC4BCC"/>
    <w:rsid w:val="00CC7EF2"/>
    <w:rsid w:val="00CE70B6"/>
    <w:rsid w:val="00CF4048"/>
    <w:rsid w:val="00D20420"/>
    <w:rsid w:val="00D55FE3"/>
    <w:rsid w:val="00D57C1A"/>
    <w:rsid w:val="00DD5CC0"/>
    <w:rsid w:val="00DD7941"/>
    <w:rsid w:val="00DE7CCD"/>
    <w:rsid w:val="00E03064"/>
    <w:rsid w:val="00E27130"/>
    <w:rsid w:val="00E373DC"/>
    <w:rsid w:val="00E42092"/>
    <w:rsid w:val="00E432D7"/>
    <w:rsid w:val="00E67F87"/>
    <w:rsid w:val="00E76FDC"/>
    <w:rsid w:val="00EB50AE"/>
    <w:rsid w:val="00EC1C06"/>
    <w:rsid w:val="00EC515C"/>
    <w:rsid w:val="00EC77B8"/>
    <w:rsid w:val="00EE073D"/>
    <w:rsid w:val="00EE3FDB"/>
    <w:rsid w:val="00EF3CC9"/>
    <w:rsid w:val="00F046B7"/>
    <w:rsid w:val="00F24096"/>
    <w:rsid w:val="00F47639"/>
    <w:rsid w:val="00F571FF"/>
    <w:rsid w:val="00F74C2E"/>
    <w:rsid w:val="00F86AD2"/>
    <w:rsid w:val="00F9670B"/>
    <w:rsid w:val="00FB6444"/>
    <w:rsid w:val="00FB6AEB"/>
    <w:rsid w:val="00FC1A95"/>
    <w:rsid w:val="00FC6338"/>
    <w:rsid w:val="00FD106D"/>
    <w:rsid w:val="00FD6221"/>
    <w:rsid w:val="00FD6465"/>
    <w:rsid w:val="00FE57C7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B117"/>
  <w15:chartTrackingRefBased/>
  <w15:docId w15:val="{DDB00B19-C5E9-4E96-B68B-5C31827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1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FA8E7-6DF0-48AB-9D4A-B209AD3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10094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103</cp:revision>
  <dcterms:created xsi:type="dcterms:W3CDTF">2022-05-20T03:11:00Z</dcterms:created>
  <dcterms:modified xsi:type="dcterms:W3CDTF">2022-06-20T23:00:00Z</dcterms:modified>
</cp:coreProperties>
</file>