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Cours 1 - Introduction; Récupération de données; Scraping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MATIN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9:00-9:15</w:t>
      </w:r>
      <w:r w:rsidDel="00000000" w:rsidR="00000000" w:rsidRPr="00000000">
        <w:rPr>
          <w:rtl w:val="0"/>
        </w:rPr>
        <w:t xml:space="preserve"> présentation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Présentation personnelle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Objectifs généraux du module ddi de l'IJBA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9:15-9:30</w:t>
      </w:r>
      <w:r w:rsidDel="00000000" w:rsidR="00000000" w:rsidRPr="00000000">
        <w:rPr>
          <w:rtl w:val="0"/>
        </w:rPr>
        <w:t xml:space="preserve"> [ Interactif ] spectogramme 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Tous les journalistes devraient savoir travailler avec les données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 journalisme de données n'est pertinent que pour la presse écrite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 journalisme de données m'intéresse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9:30-10:30</w:t>
      </w:r>
      <w:r w:rsidDel="00000000" w:rsidR="00000000" w:rsidRPr="00000000">
        <w:rPr>
          <w:rtl w:val="0"/>
        </w:rPr>
        <w:t xml:space="preserve"> Présentation du contexte et des enjeux du datajournalisme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Open data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Droit d’accès aux documents publics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Ressources gratuites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Parcours des étudiants précédents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10:30-10:45</w:t>
      </w:r>
      <w:r w:rsidDel="00000000" w:rsidR="00000000" w:rsidRPr="00000000">
        <w:rPr>
          <w:rtl w:val="0"/>
        </w:rPr>
        <w:t xml:space="preserve"> Pause café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10:45-11:00</w:t>
      </w:r>
      <w:r w:rsidDel="00000000" w:rsidR="00000000" w:rsidRPr="00000000">
        <w:rPr>
          <w:rtl w:val="0"/>
        </w:rPr>
        <w:t xml:space="preserve"> Explication de la structuration du module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étapes de travail</w:t>
        <w:br w:type="textWrapping"/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Former et groupe et trouver un sujet par groupe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Vérifier que le sujet est viable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Préparer l’enquête: documentation ; exploration des données initiale ; identification des étapes de travail (interviews à réaliser…), distribution des rôles au sein de l'équipe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 semaine data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Groupes d’apprentissage: travail commun théorique le matin, exercice en deux groupes l’après-midi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Présentation des sujets recommandés cette année (immigration, municipales)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11:00-12:00</w:t>
      </w:r>
      <w:r w:rsidDel="00000000" w:rsidR="00000000" w:rsidRPr="00000000">
        <w:rPr>
          <w:rtl w:val="0"/>
        </w:rPr>
        <w:t xml:space="preserve"> Introduction à la récupération de données (voir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Retour sur la data pipeline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[ Interactif ] Questions aux étudiants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Où sont mes données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Sous quel format sont-elles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Dois-je les transformer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Présentation du scraping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APRES-MIDI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14:00-14:15</w:t>
      </w:r>
      <w:r w:rsidDel="00000000" w:rsidR="00000000" w:rsidRPr="00000000">
        <w:rPr>
          <w:rtl w:val="0"/>
        </w:rPr>
        <w:t xml:space="preserve"> Ouverture de la Google Spreadsheet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Affichage de l’URL pour rejoindre la feuille de calcul (voir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Création d’un nouvel onglet à leur nom par chaque étudiant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Résolution des soucis éventuels de connexion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14:15-14:45</w:t>
      </w:r>
      <w:r w:rsidDel="00000000" w:rsidR="00000000" w:rsidRPr="00000000">
        <w:rPr>
          <w:rtl w:val="0"/>
        </w:rPr>
        <w:t xml:space="preserve"> [ Interactif ] Introduction aux bases des feuilles de calcul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Système de coordonnées (colonnes = lettres, lignes = chiffres)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Fonctions de bases (assignation, fonctions arithmétiques de bases, split, concatenate)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Méthodes de copie de fonctions sur plusieurs cellules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Collage spéciaux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14:45-15:30</w:t>
      </w:r>
      <w:r w:rsidDel="00000000" w:rsidR="00000000" w:rsidRPr="00000000">
        <w:rPr>
          <w:rtl w:val="0"/>
        </w:rPr>
        <w:t xml:space="preserve"> [ Interactif ] Introduction à importHTML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Retour sur le concept de scraping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Démonstration de importHTML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Utilisation du collage spécial pour modifier le résultat et de fonctions de base pour du toilettage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15:30-15:45</w:t>
      </w:r>
      <w:r w:rsidDel="00000000" w:rsidR="00000000" w:rsidRPr="00000000">
        <w:rPr>
          <w:rtl w:val="0"/>
        </w:rPr>
        <w:t xml:space="preserve"> Pause café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15:45-17:00</w:t>
      </w:r>
      <w:r w:rsidDel="00000000" w:rsidR="00000000" w:rsidRPr="00000000">
        <w:rPr>
          <w:rtl w:val="0"/>
        </w:rPr>
        <w:t xml:space="preserve"> Intervention Frédéric (voir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captures d’écran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Dossier sur les conflits d’intérêts dans les hôpitaux publics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Problématique: les risques de conflits d’intérêts sont-ils gérés correctement par les hôpitaux publics ?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Hypothèse 1 : de nombreux médecins d’hôpitaux publics présentent des liens d’intérêt avec l’industrie pharmaceutique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Hypothèse 2 : les conflits d’intérêts ne sont pas gérés correctement par les hôpitaux publics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Travail de documentation (ce que dit la loi, ce qui se sait informellement, existence de bases de données…)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Démarche le long de la data pipeline, avec aller-retours entre étapes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Sous-hypothèses lors de la phase d’exploration des données (lien avec niveau hiérarchique, implication de certains labos plus que d’autre…)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Présentation des résultats, avec uniquement deux articles qui contiennent des dataviz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Idées d’angles pour couvrir les municipales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Cours 2 - Discussion des sujets d’enquêtes ; Récupération de données (suite) ; Vérification et nettoyage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9:00-9:15: Présentation de la journée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Déroulé prévu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Retour sur le travail en groupes de niveau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9:15-9:30: Annonces de Rayya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9:30-10:00 [ Interactif ] Discussion des sujets proposés par les différents groupes (voir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spreadsheet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Groupes ayant proposés des sujets (voir spreadsheet pour commentaires)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Groupes n’en ayant pas proposé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Municipales absentes de tous les sujets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10:00-10:30 Récupération des données (suite) (voir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Scraping (suite)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Extraction de PDF (démonstration de Tabula)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Autres outils d’extractions de PDF (outils en lignes, OCR)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Collecte de données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10:30-10:45 Pause café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10:45-12:00 Vérification et nettoyage de données (voir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Retour sur la data pipeline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Exemple: Dossier maternité du Monde (voir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article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Comprendre ce qu’est une (bonne) donnée pour mieux la vérifier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 nettoyage de données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12:00-14:00 Pause déjeuner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14:00-17:00 Exercices par groupe de niveaux</w:t>
      </w:r>
    </w:p>
    <w:tbl>
      <w:tblPr>
        <w:tblStyle w:val="Table1"/>
        <w:tblW w:w="10890.0" w:type="dxa"/>
        <w:jc w:val="left"/>
        <w:tblInd w:w="-600.0" w:type="dxa"/>
        <w:tblLayout w:type="fixed"/>
        <w:tblLook w:val="0600"/>
      </w:tblPr>
      <w:tblGrid>
        <w:gridCol w:w="5460"/>
        <w:gridCol w:w="5430"/>
        <w:tblGridChange w:id="0">
          <w:tblGrid>
            <w:gridCol w:w="5460"/>
            <w:gridCol w:w="54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Groupe Rayya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Groupe Cédric (pas de pause café !)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14:00-15:00 : concepts de base du nettoyage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 aux deux outils principaux de de nettoyage des données: Google Spreadsheet et Open Refine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Retour sur les bases de Google Spreadsheet: utiliser les fonctions, trier les données, appliquer les fonctions à de multiples cellules, effectuer des collages spéciaux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14:00-14:30 : concepts de base du nettoyage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 aux deux outils principaux de de nettoyage des données: Google Spreadsheet et Open Refine</w:t>
            </w:r>
          </w:p>
          <w:p w:rsidR="00000000" w:rsidDel="00000000" w:rsidP="00000000" w:rsidRDefault="00000000" w:rsidRPr="00000000" w14:paraId="0000006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14:30-15:00  [Interactif ] Exercice de nettoyage</w:t>
            </w:r>
          </w:p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Préparation au tuto de nettoyage de données (voir</w:t>
            </w:r>
            <w:hyperlink r:id="rId2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spreadsheet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pageBreakBefore w:val="0"/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Ouverture du fichier via l’URL </w:t>
            </w: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http://bit.ly/ijba2018_cleaning1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Explication du processus de nettoyage par étape: les données brut dans le premier onglet, et chaque nouvelle étape dans son onglet dédié afin d’avoir un historique des actions</w:t>
            </w:r>
          </w:p>
          <w:p w:rsidR="00000000" w:rsidDel="00000000" w:rsidP="00000000" w:rsidRDefault="00000000" w:rsidRPr="00000000" w14:paraId="00000070">
            <w:pPr>
              <w:pageBreakBefore w:val="0"/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Copier la spreadsheet</w:t>
            </w:r>
          </w:p>
          <w:p w:rsidR="00000000" w:rsidDel="00000000" w:rsidP="00000000" w:rsidRDefault="00000000" w:rsidRPr="00000000" w14:paraId="00000071">
            <w:pPr>
              <w:pageBreakBefore w:val="0"/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Supprimer tous les onglets sauf les données initiales (0-fichier brut)</w:t>
            </w:r>
          </w:p>
        </w:tc>
      </w:tr>
      <w:tr>
        <w:trPr>
          <w:cantSplit w:val="0"/>
          <w:trHeight w:val="169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befor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15:00-15:30 [ Interactif ] Exercice de nettoyage </w:t>
            </w:r>
          </w:p>
          <w:p w:rsidR="00000000" w:rsidDel="00000000" w:rsidP="00000000" w:rsidRDefault="00000000" w:rsidRPr="00000000" w14:paraId="00000073">
            <w:pPr>
              <w:pageBreakBefore w:val="0"/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Préparation au tuto de nettoyage de données (voir</w:t>
            </w:r>
            <w:hyperlink r:id="rId2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spreadsheet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4">
            <w:pPr>
              <w:pageBreakBefore w:val="0"/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Ouverture du fichier via l’URL </w:t>
            </w: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http://bit.ly/ijba2018_cleaning1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Explication du processus de nettoyage par étape: les données brut dans le premier onglet, et chaque nouvelle étape dans son onglet dédié afin d’avoir un historique des actions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Copier la spreadsheet</w:t>
            </w:r>
          </w:p>
          <w:p w:rsidR="00000000" w:rsidDel="00000000" w:rsidP="00000000" w:rsidRDefault="00000000" w:rsidRPr="00000000" w14:paraId="00000077">
            <w:pPr>
              <w:pageBreakBefore w:val="0"/>
              <w:numPr>
                <w:ilvl w:val="1"/>
                <w:numId w:val="10"/>
              </w:numPr>
              <w:spacing w:after="24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Supprimer tous les onglets sauf les données initiales (0-fichier brut)</w:t>
            </w:r>
          </w:p>
          <w:p w:rsidR="00000000" w:rsidDel="00000000" w:rsidP="00000000" w:rsidRDefault="00000000" w:rsidRPr="00000000" w14:paraId="00000078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15:30-15:45 Pause café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15:45-17:00 [ Interactif ] Exercice de nettoyage (suite)</w:t>
            </w:r>
          </w:p>
          <w:p w:rsidR="00000000" w:rsidDel="00000000" w:rsidP="00000000" w:rsidRDefault="00000000" w:rsidRPr="00000000" w14:paraId="0000007C">
            <w:pPr>
              <w:pageBreakBefore w:val="0"/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Reproduction des étapes de nettoyage du tutoriel</w:t>
            </w:r>
          </w:p>
          <w:p w:rsidR="00000000" w:rsidDel="00000000" w:rsidP="00000000" w:rsidRDefault="00000000" w:rsidRPr="00000000" w14:paraId="0000007D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 des noms d'association dans un nouvel onglet</w:t>
            </w:r>
          </w:p>
          <w:p w:rsidR="00000000" w:rsidDel="00000000" w:rsidP="00000000" w:rsidRDefault="00000000" w:rsidRPr="00000000" w14:paraId="0000007E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Nettoyage des noms (tri colonne)</w:t>
            </w:r>
          </w:p>
          <w:p w:rsidR="00000000" w:rsidDel="00000000" w:rsidP="00000000" w:rsidRDefault="00000000" w:rsidRPr="00000000" w14:paraId="0000007F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Création de l’onglet pour le nettoyage des chiffres</w:t>
            </w:r>
          </w:p>
          <w:p w:rsidR="00000000" w:rsidDel="00000000" w:rsidP="00000000" w:rsidRDefault="00000000" w:rsidRPr="00000000" w14:paraId="00000080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Séparation des chiffres en faisant référence à la cellule dans l’onglet 0 et en utilisant Split et transpose</w:t>
            </w:r>
          </w:p>
          <w:p w:rsidR="00000000" w:rsidDel="00000000" w:rsidP="00000000" w:rsidRDefault="00000000" w:rsidRPr="00000000" w14:paraId="00000081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Nettoyage des cellules avec substitute()</w:t>
            </w:r>
          </w:p>
          <w:p w:rsidR="00000000" w:rsidDel="00000000" w:rsidP="00000000" w:rsidRDefault="00000000" w:rsidRPr="00000000" w14:paraId="00000082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Création de l’onglet final</w:t>
            </w:r>
          </w:p>
          <w:p w:rsidR="00000000" w:rsidDel="00000000" w:rsidP="00000000" w:rsidRDefault="00000000" w:rsidRPr="00000000" w14:paraId="00000083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Copier/coller les noms et les montants nettoyés précédemment afin de les rassembler (collage spécial pour les chiffres)</w:t>
            </w:r>
          </w:p>
          <w:p w:rsidR="00000000" w:rsidDel="00000000" w:rsidP="00000000" w:rsidRDefault="00000000" w:rsidRPr="00000000" w14:paraId="00000084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Faire les derniers nettoyages (format → nombres etc)</w:t>
            </w:r>
          </w:p>
          <w:p w:rsidR="00000000" w:rsidDel="00000000" w:rsidP="00000000" w:rsidRDefault="00000000" w:rsidRPr="00000000" w14:paraId="00000085">
            <w:pPr>
              <w:pageBreakBefore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 au tableau croisé dynamique (si assez de temps)</w:t>
            </w:r>
          </w:p>
          <w:p w:rsidR="00000000" w:rsidDel="00000000" w:rsidP="00000000" w:rsidRDefault="00000000" w:rsidRPr="00000000" w14:paraId="00000086">
            <w:pPr>
              <w:pageBreakBefore w:val="0"/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Présentation de l’outil : usage pour analyse mais aussi vérification car vision synthétique des données</w:t>
            </w:r>
          </w:p>
          <w:p w:rsidR="00000000" w:rsidDel="00000000" w:rsidP="00000000" w:rsidRDefault="00000000" w:rsidRPr="00000000" w14:paraId="00000087">
            <w:pPr>
              <w:pageBreakBefore w:val="0"/>
              <w:numPr>
                <w:ilvl w:val="1"/>
                <w:numId w:val="12"/>
              </w:numPr>
              <w:spacing w:after="24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Interactif ] Utilisation de l’outil sur les données précédemment nettoyées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after="240" w:befor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15:00-16:00 [ Interactif ] Exercice de nettoyage (suite)</w:t>
            </w:r>
          </w:p>
          <w:p w:rsidR="00000000" w:rsidDel="00000000" w:rsidP="00000000" w:rsidRDefault="00000000" w:rsidRPr="00000000" w14:paraId="00000089">
            <w:pPr>
              <w:pageBreakBefore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Reproduction des étapes de nettoyage du tutoriel</w:t>
            </w:r>
          </w:p>
          <w:p w:rsidR="00000000" w:rsidDel="00000000" w:rsidP="00000000" w:rsidRDefault="00000000" w:rsidRPr="00000000" w14:paraId="0000008A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 des noms d'association dans un nouvel onglet</w:t>
            </w:r>
          </w:p>
          <w:p w:rsidR="00000000" w:rsidDel="00000000" w:rsidP="00000000" w:rsidRDefault="00000000" w:rsidRPr="00000000" w14:paraId="0000008B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Nettoyage des noms (tri colonne)</w:t>
            </w:r>
          </w:p>
          <w:p w:rsidR="00000000" w:rsidDel="00000000" w:rsidP="00000000" w:rsidRDefault="00000000" w:rsidRPr="00000000" w14:paraId="0000008C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Création de l’onglet pour le nettoyage des chiffres</w:t>
            </w:r>
          </w:p>
          <w:p w:rsidR="00000000" w:rsidDel="00000000" w:rsidP="00000000" w:rsidRDefault="00000000" w:rsidRPr="00000000" w14:paraId="0000008D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Séparation des chiffres en faisant référence à la cellule dans l’onglet 0 et en utilisant Split et transpose</w:t>
            </w:r>
          </w:p>
          <w:p w:rsidR="00000000" w:rsidDel="00000000" w:rsidP="00000000" w:rsidRDefault="00000000" w:rsidRPr="00000000" w14:paraId="0000008E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Nettoyage des cellules avec substitute()</w:t>
            </w:r>
          </w:p>
          <w:p w:rsidR="00000000" w:rsidDel="00000000" w:rsidP="00000000" w:rsidRDefault="00000000" w:rsidRPr="00000000" w14:paraId="0000008F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Création de l’onglet final</w:t>
            </w:r>
          </w:p>
          <w:p w:rsidR="00000000" w:rsidDel="00000000" w:rsidP="00000000" w:rsidRDefault="00000000" w:rsidRPr="00000000" w14:paraId="00000090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Copier/coller les noms et les montants nettoyés précédemment afin de les rassembler (collage spécial pour les chiffres)</w:t>
            </w:r>
          </w:p>
          <w:p w:rsidR="00000000" w:rsidDel="00000000" w:rsidP="00000000" w:rsidRDefault="00000000" w:rsidRPr="00000000" w14:paraId="00000091">
            <w:pPr>
              <w:pageBreakBefore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Faire les derniers nettoyages (format → nombres etc)</w:t>
            </w:r>
          </w:p>
          <w:p w:rsidR="00000000" w:rsidDel="00000000" w:rsidP="00000000" w:rsidRDefault="00000000" w:rsidRPr="00000000" w14:paraId="00000092">
            <w:pPr>
              <w:pageBreakBefore w:val="0"/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Introduction au tableau croisé dynamique</w:t>
            </w:r>
          </w:p>
          <w:p w:rsidR="00000000" w:rsidDel="00000000" w:rsidP="00000000" w:rsidRDefault="00000000" w:rsidRPr="00000000" w14:paraId="00000093">
            <w:pPr>
              <w:pageBreakBefore w:val="0"/>
              <w:numPr>
                <w:ilvl w:val="1"/>
                <w:numId w:val="16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Présentation de l'outil</w:t>
            </w:r>
          </w:p>
          <w:p w:rsidR="00000000" w:rsidDel="00000000" w:rsidP="00000000" w:rsidRDefault="00000000" w:rsidRPr="00000000" w14:paraId="00000094">
            <w:pPr>
              <w:pageBreakBefore w:val="0"/>
              <w:numPr>
                <w:ilvl w:val="1"/>
                <w:numId w:val="16"/>
              </w:numPr>
              <w:spacing w:after="24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Interactif ] Utilisation de l’outil sur les données précédemment nettoyées</w:t>
            </w:r>
          </w:p>
          <w:p w:rsidR="00000000" w:rsidDel="00000000" w:rsidP="00000000" w:rsidRDefault="00000000" w:rsidRPr="00000000" w14:paraId="0000009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16:00-17:00 [ Interactif ] OpenRefine (voir </w:t>
            </w: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http://bit.ly/ijbadocs2020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pageBreakBefore w:val="0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Installation et introduction à OpenRefine </w:t>
            </w:r>
          </w:p>
          <w:p w:rsidR="00000000" w:rsidDel="00000000" w:rsidP="00000000" w:rsidRDefault="00000000" w:rsidRPr="00000000" w14:paraId="00000098">
            <w:pPr>
              <w:pageBreakBefore w:val="0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 guidé sur données dépenses pro pauvres</w:t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8SoIIuXx4hf1ZxUH2MU1hw6T_FmmYwrCz319zgoKMyY/edit#gid=1869941370" TargetMode="External"/><Relationship Id="rId22" Type="http://schemas.openxmlformats.org/officeDocument/2006/relationships/hyperlink" Target="http://bit.ly/ijba2018_cleaning1" TargetMode="External"/><Relationship Id="rId21" Type="http://schemas.openxmlformats.org/officeDocument/2006/relationships/hyperlink" Target="https://docs.google.com/spreadsheets/d/18SoIIuXx4hf1ZxUH2MU1hw6T_FmmYwrCz319zgoKMyY/edit#gid=1869941370" TargetMode="External"/><Relationship Id="rId24" Type="http://schemas.openxmlformats.org/officeDocument/2006/relationships/hyperlink" Target="https://docs.google.com/spreadsheets/d/18SoIIuXx4hf1ZxUH2MU1hw6T_FmmYwrCz319zgoKMyY/edit#gid=1869941370" TargetMode="External"/><Relationship Id="rId23" Type="http://schemas.openxmlformats.org/officeDocument/2006/relationships/hyperlink" Target="https://docs.google.com/spreadsheets/d/18SoIIuXx4hf1ZxUH2MU1hw6T_FmmYwrCz319zgoKMyY/edit#gid=186994137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RIingQyWC-3ufAfSX3yiOg5Np4_SmkMJL5HkJuswPAQ/edit#slide=id.g327b8e0283_0_67" TargetMode="External"/><Relationship Id="rId26" Type="http://schemas.openxmlformats.org/officeDocument/2006/relationships/hyperlink" Target="http://bit.ly/ijbadocs2020" TargetMode="External"/><Relationship Id="rId25" Type="http://schemas.openxmlformats.org/officeDocument/2006/relationships/hyperlink" Target="http://bit.ly/ijba2018_cleaning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IingQyWC-3ufAfSX3yiOg5Np4_SmkMJL5HkJuswPAQ/edit#slide=id.g327b8e0283_0_67" TargetMode="External"/><Relationship Id="rId7" Type="http://schemas.openxmlformats.org/officeDocument/2006/relationships/hyperlink" Target="https://docs.google.com/presentation/d/1RIingQyWC-3ufAfSX3yiOg5Np4_SmkMJL5HkJuswPAQ/edit#slide=id.g327b8e0283_0_67" TargetMode="External"/><Relationship Id="rId8" Type="http://schemas.openxmlformats.org/officeDocument/2006/relationships/hyperlink" Target="https://docs.google.com/presentation/d/1RIingQyWC-3ufAfSX3yiOg5Np4_SmkMJL5HkJuswPAQ/edit#slide=id.g327b8e0283_0_67" TargetMode="External"/><Relationship Id="rId11" Type="http://schemas.openxmlformats.org/officeDocument/2006/relationships/hyperlink" Target="https://drive.google.com/open?id=1_Kx1jy8uGT4Qdqxv_m-UjR1kAEa-elLU" TargetMode="External"/><Relationship Id="rId10" Type="http://schemas.openxmlformats.org/officeDocument/2006/relationships/hyperlink" Target="https://drive.google.com/open?id=1_Kx1jy8uGT4Qdqxv_m-UjR1kAEa-elLU" TargetMode="External"/><Relationship Id="rId13" Type="http://schemas.openxmlformats.org/officeDocument/2006/relationships/hyperlink" Target="https://docs.google.com/spreadsheets/d/1t4Sbl54QMI22g9HMRn5a72YY4yJnJHP_TL3_g9A8des/edit#gid=0" TargetMode="External"/><Relationship Id="rId12" Type="http://schemas.openxmlformats.org/officeDocument/2006/relationships/hyperlink" Target="https://docs.google.com/spreadsheets/d/1t4Sbl54QMI22g9HMRn5a72YY4yJnJHP_TL3_g9A8des/edit#gid=0" TargetMode="External"/><Relationship Id="rId15" Type="http://schemas.openxmlformats.org/officeDocument/2006/relationships/hyperlink" Target="https://docs.google.com/presentation/d/1RIingQyWC-3ufAfSX3yiOg5Np4_SmkMJL5HkJuswPAQ/edit#slide=id.g327b8e0283_0_67" TargetMode="External"/><Relationship Id="rId14" Type="http://schemas.openxmlformats.org/officeDocument/2006/relationships/hyperlink" Target="https://docs.google.com/presentation/d/1RIingQyWC-3ufAfSX3yiOg5Np4_SmkMJL5HkJuswPAQ/edit#slide=id.g327b8e0283_0_67" TargetMode="External"/><Relationship Id="rId17" Type="http://schemas.openxmlformats.org/officeDocument/2006/relationships/hyperlink" Target="https://docs.google.com/presentation/d/1MCPv9CRaxFeLEaQfPjtMMntRk--6GBpNvFCI3A9Vr-w/edit#slide=id.p4" TargetMode="External"/><Relationship Id="rId16" Type="http://schemas.openxmlformats.org/officeDocument/2006/relationships/hyperlink" Target="https://docs.google.com/presentation/d/1MCPv9CRaxFeLEaQfPjtMMntRk--6GBpNvFCI3A9Vr-w/edit#slide=id.p4" TargetMode="External"/><Relationship Id="rId19" Type="http://schemas.openxmlformats.org/officeDocument/2006/relationships/hyperlink" Target="https://www.lemonde.fr/les-decodeurs/article/2018/01/31/nombre-d-accouchements-taux-de-cesarienne-ou-d-episiotomie-comparez-les-maternites-pres-de-chez-vous_5249599_4355770.html" TargetMode="External"/><Relationship Id="rId18" Type="http://schemas.openxmlformats.org/officeDocument/2006/relationships/hyperlink" Target="https://www.lemonde.fr/les-decodeurs/article/2018/01/31/nombre-d-accouchements-taux-de-cesarienne-ou-d-episiotomie-comparez-les-maternites-pres-de-chez-vous_5249599_435577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