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54"/>
        </w:rPr>
        <w:t>卫星仿真项目本地测试指南</w:t>
      </w:r>
    </w:p>
    <w:p>
      <w:pPr>
        <w:jc w:val="center"/>
      </w:pPr>
      <w:r>
        <w:t xml:space="preserve"> 环境安装、分层模型验证、Agent 闭环、证据门禁和发布重新冻结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文档版本</w:t>
            </w:r>
          </w:p>
        </w:tc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V2.0</w:t>
            </w:r>
          </w:p>
        </w:tc>
      </w:tr>
      <w:tr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项目版本</w:t>
            </w:r>
          </w:p>
        </w:tc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/ satellite-simulation-platform 0.3.3</w:t>
            </w:r>
          </w:p>
        </w:tc>
      </w:tr>
      <w:tr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编制日期</w:t>
            </w:r>
          </w:p>
        </w:tc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20"/>
              </w:rPr>
              <w:t>2026-07-11</w:t>
            </w:r>
          </w:p>
        </w:tc>
      </w:tr>
      <w:tr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文档性质</w:t>
            </w:r>
          </w:p>
        </w:tc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20"/>
              </w:rPr>
              <w:t>工程建模与使用说明</w:t>
            </w:r>
          </w:p>
        </w:tc>
      </w:tr>
      <w:tr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编制依据</w:t>
            </w:r>
          </w:p>
        </w:tc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最终源码包、正式 140×5 Golden Set、～ 硬化报告和  发布收口报告</w:t>
            </w:r>
          </w:p>
        </w:tc>
      </w:tr>
    </w:tbl>
    <w:p/>
    <w:p>
      <w:pPr>
        <w:jc w:val="center"/>
      </w:pPr>
      <w:r>
        <w:t>适用于  最终完整源码包、拆分制品及 0.3.3 wheel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 w:dirty="true"/>
        <w:instrText xml:space="preserve"> TOC \o "1-2" \h \z \u </w:instrText>
        <w:fldChar w:fldCharType="separate"/>
      </w:r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1. 指南范围与测试基线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2. 测试前准备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3. 安装源码包或 wheel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4. 环境资产配置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5. L0 环境诊断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6. L1 静态和单元测试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7. L2 分层模型门禁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8. L3 Agent 规划与脚本导出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9. L4 实际代表场景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10. L5 Golden Set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11. L6 本地 API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12. L7 发布收口检查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13. Run Bundle 与结果判读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14. 常见问题排查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15. 本地测试记录模板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16. 附录：推荐命令清单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17.  发布硬化与制品验证</w:t>
      </w:r>
      <w:r/>
    </w:p>
    <w:p>
      <w:pPr>
        <w:spacing w:before="240"/>
      </w:pPr>
      <w:r>
        <w:t>注：本页目录为可更新的 Word 目录域，并保留当前章节索引作为缓存结果；内容变更后可在 Word 中按 F9 更新。</w:t>
      </w:r>
    </w:p>
    <w:p>
      <w:r>
        <w:br w:type="page"/>
      </w:r>
    </w:p>
    <w:p>
      <w:pPr>
        <w:pStyle w:val="Heading1"/>
      </w:pPr>
      <w:r>
        <w:t>1. 指南范围与测试基线</w:t>
      </w:r>
    </w:p>
    <w:p>
      <w:pPr>
        <w:ind w:left="113" w:right="113"/>
        <w:shd w:fill="F7F9FB"/>
      </w:pPr>
      <w:r>
        <w:t>本指南面向  最终完整包、拆分制品和 0.3.3 wheel，用于在本地确认环境、分层物理模型、故障/退化、Agent 规划、实际 Runner、Run Bundle、四态验证、effect-QoI 证据和发布门禁。命令以 Linux/WSL 为主，同时给出 Windows PowerShell 的关键差异。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正式发布基线</w:t>
            </w:r>
          </w:p>
        </w:tc>
        <w:tc>
          <w:tcPr>
            <w:tcW w:type="dxa" w:w="64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期望值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包版本</w:t>
            </w:r>
          </w:p>
        </w:tc>
        <w:tc>
          <w:tcPr>
            <w:tcW w:type="dxa" w:w="64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0.3.3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Python 要求</w:t>
            </w:r>
          </w:p>
        </w:tc>
        <w:tc>
          <w:tcPr>
            <w:tcW w:type="dxa" w:w="64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&gt;= 3.10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核心依赖</w:t>
            </w:r>
          </w:p>
        </w:tc>
        <w:tc>
          <w:tcPr>
            <w:tcW w:type="dxa" w:w="64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bsk 2.11.0、sgp4 2.25、colorama 0.4.6、numpy 2.3.5、pydantic 2.13.4、PyYAML 6.0.3、jsonschema 4.26.0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环境 doctor</w:t>
            </w:r>
          </w:p>
        </w:tc>
        <w:tc>
          <w:tcPr>
            <w:tcW w:type="dxa" w:w="64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11 PASS / 0 FAIL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pytest 正式基线</w:t>
            </w:r>
          </w:p>
        </w:tc>
        <w:tc>
          <w:tcPr>
            <w:tcW w:type="dxa" w:w="64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121 passed（可按隔离进程分组复现）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Golden Set</w:t>
            </w:r>
          </w:p>
        </w:tc>
        <w:tc>
          <w:tcPr>
            <w:tcW w:type="dxa" w:w="64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t>140/140；repeat_count=5；700 次规范化/规划检查稳定；首轮执行 7 个标记 Runner 案例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发布终止条件</w:t>
            </w:r>
          </w:p>
        </w:tc>
        <w:tc>
          <w:tcPr>
            <w:tcW w:type="dxa" w:w="64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12/12 PASS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代表实际场景</w:t>
            </w:r>
          </w:p>
        </w:tc>
        <w:tc>
          <w:tcPr>
            <w:tcW w:type="dxa" w:w="64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t>6/6 结果符合预期：5 个 PASS，1 个预期 FAIL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本地结果原则：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上述为发布基线，不应在未执行时预先记录为本地通过。机器、Python 版本、资产路径和可用时间不同，完整套件可能耗时较长。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3633000"/>
            <wp:docPr id="1" name="Picture 1" descr="图 1：V33 本地测试等级，从环境诊断到发布重新冻结的分层验证流程" title="图 1：V33 本地测试等级，从环境诊断到发布重新冻结的分层验证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lad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63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67788"/>
          <w:sz w:val="17"/>
        </w:rPr>
        <w:t>图 1  推荐本地测试等级</w:t>
      </w:r>
    </w:p>
    <w:p>
      <w:pPr>
        <w:pStyle w:val="Heading1"/>
      </w:pPr>
      <w:r>
        <w:t>2. 测试前准备</w:t>
      </w:r>
    </w:p>
    <w:p>
      <w:pPr>
        <w:pStyle w:val="Heading2"/>
      </w:pPr>
      <w:r>
        <w:t>2.1 解压与目录检查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unzip src_bsk_agent_v33_release_full.zip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cd src_bsk_agent_v33_release_full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# 至少应看到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README.md  pyproject.toml  requirements.txt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src/  configs/  examples/  tests/  scripts/  docs/  reports/  third_party/</w:t>
      </w: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Windows PowerShell：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Expand-Archive .\src_bsk_agent_v33_release_full.zip -DestinationPath .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Set-Location .\src_bsk_agent_v33_release_full</w:t>
      </w:r>
    </w:p>
    <w:p>
      <w:pPr>
        <w:pStyle w:val="Heading2"/>
      </w:pPr>
      <w:r>
        <w:t>2.2 创建隔离环境</w:t>
      </w: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Linux / WSL：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python3 -m venv .venv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source .venv/bin/activate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 -m pip install --upgrade pip setuptools wheel</w:t>
      </w: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Windows PowerShell：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 -3 -m venv .venv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.\.venv\Scripts\Activate.ps1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 -m pip install --upgrade pip setuptools wheel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Python 选择：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项目声明 Python &gt;= 3.10。若当前 Python 没有可用的 bsk 2.11.0 wheel，应切换到有 wheel 的 Python 环境；不要通过忽略 Basilisk 导入错误继续执行物理测试。</w:t>
            </w:r>
          </w:p>
        </w:tc>
      </w:tr>
    </w:tbl>
    <w:p>
      <w:pPr>
        <w:spacing w:after="0"/>
      </w:pPr>
    </w:p>
    <w:p>
      <w:pPr>
        <w:pStyle w:val="Heading1"/>
      </w:pPr>
      <w:r>
        <w:t>3. 安装源码包或 wheel</w:t>
      </w:r>
    </w:p>
    <w:p>
      <w:pPr>
        <w:pStyle w:val="Heading2"/>
      </w:pPr>
      <w:r>
        <w:t>3.1 推荐：完整源码包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 -m pip install -r requirements.txt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 -m pip install -e ".[api,dev]"</w:t>
      </w: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如果 bsk 依赖解析失败，可拆分安装：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 -m pip install bsk==2.11.0 --no-deps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 -m pip install colorama==0.4.6 sgp4==2.25 numpy==2.3.5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pydantic==2.13.4 PyYAML==6.0.3 jsonschema==4.26.0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 -m pip install "fastapi&gt;=0.115,&lt;1" "uvicorn&gt;=0.30,&lt;1"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"httpx&gt;=0.27,&lt;1" "pytest&gt;=8,&lt;10" "build&gt;=1.2,&lt;2"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 -m pip install -e .</w:t>
      </w:r>
    </w:p>
    <w:p>
      <w:pPr>
        <w:pStyle w:val="Heading2"/>
      </w:pPr>
      <w:r>
        <w:t>3.2 Wheel 安装</w:t>
      </w:r>
    </w:p>
    <w:p>
      <w:pPr>
        <w:pStyle w:val="CodeBlock"/>
        <w:keepLines/>
      </w:pPr>
      <w:r>
        <w:t>python -m pip install "satellite_simulation_platform-0.3.3-py3-none-any.whl[api]"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 -m pip install "pytest&gt;=8,&lt;10" "httpx&gt;=0.27,&lt;1"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wheel 边界：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轻量 wheel 不包含完整 SPICE 内核和源码测试脚本。需要严格环境测试、全部 pytest 或模型验证脚本时，使用完整源码包。</w:t>
            </w:r>
          </w:p>
        </w:tc>
      </w:tr>
    </w:tbl>
    <w:p>
      <w:pPr>
        <w:spacing w:after="0"/>
      </w:pPr>
    </w:p>
    <w:p>
      <w:pPr>
        <w:pStyle w:val="Heading2"/>
      </w:pPr>
      <w:r>
        <w:t>3.3 验证安装身份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version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 -c "import Basilisk, sat_sim; print(Basilisk.__version__, sat_sim.__version__)"</w:t>
      </w:r>
    </w:p>
    <w:p>
      <w:r>
        <w:t>期望：Basilisk 2.11.0，sat_sim 0.3.3，release manifest 为 。源码 editable 安装时，若环境中残留旧 distribution metadata，package.version 可先显示 WARN；最终 wheel 的隔离安装必须为 PASS。</w:t>
      </w:r>
    </w:p>
    <w:p>
      <w:pPr>
        <w:pStyle w:val="Heading1"/>
      </w:pPr>
      <w:r>
        <w:t>4. 环境资产配置</w:t>
      </w: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完整源码包默认包含：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third_party/wmm/WMM2025.COF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third_party/spice/&lt;kernel files&gt;</w:t>
      </w: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使用 wheel 或外部资产时，可配置：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# Linux / WSL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export SAT_SIM_ASSET_ROOT=/path/to/assets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# 或分别指定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export SAT_SIM_WMM_PATH=/path/to/WMM2025.COF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export SAT_SIM_SPICE_PATH=/path/to/spice_dir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# PowerShell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$env:SAT_SIM_ASSET_ROOT="D:\sat_assets"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$env:SAT_SIM_WMM_PATH="D:\sat_assets\wmm\WMM2025.COF"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$env:SAT_SIM_SPICE_PATH="D:\sat_assets\spice"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检查模式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缺少资产时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普通开发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sat-agent doctor --require-api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WMM/SPICE 可为非阻断提醒，取决于场景。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严格高保真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sat-agent doctor --require-api --strict-assets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缺少 WMM/SPICE 直接 FAIL。</w:t>
            </w:r>
          </w:p>
        </w:tc>
      </w:tr>
    </w:tbl>
    <w:p>
      <w:pPr>
        <w:spacing w:after="0"/>
      </w:pPr>
    </w:p>
    <w:p>
      <w:pPr>
        <w:pStyle w:val="Heading1"/>
      </w:pPr>
      <w:r>
        <w:t>5. L0 环境诊断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doctor --require-api --output reports/local_doctor.json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# 发布候选或高保真环境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doctor --require-api --strict-assets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--output reports/local_doctor_strict.json</w:t>
      </w: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正式源码包的期望检查项：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期望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python.version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PASS；Python &gt;= 3.10。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dependencies.core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固定依赖均可导入且版本匹配。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dependencies.api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FastAPI、Uvicorn、HTTPX 可用。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package.version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t>模块、distribution 和 release manifest 均为 0.3.3。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registry.capabilities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42 contracts、26 active、0 error、0 candidate warning；15 项 effect 已最终分类。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package.schemas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12 份发布 Schema 全部存在。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package.golden_set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140 cases。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filesystem.runs / artifacts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目录可写。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assets.environment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严格模式下 WMM/SPICE 全部解析。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workflow.smoke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Form → TaskSpec → Plan → Compile 通过。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Effect 证据判读： 不再保留 candidate 状态。13 项为已验证的注册 source-native 实现效果，1 项为显式 project proxy，1 项为 out_of_scope；不得扩大为硬件标定、飞行相关或认证声明。</w:t>
            </w:r>
          </w:p>
        </w:tc>
      </w:tr>
    </w:tbl>
    <w:p>
      <w:pPr>
        <w:spacing w:after="0"/>
      </w:pPr>
    </w:p>
    <w:p>
      <w:pPr>
        <w:pStyle w:val="Heading1"/>
      </w:pPr>
      <w:r>
        <w:t>6. L1 静态和单元测试</w:t>
      </w:r>
    </w:p>
    <w:p>
      <w:pPr>
        <w:pStyle w:val="Heading2"/>
      </w:pPr>
      <w:r>
        <w:t>6.1 编译检查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# editable 安装后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 -m compileall -q src scripts tests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# 未安装项目时（Linux/WSL）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PYTHONPATH=.:src python -m compileall -q src scripts tests</w:t>
      </w: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期望：命令返回 0，无 SyntaxError。</w:t>
      </w:r>
    </w:p>
    <w:p>
      <w:pPr>
        <w:pStyle w:val="Heading2"/>
      </w:pPr>
      <w:r>
        <w:t>6.2 快速 Agent/发布专项测试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PYTHONPATH=.:src python -m pytest -q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tests/test_agent_v20_v21.py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tests/test_agent_v22_v23.py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tests/test_agent_v24.py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tests/test_agent_v25_v26.py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tests/test_agent_v27.py \</w:t>
      </w:r>
    </w:p>
    <w:p>
      <w:pPr>
        <w:pStyle w:val="CodeBlock"/>
        <w:keepLines/>
      </w:pPr>
      <w:r>
        <w:t xml:space="preserve">  tests/test_agent_v28.py \</w:t>
      </w:r>
    </w:p>
    <w:p>
      <w:pPr>
        <w:pStyle w:val="CodeBlock"/>
        <w:keepLines/>
      </w:pPr>
      <w:r>
        <w:t xml:space="preserve">  tests/test_release_hardening_v29.py \</w:t>
      </w:r>
    </w:p>
    <w:p>
      <w:pPr>
        <w:pStyle w:val="CodeBlock"/>
        <w:keepLines/>
      </w:pPr>
      <w:r>
        <w:t xml:space="preserve">  tests/test_release_hardening_v30.py \</w:t>
      </w:r>
    </w:p>
    <w:p>
      <w:pPr>
        <w:pStyle w:val="CodeBlock"/>
        <w:keepLines/>
      </w:pPr>
      <w:r>
        <w:t xml:space="preserve">  tests/test_release_hardening_v31.py \</w:t>
      </w:r>
    </w:p>
    <w:p>
      <w:pPr>
        <w:pStyle w:val="CodeBlock"/>
        <w:keepLines/>
      </w:pPr>
      <w:r>
        <w:t xml:space="preserve">  tests/test_release_hardening_v32.py \</w:t>
      </w:r>
    </w:p>
    <w:p>
      <w:pPr>
        <w:pStyle w:val="CodeBlock"/>
        <w:keepLines/>
      </w:pPr>
      <w:r>
        <w:t xml:space="preserve">  tests/test_release_refreeze_v33.py</w:t>
      </w:r>
    </w:p>
    <w:p>
      <w:pPr>
        <w:pStyle w:val="Heading2"/>
      </w:pPr>
      <w:r>
        <w:t>6.3 全量 pytest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PYTHONPATH=.:src python -m pytest -q</w:t>
      </w:r>
    </w:p>
    <w:p>
      <w:r>
        <w:t>正式  基线为 121 passed。若单进程执行受 Basilisk/SWIG 进程级生命周期影响，应按 Agent 测试与模型/发布测试分组在全新进程中执行，并保留两组报告；不得把超时写成通过。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导入 scripts 失败：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测试环境应同时包含项目根目录和 src：Linux/WSL 使用 PYTHONPATH=.:src；PowerShell 使用 $env:PYTHONPATH="$PWD;$PWD\src"。</w:t>
            </w:r>
          </w:p>
        </w:tc>
      </w:tr>
    </w:tbl>
    <w:p>
      <w:pPr>
        <w:spacing w:after="0"/>
      </w:pPr>
    </w:p>
    <w:p>
      <w:pPr>
        <w:pStyle w:val="Heading1"/>
      </w:pPr>
      <w:r>
        <w:t>7. L2 分层模型门禁</w:t>
      </w:r>
    </w:p>
    <w:p>
      <w:pPr>
        <w:ind w:left="113" w:right="113"/>
        <w:shd w:fill="F7F9FB"/>
      </w:pPr>
      <w:r>
        <w:rPr>
          <w:rFonts w:ascii="Noto Sans CJK SC" w:hAnsi="Noto Sans CJK SC" w:eastAsia="Noto Sans CJK SC"/>
          <w:color w:val="34495E"/>
          <w:sz w:val="20"/>
        </w:rPr>
        <w:t>以下脚本检查层级所有权、原生映射、builder/runner、环境资产、QoI、运行时事件和整星装配。日常修改可选择受影响领域；发布候选应执行正式闭环集合。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41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推荐命令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主要验证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层级和 Schema</w:t>
            </w:r>
          </w:p>
        </w:tc>
        <w:tc>
          <w:tcPr>
            <w:tcW w:type="dxa" w:w="41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python scripts/check_layer_schema_contract.py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依赖方向、Config/Spec 位置、ghost 参数和越层调用。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原生能力审计</w:t>
            </w:r>
          </w:p>
        </w:tc>
        <w:tc>
          <w:tcPr>
            <w:tcW w:type="dxa" w:w="41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python scripts/check_native_capability_audit_v2.py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native/proxy/out_of_scope 分类和公开参数消费。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参数证据</w:t>
            </w:r>
          </w:p>
        </w:tc>
        <w:tc>
          <w:tcPr>
            <w:tcW w:type="dxa" w:w="41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python scripts/check_parameter_provenance_calibration_1.py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参数 registry、证据等级、Claim ceiling。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环境/ADCS</w:t>
            </w:r>
          </w:p>
        </w:tc>
        <w:tc>
          <w:tcPr>
            <w:tcW w:type="dxa" w:w="41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python scripts/check_env_data_asset_adcs_sensor_native.py</w:t>
              <w:br/>
              <w:t>python scripts/check_adcs_actuator_native_2.py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WMM/SPICE、传感器和执行机构原生映射。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分系统 builder/runner</w:t>
            </w:r>
          </w:p>
        </w:tc>
        <w:tc>
          <w:tcPr>
            <w:tcW w:type="dxa" w:w="41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python scripts/check_subsystem_basilisk_builders.py</w:t>
              <w:br/>
              <w:t>python scripts/check_subsystem_basilisk_runners.py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部件导入、消息链和可执行场景。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故障/退化</w:t>
            </w:r>
          </w:p>
        </w:tc>
        <w:tc>
          <w:tcPr>
            <w:tcW w:type="dxa" w:w="41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python scripts/check_subsystem_fault_degradation_coverage.py</w:t>
              <w:br/>
              <w:t>python scripts/check_runtime_injection_closure_2.py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场景覆盖、应用/恢复、无静默 unsupported。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QoI</w:t>
            </w:r>
          </w:p>
        </w:tc>
        <w:tc>
          <w:tcPr>
            <w:tcW w:type="dxa" w:w="41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python scripts/check_subsystem_basilisk_qoi_matrix.py</w:t>
              <w:br/>
              <w:t>python scripts/check_whole_spacecraft_basilisk_qoi.py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输出存在、方向性和任务指标。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整星</w:t>
            </w:r>
          </w:p>
        </w:tc>
        <w:tc>
          <w:tcPr>
            <w:tcW w:type="dxa" w:w="41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python scripts/check_whole_spacecraft_structure.py</w:t>
              <w:br/>
              <w:t>python scripts/check_wholesc_native_closure_1.py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中心总线、分系统 owned 装配和整星能力闭环。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文档/发布</w:t>
            </w:r>
          </w:p>
        </w:tc>
        <w:tc>
          <w:tcPr>
            <w:tcW w:type="dxa" w:w="41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python scripts/check_validation_doc_closure_2.py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报告、边界和验证文档一致性。</w:t>
            </w:r>
          </w:p>
        </w:tc>
      </w:tr>
      <w:tr>
        <w:tc>
          <w:tcPr>
            <w:tcW w:type="dxa" w:w="3251"/>
          </w:tcPr>
          <w:p>
            <w:r>
              <w:t>代码硬化</w:t>
            </w:r>
          </w:p>
        </w:tc>
        <w:tc>
          <w:tcPr>
            <w:tcW w:type="dxa" w:w="3251"/>
          </w:tcPr>
          <w:p>
            <w:r>
              <w:t>python scripts/check_runtime_static_public_api_v29.py / python scripts/check_duplicate_definition_dead_code_v30.py / python scripts/check_silent_exception_runtime_diagnostics_v31.py</w:t>
            </w:r>
          </w:p>
        </w:tc>
        <w:tc>
          <w:tcPr>
            <w:tcW w:type="dxa" w:w="3251"/>
          </w:tcPr>
          <w:p>
            <w:r>
              <w:t>未定义名称、损坏导出、重复定义和静默异常门禁。</w:t>
            </w:r>
          </w:p>
        </w:tc>
      </w:tr>
      <w:tr>
        <w:tc>
          <w:tcPr>
            <w:tcW w:type="dxa" w:w="3251"/>
          </w:tcPr>
          <w:p>
            <w:r>
              <w:t>Effect 证据</w:t>
            </w:r>
          </w:p>
        </w:tc>
        <w:tc>
          <w:tcPr>
            <w:tcW w:type="dxa" w:w="3251"/>
          </w:tcPr>
          <w:p>
            <w:r>
              <w:t>python scripts/check_effect_qoi_evidence_closure_v32.py</w:t>
            </w:r>
          </w:p>
        </w:tc>
        <w:tc>
          <w:tcPr>
            <w:tcW w:type="dxa" w:w="3251"/>
          </w:tcPr>
          <w:p>
            <w:r>
              <w:t>15 项 effect 最终分类、配对运行、QoI 和 Claim 边界。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推荐统一前缀：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# Linux / WSL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PYTHONPATH=.:src python scripts/&lt;script&gt;.py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# PowerShell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$env:PYTHONPATH="$PWD;$PWD\src"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 scripts\&lt;script&gt;.py</w:t>
      </w:r>
    </w:p>
    <w:p>
      <w:pPr>
        <w:pStyle w:val="Heading2"/>
      </w:pPr>
      <w:r>
        <w:t>7.1 聚合套件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PYTHONPATH=.:src python scripts/run_basilisk_validation_suite.py --profile fast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耗时边界：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full profile 含历史长时间检查，可能超过普通交互窗口。正式发布应保存聚合报告；日常开发优先 fast profile 和受影响的 focused gates。</w:t>
            </w:r>
          </w:p>
        </w:tc>
      </w:tr>
    </w:tbl>
    <w:p>
      <w:pPr>
        <w:spacing w:after="0"/>
      </w:pPr>
    </w:p>
    <w:p>
      <w:pPr>
        <w:pStyle w:val="Heading1"/>
      </w:pPr>
      <w:r>
        <w:t>8. L3 Agent 规划与脚本导出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validate examples/agent_release_v33/component_nominal.yaml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resolve examples/agent_release_v33/component_nominal.yaml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plan examples/agent_release_v33/whole_spacecraft_combined_nominal.yaml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export-script examples/agent_release_v33/component_nominal.yaml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--output generated/component_nominal.py</w:t>
      </w: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自然语言模板基线：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parse "创建电池部件正常仿真，运行300秒"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--backend template --output-dir generated/parse_smoke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检查点</w:t>
            </w:r>
          </w:p>
        </w:tc>
        <w:tc>
          <w:tcPr>
            <w:tcW w:type="dxa" w:w="69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TaskSpec</w:t>
            </w:r>
          </w:p>
        </w:tc>
        <w:tc>
          <w:tcPr>
            <w:tcW w:type="dxa" w:w="69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schema_version=1.0.0；字段 provenance 可追踪。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ResolvedSpec</w:t>
            </w:r>
          </w:p>
        </w:tc>
        <w:tc>
          <w:tcPr>
            <w:tcW w:type="dxa" w:w="69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capability、level、owner、依赖、effect/output binding 明确。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ExecutionPlan</w:t>
            </w:r>
          </w:p>
        </w:tc>
        <w:tc>
          <w:tcPr>
            <w:tcW w:type="dxa" w:w="69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DAG 通过校验，Plan Hash 稳定，无 REQUEST_LEVEL_CONFLICT。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脚本导出</w:t>
            </w:r>
          </w:p>
        </w:tc>
        <w:tc>
          <w:tcPr>
            <w:tcW w:type="dxa" w:w="69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只调用登记的公开 Adapter，不含模型自由 Python。</w:t>
            </w:r>
          </w:p>
        </w:tc>
      </w:tr>
    </w:tbl>
    <w:p>
      <w:pPr>
        <w:spacing w:after="0"/>
      </w:pPr>
    </w:p>
    <w:p>
      <w:pPr>
        <w:pStyle w:val="Heading1"/>
      </w:pPr>
      <w:r>
        <w:t>9. L4 实际代表场景</w:t>
      </w: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建议先运行正常场景，再执行故障/退化和预期 FAIL 场景。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mkdir -p runs/local_v33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run examples/agent_release_v33/component_nominal.yaml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--output-root runs/local_v33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run examples/agent_release_v33/subsystem_nominal.yaml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--output-root runs/local_v33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run examples/agent_release_v33/whole_spacecraft_combined_nominal.yaml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--output-root runs/local_v33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正式预期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进程返回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component_nominal.yaml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SUCCEEDED + PASS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subsystem_nominal.yaml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SUCCEEDED + PASS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whole_spacecraft_combined_nominal.yaml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SUCCEEDED + PASS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component_fault.yaml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t>SUCCEEDED + PASS；Delivery/Effect PASS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component_degradation.yaml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SUCCEEDED + PASS；Delivery/Effect PASS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mission_fail_preserved.yaml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SUCCEEDED + FAIL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1（预期）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返回码解释：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sat-agent run 仅在执行成功且 ValidationOutcome=PASS 时返回 0。返回 1 可能是任务 FAIL/INCONCLUSIVE，不等同于 Python 异常；返回 2 表示命令或执行异常。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也可以一次执行正式代表套件：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release-check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--golden-report reports/agent_golden_v33/golden_eval_report.json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--output-dir reports/local_release_v33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--source-root .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--strict-assets</w:t>
      </w:r>
    </w:p>
    <w:p>
      <w:pPr>
        <w:pStyle w:val="Heading1"/>
      </w:pPr>
      <w:r>
        <w:t>10. L5 Golden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快速抽样</w:t>
            </w:r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sat-agent eval --repeat-count 1 --max-cases 20 --output-dir reports/local_golden_quick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验证 Manifest、规则和规划基本可用。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全量单次</w:t>
            </w:r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sat-agent eval --repeat-count 1 --output-dir reports/local_golden_once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140 案例，不执行标记运行案例。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正式重复</w:t>
            </w:r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sat-agent eval --repeat-count 5 --execute-marked --output-dir reports/local_golden_v33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140×5；每个案例重复 5 次，标记的 7 个实际 Runner 案例仅在首轮执行。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正式基线指标：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基线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case_pass_rate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false_accept_rate / false_reject_rate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0.0 / 0.0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level_misroute_rate / effect_owner_error_rate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0.0 / 0.0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same_input_same_taskspec_rate / same_input_same_plan_rate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1.0 / 1.0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pass@1 / pass^3 / pass^5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1.0 / 1.0 / 1.0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runtime injection delivery success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runtime physical effect verified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1.0；13 项注册实现效果具备直接 QoI 证据；proxy/out_of_scope 边界保持显式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Run Bundle integrity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1.0</w:t>
            </w:r>
          </w:p>
        </w:tc>
      </w:tr>
    </w:tbl>
    <w:p>
      <w:pPr>
        <w:spacing w:after="0"/>
      </w:pPr>
    </w:p>
    <w:p>
      <w:pPr>
        <w:pStyle w:val="Heading1"/>
      </w:pPr>
      <w:r>
        <w:t>11. L6 本地 API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serve --host 127.0.0.1 --port 8000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--runs-root runs/api --artifacts-root .sat_sim_api</w:t>
      </w: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另开终端：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curl http://127.0.0.1:8000/health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curl http://127.0.0.1:8000/release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curl http://127.0.0.1:8000/capabilities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openapi --output reports/local_openapi.json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接口组</w:t>
            </w:r>
          </w:p>
        </w:tc>
        <w:tc>
          <w:tcPr>
            <w:tcW w:type="dxa" w:w="69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路径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健康与发布</w:t>
            </w:r>
          </w:p>
        </w:tc>
        <w:tc>
          <w:tcPr>
            <w:tcW w:type="dxa" w:w="69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GET /health、/health/details、/release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能力与策略</w:t>
            </w:r>
          </w:p>
        </w:tc>
        <w:tc>
          <w:tcPr>
            <w:tcW w:type="dxa" w:w="69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GET /capabilities、/schema/taskspec、/policy/tools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任务</w:t>
            </w:r>
          </w:p>
        </w:tc>
        <w:tc>
          <w:tcPr>
            <w:tcW w:type="dxa" w:w="69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POST /tasks/parse、/validate、/resolve、/plan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运行</w:t>
            </w:r>
          </w:p>
        </w:tc>
        <w:tc>
          <w:tcPr>
            <w:tcW w:type="dxa" w:w="69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POST /runs、/runs/{id}/execute、/cancel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查询</w:t>
            </w:r>
          </w:p>
        </w:tc>
        <w:tc>
          <w:tcPr>
            <w:tcW w:type="dxa" w:w="69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GET /runs/{id}、/artifacts、/report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API 边界：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本地 API 同步执行，无鉴权、TLS、多租户和分布式队列。不要直接暴露到不可信网络。</w:t>
            </w:r>
          </w:p>
        </w:tc>
      </w:tr>
    </w:tbl>
    <w:p>
      <w:pPr>
        <w:spacing w:after="0"/>
      </w:pPr>
    </w:p>
    <w:p>
      <w:pPr>
        <w:pStyle w:val="Heading1"/>
      </w:pPr>
      <w:r>
        <w:t>12. L7 发布收口检查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release-check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--golden-report reports/agent_golden_v33/golden_eval_report.json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--output-dir reports/local_release_v33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--source-root .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--strict-assets</w:t>
      </w: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期望输出目录：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reports/local_release_v33/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├── environment_doctor.json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├── representative_suite.json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└── release_closure_report.json</w:t>
      </w: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12 项终止条件必须全部 PASS：Schema、Golden Set、unsupported 拒绝、Claim 门禁、确定性、三层运行、四类场景、注入真值、FAIL 保留、CLI/API、Run 证据和文档交接。</w:t>
      </w:r>
    </w:p>
    <w:p>
      <w:pPr>
        <w:pStyle w:val="Heading1"/>
      </w:pPr>
      <w:r>
        <w:t>13. Run Bundle 与结果判读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inspect runs/local_v33/&lt;run_id&gt;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report runs/local_v33/&lt;run_id&gt;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58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重点查看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run_record.json</w:t>
            </w:r>
          </w:p>
        </w:tc>
        <w:tc>
          <w:tcPr>
            <w:tcW w:type="dxa" w:w="58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运行状态、当前 attempt、Plan Hash、时间和 supersedes。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runtime/execution_trace.json</w:t>
            </w:r>
          </w:p>
        </w:tc>
        <w:tc>
          <w:tcPr>
            <w:tcW w:type="dxa" w:w="58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DAG 节点、分支和终态。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results/summary.json</w:t>
            </w:r>
          </w:p>
        </w:tc>
        <w:tc>
          <w:tcPr>
            <w:tcW w:type="dxa" w:w="58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模型摘要和关键输出。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validation/validation_outcome.json</w:t>
            </w:r>
          </w:p>
        </w:tc>
        <w:tc>
          <w:tcPr>
            <w:tcW w:type="dxa" w:w="58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PASS/FAIL/INCONCLUSIVE/NOT_EVALUATED、断言和注入证据。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validation/claim_report.json</w:t>
            </w:r>
          </w:p>
        </w:tc>
        <w:tc>
          <w:tcPr>
            <w:tcW w:type="dxa" w:w="58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允许/禁止声明、limitations、reason codes。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bundle_manifest.json / SEALED.json</w:t>
            </w:r>
          </w:p>
        </w:tc>
        <w:tc>
          <w:tcPr>
            <w:tcW w:type="dxa" w:w="58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文件 Hash 和不可变封存。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正确解释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SUCCEEDED + PASS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仿真和任务验证均成功。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SUCCEEDED + FAIL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模型运行成功，但任务指标明确失败；不得重写成 PASS。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SUCCEEDED + INCONCLUSIVE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必要 QoI 或因果证据不足；可补模型/证据后创建新 Run。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FAILED/CANCELLED + NOT_EVALUATED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执行未完成，不评价任务。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Delivery PASS + Effect PASS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事件已投递，且 effect-specific QoI/直接状态证据满足；声明仍受 implementation 和参数证据上限约束。</w:t>
            </w:r>
          </w:p>
        </w:tc>
      </w:tr>
    </w:tbl>
    <w:p>
      <w:pPr>
        <w:spacing w:after="0"/>
      </w:pPr>
    </w:p>
    <w:p>
      <w:pPr>
        <w:pStyle w:val="Heading1"/>
      </w:pPr>
      <w:r>
        <w:t>14. 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问题/Reason Code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ModuleNotFoundError: Basilisk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bsk 未安装或 Python 无匹配 wheel。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在虚拟环境安装 bsk==2.11.0；必要时 --no-deps；换用可支持的 Python。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doctor strict-assets FAIL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WMM/SPICE 路径缺失。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使用完整源码包或设置 SAT_SIM_ASSET_ROOT/WMM_PATH/SPICE_PATH。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REQUEST_LEVEL_CONFLICT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用户要求层级与最终 capability 不一致。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修改 capability 或 TaskSpec level，不要绕过门禁。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REQUIRED_QOI_MISSING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能力不能产生请求的 QoI。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选择具备该输出的能力，或先扩展模型和 Contract。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UNSUPPORTED_EFFECT / owner mismatch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effect 不在依赖闭包或 target 错误。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检查 Capability Contract、owner 和层级。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t>MODEL_EXTENSION_REQUIRED / PROXY_EFFECT_NOT_ALLOWED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t>effect 为 out_of_scope，或代理效果未获得显式许可。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t>扩展模型；或在明确接受代理边界时设置 assurance.allow_proxy=true。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run 返回 1 但日志无异常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任务 FAIL 或 INCONCLUSIVE。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使用 sat-agent report 查看 ValidationOutcome。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pytest 无法导入 scripts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PYTHONPATH 只有 src。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设置 PYTHONPATH=.:src。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full suite 超时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历史/实际仿真较长。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先执行 fast profile 和 focused gates；发布时使用可观察长任务保存报告。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Run Bundle integrity FAIL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封存后文件被修改。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6"/>
              </w:rPr>
              <w:t>保留旧 Run，新建 superseding Run；不要改写旧制品。</w:t>
            </w:r>
          </w:p>
        </w:tc>
      </w:tr>
    </w:tbl>
    <w:p>
      <w:pPr>
        <w:spacing w:after="0"/>
      </w:pPr>
    </w:p>
    <w:p>
      <w:pPr>
        <w:pStyle w:val="Heading1"/>
      </w:pPr>
      <w:r>
        <w:t>15. 本地测试记录模板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记录项</w:t>
            </w:r>
          </w:p>
        </w:tc>
        <w:tc>
          <w:tcPr>
            <w:tcW w:type="dxa" w:w="62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测试日期</w:t>
            </w:r>
          </w:p>
        </w:tc>
        <w:tc>
          <w:tcPr>
            <w:tcW w:type="dxa" w:w="62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操作系统 / CPU / 内存</w:t>
            </w:r>
          </w:p>
        </w:tc>
        <w:tc>
          <w:tcPr>
            <w:tcW w:type="dxa" w:w="62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Python / 虚拟环境</w:t>
            </w:r>
          </w:p>
        </w:tc>
        <w:tc>
          <w:tcPr>
            <w:tcW w:type="dxa" w:w="62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Basilisk / sat_sim 版本</w:t>
            </w:r>
          </w:p>
        </w:tc>
        <w:tc>
          <w:tcPr>
            <w:tcW w:type="dxa" w:w="62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源码包或 wheel SHA-256</w:t>
            </w:r>
          </w:p>
        </w:tc>
        <w:tc>
          <w:tcPr>
            <w:tcW w:type="dxa" w:w="62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WMM/SPICE 路径和 Hash</w:t>
            </w:r>
          </w:p>
        </w:tc>
        <w:tc>
          <w:tcPr>
            <w:tcW w:type="dxa" w:w="62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doctor 结果</w:t>
            </w:r>
          </w:p>
        </w:tc>
        <w:tc>
          <w:tcPr>
            <w:tcW w:type="dxa" w:w="62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PASS/WARN/FAIL：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pytest 结果</w:t>
            </w:r>
          </w:p>
        </w:tc>
        <w:tc>
          <w:tcPr>
            <w:tcW w:type="dxa" w:w="62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passed/failed/duration：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Focused gates</w:t>
            </w:r>
          </w:p>
        </w:tc>
        <w:tc>
          <w:tcPr>
            <w:tcW w:type="dxa" w:w="62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执行脚本及报告：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代表场景</w:t>
            </w:r>
          </w:p>
        </w:tc>
        <w:tc>
          <w:tcPr>
            <w:tcW w:type="dxa" w:w="62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各场景 ValidationOutcome：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Golden Set</w:t>
            </w:r>
          </w:p>
        </w:tc>
        <w:tc>
          <w:tcPr>
            <w:tcW w:type="dxa" w:w="62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case/repeat/metrics：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Release check</w:t>
            </w:r>
          </w:p>
        </w:tc>
        <w:tc>
          <w:tcPr>
            <w:tcW w:type="dxa" w:w="62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12 项结果：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未通过项与日志路径</w:t>
            </w:r>
          </w:p>
        </w:tc>
        <w:tc>
          <w:tcPr>
            <w:tcW w:type="dxa" w:w="62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结论</w:t>
            </w:r>
          </w:p>
        </w:tc>
        <w:tc>
          <w:tcPr>
            <w:tcW w:type="dxa" w:w="62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可用于开发 / 可用于发布候选 / 不通过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报告保存：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建议将所有 JSON 报告、命令行日志、环境版本、数据资产 Hash 和运行制品归档到一个带日期的目录，不要只保存终端截图。</w:t>
            </w:r>
          </w:p>
        </w:tc>
      </w:tr>
    </w:tbl>
    <w:p>
      <w:pPr>
        <w:spacing w:after="0"/>
      </w:pPr>
    </w:p>
    <w:p>
      <w:pPr>
        <w:pStyle w:val="Heading1"/>
      </w:pPr>
      <w:r>
        <w:t>16. 附录：推荐命令清单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# 1. 安装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 -m pip install -r requirements.txt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 -m pip install -e ".[api,dev]"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# 2. 环境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version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doctor --require-api --strict-assets --output reports/local_doctor.json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# 3. 静态与测试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PYTHONPATH=.:src python -m compileall -q src scripts tests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PYTHONPATH=.:src python -m pytest -q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# 4. 关键模型门禁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PYTHONPATH=.:src python scripts/check_layer_schema_contract.py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PYTHONPATH=.:src python scripts/check_native_capability_audit_v2.py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PYTHONPATH=.:src python scripts/check_runtime_injection_closure_2.py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PYTHONPATH=.:src python scripts/check_wholesc_native_closure_1.py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# 5. Agent 与实际运行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validate examples/agent_release_v33/component_nominal.yaml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plan examples/agent_release_v33/whole_spacecraft_combined_nominal.yaml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run examples/agent_release_v33/component_nominal.yaml --output-root runs/local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# 6. 评测和发布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eval --repeat-count 5 --execute-marked --output-dir reports/local_golden_v33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sat-agent release-check --golden-report reports/local_golden_v33/golden_eval_report.json \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--output-dir reports/local_release_v33 --source-root . --strict-assets</w:t>
      </w:r>
    </w:p>
    <w:p>
      <w:pPr>
        <w:pStyle w:val="Heading1"/>
      </w:pPr>
      <w:r>
        <w:t>17.  发布硬化与制品验证</w:t>
      </w:r>
    </w:p>
    <w:p>
      <w:r>
        <w:t xml:space="preserve"> 在 ～ 的代码硬化和 effect-QoI 收口基础上重新冻结发布。下列检查不替代分层物理门禁，而是作为正式制品发布的补充门禁。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</w:tcPr>
          <w:p>
            <w:r>
              <w:t>检查</w:t>
            </w:r>
          </w:p>
        </w:tc>
        <w:tc>
          <w:tcPr>
            <w:tcW w:type="dxa" w:w="3251"/>
          </w:tcPr>
          <w:p>
            <w:r>
              <w:t>命令</w:t>
            </w:r>
          </w:p>
        </w:tc>
        <w:tc>
          <w:tcPr>
            <w:tcW w:type="dxa" w:w="3251"/>
          </w:tcPr>
          <w:p>
            <w:r>
              <w:t>通过条件</w:t>
            </w:r>
          </w:p>
        </w:tc>
      </w:tr>
      <w:tr>
        <w:tc>
          <w:tcPr>
            <w:tcW w:type="dxa" w:w="3251"/>
          </w:tcPr>
          <w:p>
            <w:r>
              <w:t>静态正确性</w:t>
            </w:r>
          </w:p>
        </w:tc>
        <w:tc>
          <w:tcPr>
            <w:tcW w:type="dxa" w:w="3251"/>
          </w:tcPr>
          <w:p>
            <w:r>
              <w:t>ruff check src tests scripts --select F821,F822,F811,F841</w:t>
            </w:r>
          </w:p>
        </w:tc>
        <w:tc>
          <w:tcPr>
            <w:tcW w:type="dxa" w:w="3251"/>
          </w:tcPr>
          <w:p>
            <w:r>
              <w:t>全部为 0</w:t>
            </w:r>
          </w:p>
        </w:tc>
      </w:tr>
      <w:tr>
        <w:tc>
          <w:tcPr>
            <w:tcW w:type="dxa" w:w="3251"/>
          </w:tcPr>
          <w:p>
            <w:r>
              <w:t>重复定义</w:t>
            </w:r>
          </w:p>
        </w:tc>
        <w:tc>
          <w:tcPr>
            <w:tcW w:type="dxa" w:w="3251"/>
          </w:tcPr>
          <w:p>
            <w:r>
              <w:t>python scripts/check_no_duplicate_module_definitions.py</w:t>
            </w:r>
          </w:p>
        </w:tc>
        <w:tc>
          <w:tcPr>
            <w:tcW w:type="dxa" w:w="3251"/>
          </w:tcPr>
          <w:p>
            <w:r>
              <w:t>重复顶层定义为 0</w:t>
            </w:r>
          </w:p>
        </w:tc>
      </w:tr>
      <w:tr>
        <w:tc>
          <w:tcPr>
            <w:tcW w:type="dxa" w:w="3251"/>
          </w:tcPr>
          <w:p>
            <w:r>
              <w:t>异常策略</w:t>
            </w:r>
          </w:p>
        </w:tc>
        <w:tc>
          <w:tcPr>
            <w:tcW w:type="dxa" w:w="3251"/>
          </w:tcPr>
          <w:p>
            <w:r>
              <w:t>python scripts/check_exception_policy_v31.py</w:t>
            </w:r>
          </w:p>
        </w:tc>
        <w:tc>
          <w:tcPr>
            <w:tcW w:type="dxa" w:w="3251"/>
          </w:tcPr>
          <w:p>
            <w:r>
              <w:t>静默 except: pass 为 0，策略无漂移</w:t>
            </w:r>
          </w:p>
        </w:tc>
      </w:tr>
      <w:tr>
        <w:tc>
          <w:tcPr>
            <w:tcW w:type="dxa" w:w="3251"/>
          </w:tcPr>
          <w:p>
            <w:r>
              <w:t>Effect 证据</w:t>
            </w:r>
          </w:p>
        </w:tc>
        <w:tc>
          <w:tcPr>
            <w:tcW w:type="dxa" w:w="3251"/>
          </w:tcPr>
          <w:p>
            <w:r>
              <w:t>python scripts/check_effect_evidence_contract_v32.py</w:t>
            </w:r>
          </w:p>
        </w:tc>
        <w:tc>
          <w:tcPr>
            <w:tcW w:type="dxa" w:w="3251"/>
          </w:tcPr>
          <w:p>
            <w:r>
              <w:t>15 项均有最终分类，candidate warning 为 0</w:t>
            </w:r>
          </w:p>
        </w:tc>
      </w:tr>
      <w:tr>
        <w:tc>
          <w:tcPr>
            <w:tcW w:type="dxa" w:w="3251"/>
          </w:tcPr>
          <w:p>
            <w:r>
              <w:t xml:space="preserve"> 冻结</w:t>
            </w:r>
          </w:p>
        </w:tc>
        <w:tc>
          <w:tcPr>
            <w:tcW w:type="dxa" w:w="3251"/>
          </w:tcPr>
          <w:p>
            <w:r>
              <w:t>python scripts/check_release_refreeze_v33.py</w:t>
            </w:r>
          </w:p>
        </w:tc>
        <w:tc>
          <w:tcPr>
            <w:tcW w:type="dxa" w:w="3251"/>
          </w:tcPr>
          <w:p>
            <w:r>
              <w:t>repeat-five、12 项终止条件、文档和制品均通过</w:t>
            </w:r>
          </w:p>
        </w:tc>
      </w:tr>
      <w:tr>
        <w:tc>
          <w:tcPr>
            <w:tcW w:type="dxa" w:w="3251"/>
          </w:tcPr>
          <w:p>
            <w:r>
              <w:t>制品整洁度</w:t>
            </w:r>
          </w:p>
        </w:tc>
        <w:tc>
          <w:tcPr>
            <w:tcW w:type="dxa" w:w="3251"/>
          </w:tcPr>
          <w:p>
            <w:r>
              <w:t>python scripts/check_release_archive_hygiene_v33.py &lt;archive.zip&gt;</w:t>
            </w:r>
          </w:p>
        </w:tc>
        <w:tc>
          <w:tcPr>
            <w:tcW w:type="dxa" w:w="3251"/>
          </w:tcPr>
          <w:p>
            <w:r>
              <w:t>缓存、临时运行目录和疑似凭据为 0</w:t>
            </w:r>
          </w:p>
        </w:tc>
      </w:tr>
    </w:tbl>
    <w:p>
      <w:r>
        <w:t>正式制品分为 source、assets、evidence 和 full 四类。轻量 wheel 不携带大型 SPICE 内核；source 包也不携带 assets 和历史 reports。使用前应核对 _SHA256SUMS.txt。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7D3DE"/>
      </w:pBdr>
    </w:pPr>
    <w:r>
      <w:t>卫星仿真项目本地测试指南｜V2.0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44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40" w:after="6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5872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52" w:lineRule="auto"/>
      <w:ind w:left="198" w:right="113"/>
      <w:shd w:fill="F2F4F7"/>
    </w:pPr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卫星仿真项目本地测试指南 V2.0（）</dc:title>
  <dc:subject> 环境安装、模型门禁、Agent、Golden Set 和发布重新冻结测试指南</dc:subject>
  <dc:creator>卫星仿真Agent平台项目组</dc:creator>
  <cp:keywords>卫星仿真, Basilisk, TaskSpec, Agent, V33</cp:keywords>
  <dc:description>V33 正式重新冻结交付文档</dc:description>
  <cp:lastModifiedBy>卫星仿真Agent平台项目组</cp:lastModifiedBy>
  <cp:revision>1</cp:revision>
  <dcterms:created xsi:type="dcterms:W3CDTF">2026-07-11T14:00:00Z</dcterms:created>
  <dcterms:modified xsi:type="dcterms:W3CDTF">2026-07-11T14:00:00Z</dcterms:modified>
  <cp:category>工程建模与使用说明</cp:category>
  <cp:version>2.0</cp:version>
</cp:coreProperties>
</file>