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erif CJK SC" w:hAnsi="Noto Serif CJK SC" w:eastAsia="Noto Serif CJK SC"/>
          <w:b/>
          <w:sz w:val="48"/>
        </w:rPr>
        <w:t>项目结题报告 — 6-DoF Robot Dynamics Identification + Computed-Torque Control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8"/>
        </w:rPr>
        <w:t>6-DoF Robot Dynamics Identification</w:t>
        <w:br/>
        <w:t>+ Computed-Torque Control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软件版本</w:t>
            </w:r>
          </w:p>
        </w:tc>
        <w:tc>
          <w:tcPr>
            <w:tcW w:type="dxa" w:w="4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v1.0.0</w:t>
            </w:r>
          </w:p>
        </w:tc>
      </w:tr>
      <w:tr>
        <w:tc>
          <w:tcPr>
            <w:tcW w:type="dxa" w:w="4816"/>
            <w:shd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需求基线</w:t>
            </w:r>
          </w:p>
        </w:tc>
        <w:tc>
          <w:tcPr>
            <w:tcW w:type="dxa" w:w="4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v0.2</w:t>
            </w:r>
          </w:p>
        </w:tc>
      </w:tr>
      <w:tr>
        <w:tc>
          <w:tcPr>
            <w:tcW w:type="dxa" w:w="4816"/>
            <w:shd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4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2026-09-10</w:t>
            </w:r>
          </w:p>
        </w:tc>
      </w:tr>
      <w:tr>
        <w:tc>
          <w:tcPr>
            <w:tcW w:type="dxa" w:w="4816"/>
            <w:shd w:fill="E7E6E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  <w:tc>
          <w:tcPr>
            <w:tcW w:type="dxa" w:w="48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CLOSED / ACCEPTED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文档名称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项目结题报告（Project Closure Report）</w:t>
            </w:r>
          </w:p>
        </w:tc>
      </w:tr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最终软件版本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v1.0.0</w:t>
            </w:r>
          </w:p>
        </w:tc>
      </w:tr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需求基线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v0.2</w:t>
            </w:r>
          </w:p>
        </w:tc>
      </w:tr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结题日期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2026-09-10</w:t>
            </w:r>
          </w:p>
        </w:tc>
      </w:tr>
      <w:tr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项目状态</w:t>
            </w:r>
          </w:p>
        </w:tc>
        <w:tc>
          <w:tcPr>
            <w:tcW w:type="dxa" w:w="4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CLOSED / ACCEPTED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 项目背景与目标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本项目面向机器人运动控制、动力学辨识和控制算法岗位，在无真实机械臂条件下完成一个可复现的 6 自由度串联机械臂动力学辨识与 Computed-Torque Control 闭环。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项目在需求阶段将范围冻结为一条最短技术闭环：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6R 真值模型</w:t>
        <w:br/>
        <w:t xml:space="preserve"> -&gt; multi-sine 激励</w:t>
        <w:br/>
        <w:t xml:space="preserve"> -&gt; (q,dq,ddq,tau) 数据</w:t>
        <w:br/>
        <w:t xml:space="preserve"> -&gt; scaled truncated-SVD 动力学辨识</w:t>
        <w:br/>
        <w:t xml:space="preserve"> -&gt; 未见轨迹力矩验证</w:t>
        <w:br/>
        <w:t xml:space="preserve"> -&gt; PD / nominal CTC / identified CTC 对比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项目只承诺回答三个问题：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1. 能否从带噪仿真数据获得可用于动力学预测的模型；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2. 辨识模型能否修正人为引入的 nominal 动力学误差；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>3. 使用辨识模型后，Computed-Torque 闭环跟踪能否优于失配 nominal model。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 项目范围完成情况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2.1 已完成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 xml:space="preserve">固定基座 6R </w:t>
      </w:r>
      <w:r>
        <w:rPr>
          <w:rFonts w:ascii="Noto Sans Mono CJK SC" w:hAnsi="Noto Sans Mono CJK SC" w:eastAsia="Noto Sans Mono CJK SC"/>
          <w:b w:val="0"/>
          <w:sz w:val="19"/>
        </w:rPr>
        <w:t>AeroArm6</w:t>
      </w:r>
      <w:r>
        <w:rPr>
          <w:rFonts w:ascii="Noto Sans CJK SC" w:hAnsi="Noto Sans CJK SC" w:eastAsia="Noto Sans CJK SC"/>
          <w:b w:val="0"/>
          <w:sz w:val="20"/>
        </w:rPr>
        <w:t xml:space="preserve"> URDF 模型；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Pinocchio RNEA/ABA/joint torque regressor 集成；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60 维 full inertial parameter 表达；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 xml:space="preserve">multi-sine 激励及解析 </w:t>
      </w:r>
      <w:r>
        <w:rPr>
          <w:rFonts w:ascii="Noto Sans Mono CJK SC" w:hAnsi="Noto Sans Mono CJK SC" w:eastAsia="Noto Sans Mono CJK SC"/>
          <w:b w:val="0"/>
          <w:sz w:val="19"/>
        </w:rPr>
        <w:t>q/dq/ddq</w:t>
      </w:r>
      <w:r>
        <w:rPr>
          <w:rFonts w:ascii="Noto Sans CJK SC" w:hAnsi="Noto Sans CJK SC" w:eastAsia="Noto Sans CJK SC"/>
          <w:b w:val="0"/>
          <w:sz w:val="20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固定 seed 的确定性 Gaussian torque noise；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regression stacking、列缩放和 truncated-SVD minimum-norm LS；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numerical rank / singular spectrum / condition number；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未见轨迹 torque RMSE/NRMSE；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物理一致 nominal mismatch；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PD、nominal CTC、identified CTC；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1 ms ABA plant 闭环；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saturation/limit/velocity diagnostics；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CSV/plot 输出；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自动 A0/A1/A2 验收；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异常输入、CLI、输出契约、重复性测试；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需求、设计、测试大纲、测试报告、结题报告、复现记录和结果归档。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2.2 明确未做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需求基线明确排除：摩擦、柔性、齿隙、payload identification、传感器噪声与滤波、最优激励、物理一致 SDP/LMI、在线辨识、ROS/Gazebo/MuJoCo、视觉、路径规划、笛卡尔/力控制、真实硬件。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这些内容没有在项目后期被偷偷加入，因此项目范围保持闭合。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 最终技术方案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3.1 动力学模型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tau = M(q)ddq + C(q,dq)dq + g(q)</w:t>
        <w:br/>
        <w:t xml:space="preserve">    = Y(q,dq,ddq) pi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每个运动连杆采用 10 个 Pinocchio 标准动态参数，共 60 维 full vector。由于串联机器人存在结构性不可辨识组合，最终以 numerical rank、未见轨迹预测和闭环控制能力评价模型，而不以 60 个参数逐项恢复作为成功标准。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3.2 辨识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 xml:space="preserve">对堆叠回归矩阵按列 2-范数缩放，再使用 relative threshold </w:t>
      </w:r>
      <w:r>
        <w:rPr>
          <w:rFonts w:ascii="Noto Sans Mono CJK SC" w:hAnsi="Noto Sans Mono CJK SC" w:eastAsia="Noto Sans Mono CJK SC"/>
          <w:b w:val="0"/>
          <w:sz w:val="20"/>
        </w:rPr>
        <w:t>1e-8</w:t>
      </w:r>
      <w:r>
        <w:rPr>
          <w:rFonts w:ascii="Noto Sans CJK SC" w:hAnsi="Noto Sans CJK SC" w:eastAsia="Noto Sans CJK SC"/>
          <w:b w:val="0"/>
          <w:sz w:val="21"/>
        </w:rPr>
        <w:t xml:space="preserve"> 的 truncated SVD：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W_s = W D^-1 = U S V^T</w:t>
        <w:br/>
        <w:t>beta_hat  = V_r S_r^-1 U_r^T tau</w:t>
        <w:br/>
        <w:t>theta_hat = D^-1 beta_hat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该设计避免直接正规方程对病态性进一步放大，并显式暴露可辨识数值秩。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3.3 控制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e     = q_d - q</w:t>
        <w:br/>
        <w:t>edot  = dq_d - dq</w:t>
        <w:br/>
        <w:t>a_ref = ddq_d + Kd*edot + Kp*e</w:t>
        <w:br/>
        <w:t>tau   = Y(q,dq,a_ref) theta_model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分别使用 nominal 和 identified 参数进行 CTC，与纯 PD 形成对照；真值 plant 使用 Pinocchio ABA。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 需求验收结果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验收项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阈值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2F3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结果</w:t>
            </w:r>
          </w:p>
        </w:tc>
      </w:tr>
      <w:tr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A0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worst RNEA/regressor relative error 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4.3648e-16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&lt;1e-10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A1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unseen overall torque NRMSE 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0.02058%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&lt;5%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A2-1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CT identified 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0.36213 deg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 vs nominal 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0.70088 deg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identified &lt; nominal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  <w:tr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A2-2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 xml:space="preserve">CT identified overall RMSE </w:t>
            </w: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0.36213 deg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7"/>
              </w:rPr>
              <w:t>&lt;1 deg</w:t>
            </w:r>
          </w:p>
        </w:tc>
        <w:tc>
          <w:tcPr>
            <w:tcW w:type="dxa" w:w="24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附加质量结果：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identification numerical rank：</w:t>
      </w:r>
      <w:r>
        <w:rPr>
          <w:rFonts w:ascii="Noto Sans Mono CJK SC" w:hAnsi="Noto Sans Mono CJK SC" w:eastAsia="Noto Sans Mono CJK SC"/>
          <w:b w:val="0"/>
          <w:sz w:val="19"/>
        </w:rPr>
        <w:t>36/60</w:t>
      </w:r>
      <w:r>
        <w:rPr>
          <w:rFonts w:ascii="Noto Sans CJK SC" w:hAnsi="Noto Sans CJK SC" w:eastAsia="Noto Sans CJK SC"/>
          <w:b w:val="0"/>
          <w:sz w:val="20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training RMSE：</w:t>
      </w:r>
      <w:r>
        <w:rPr>
          <w:rFonts w:ascii="Noto Sans Mono CJK SC" w:hAnsi="Noto Sans Mono CJK SC" w:eastAsia="Noto Sans Mono CJK SC"/>
          <w:b w:val="0"/>
          <w:sz w:val="19"/>
        </w:rPr>
        <w:t>0.2004 N·m</w:t>
      </w:r>
      <w:r>
        <w:rPr>
          <w:rFonts w:ascii="Noto Sans CJK SC" w:hAnsi="Noto Sans CJK SC" w:eastAsia="Noto Sans CJK SC"/>
          <w:b w:val="0"/>
          <w:sz w:val="20"/>
        </w:rPr>
        <w:t xml:space="preserve">，与 </w:t>
      </w:r>
      <w:r>
        <w:rPr>
          <w:rFonts w:ascii="Noto Sans Mono CJK SC" w:hAnsi="Noto Sans Mono CJK SC" w:eastAsia="Noto Sans Mono CJK SC"/>
          <w:b w:val="0"/>
          <w:sz w:val="19"/>
        </w:rPr>
        <w:t>0.20 N·m</w:t>
      </w:r>
      <w:r>
        <w:rPr>
          <w:rFonts w:ascii="Noto Sans CJK SC" w:hAnsi="Noto Sans CJK SC" w:eastAsia="Noto Sans CJK SC"/>
          <w:b w:val="0"/>
          <w:sz w:val="20"/>
        </w:rPr>
        <w:t xml:space="preserve"> 注入噪声同量级；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identified unseen torque RMSE：</w:t>
      </w:r>
      <w:r>
        <w:rPr>
          <w:rFonts w:ascii="Noto Sans Mono CJK SC" w:hAnsi="Noto Sans Mono CJK SC" w:eastAsia="Noto Sans Mono CJK SC"/>
          <w:b w:val="0"/>
          <w:sz w:val="19"/>
        </w:rPr>
        <w:t>0.006098 N·m</w:t>
      </w:r>
      <w:r>
        <w:rPr>
          <w:rFonts w:ascii="Noto Sans CJK SC" w:hAnsi="Noto Sans CJK SC" w:eastAsia="Noto Sans CJK SC"/>
          <w:b w:val="0"/>
          <w:sz w:val="20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nominal unseen torque RMSE：</w:t>
      </w:r>
      <w:r>
        <w:rPr>
          <w:rFonts w:ascii="Noto Sans Mono CJK SC" w:hAnsi="Noto Sans Mono CJK SC" w:eastAsia="Noto Sans Mono CJK SC"/>
          <w:b w:val="0"/>
          <w:sz w:val="19"/>
        </w:rPr>
        <w:t>0.665344 N·m</w:t>
      </w:r>
      <w:r>
        <w:rPr>
          <w:rFonts w:ascii="Noto Sans CJK SC" w:hAnsi="Noto Sans CJK SC" w:eastAsia="Noto Sans CJK SC"/>
          <w:b w:val="0"/>
          <w:sz w:val="20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 xml:space="preserve">identified 相对 nominal torque RMSE 降低约 </w:t>
      </w:r>
      <w:r>
        <w:rPr>
          <w:rFonts w:ascii="Noto Sans Mono CJK SC" w:hAnsi="Noto Sans Mono CJK SC" w:eastAsia="Noto Sans Mono CJK SC"/>
          <w:b w:val="0"/>
          <w:sz w:val="19"/>
        </w:rPr>
        <w:t>99.08%</w:t>
      </w:r>
      <w:r>
        <w:rPr>
          <w:rFonts w:ascii="Noto Sans CJK SC" w:hAnsi="Noto Sans CJK SC" w:eastAsia="Noto Sans CJK SC"/>
          <w:b w:val="0"/>
          <w:sz w:val="20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 xml:space="preserve">identified CTC 相对 nominal CTC tracking RMSE 降低约 </w:t>
      </w:r>
      <w:r>
        <w:rPr>
          <w:rFonts w:ascii="Noto Sans Mono CJK SC" w:hAnsi="Noto Sans Mono CJK SC" w:eastAsia="Noto Sans Mono CJK SC"/>
          <w:b w:val="0"/>
          <w:sz w:val="19"/>
        </w:rPr>
        <w:t>48.33%</w:t>
      </w:r>
      <w:r>
        <w:rPr>
          <w:rFonts w:ascii="Noto Sans CJK SC" w:hAnsi="Noto Sans CJK SC" w:eastAsia="Noto Sans CJK SC"/>
          <w:b w:val="0"/>
          <w:sz w:val="20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正式闭环无 torque saturation、joint position violation、velocity violation。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 测试与质量结论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正式验收共定义 15 个测试项，其中 11 项进入 CTest 自动化，另外 4 项用于依赖/构建/重复性/交付完整性检查。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最终自动化结果：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11/11 PASS</w:t>
        <w:br/>
        <w:t>100% tests passed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独立重复运行两次后，8 个核心 CSV 全部逐字节一致。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测试细节与证据见：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docs/TEST_PLAN.md</w:t>
      </w:r>
      <w:r>
        <w:rPr>
          <w:rFonts w:ascii="Noto Sans CJK SC" w:hAnsi="Noto Sans CJK SC" w:eastAsia="Noto Sans CJK SC"/>
          <w:b w:val="0"/>
          <w:sz w:val="20"/>
        </w:rPr>
        <w:t>；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docs/TEST_REPORT.md</w:t>
      </w:r>
      <w:r>
        <w:rPr>
          <w:rFonts w:ascii="Noto Sans CJK SC" w:hAnsi="Noto Sans CJK SC" w:eastAsia="Noto Sans CJK SC"/>
          <w:b w:val="0"/>
          <w:sz w:val="20"/>
        </w:rPr>
        <w:t>；</w:t>
      </w:r>
    </w:p>
    <w:p>
      <w:pPr>
        <w:pStyle w:val="ListBullet"/>
      </w:pPr>
      <w:r>
        <w:rPr>
          <w:rFonts w:ascii="Noto Sans Mono CJK SC" w:hAnsi="Noto Sans Mono CJK SC" w:eastAsia="Noto Sans Mono CJK SC"/>
          <w:b w:val="0"/>
          <w:sz w:val="19"/>
        </w:rPr>
        <w:t>results/reference_v1.0/</w:t>
      </w:r>
      <w:r>
        <w:rPr>
          <w:rFonts w:ascii="Noto Sans CJK SC" w:hAnsi="Noto Sans CJK SC" w:eastAsia="Noto Sans CJK SC"/>
          <w:b w:val="0"/>
          <w:sz w:val="20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 验收问题与关闭情况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正式验收不是“零问题通过”。本轮发现并关闭：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 xml:space="preserve">1. </w:t>
      </w:r>
      <w:r>
        <w:rPr>
          <w:rFonts w:ascii="Noto Sans CJK SC" w:hAnsi="Noto Sans CJK SC" w:eastAsia="Noto Sans CJK SC"/>
          <w:b/>
          <w:sz w:val="20"/>
        </w:rPr>
        <w:t>DEF-001 / P2</w:t>
      </w:r>
      <w:r>
        <w:rPr>
          <w:rFonts w:ascii="Noto Sans CJK SC" w:hAnsi="Noto Sans CJK SC" w:eastAsia="Noto Sans CJK SC"/>
          <w:b w:val="0"/>
          <w:sz w:val="20"/>
        </w:rPr>
        <w:t xml:space="preserve">：v0.4 </w:t>
      </w:r>
      <w:r>
        <w:rPr>
          <w:rFonts w:ascii="Noto Sans Mono CJK SC" w:hAnsi="Noto Sans Mono CJK SC" w:eastAsia="Noto Sans Mono CJK SC"/>
          <w:b w:val="0"/>
          <w:sz w:val="19"/>
        </w:rPr>
        <w:t>validation_metrics.csv</w:t>
      </w:r>
      <w:r>
        <w:rPr>
          <w:rFonts w:ascii="Noto Sans CJK SC" w:hAnsi="Noto Sans CJK SC" w:eastAsia="Noto Sans CJK SC"/>
          <w:b w:val="0"/>
          <w:sz w:val="20"/>
        </w:rPr>
        <w:t xml:space="preserve"> 缺少 FR-05 要求的 machine-readable overall 行；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 xml:space="preserve">2. </w:t>
      </w:r>
      <w:r>
        <w:rPr>
          <w:rFonts w:ascii="Noto Sans CJK SC" w:hAnsi="Noto Sans CJK SC" w:eastAsia="Noto Sans CJK SC"/>
          <w:b/>
          <w:sz w:val="20"/>
        </w:rPr>
        <w:t>DEF-002 / P2</w:t>
      </w:r>
      <w:r>
        <w:rPr>
          <w:rFonts w:ascii="Noto Sans CJK SC" w:hAnsi="Noto Sans CJK SC" w:eastAsia="Noto Sans CJK SC"/>
          <w:b w:val="0"/>
          <w:sz w:val="20"/>
        </w:rPr>
        <w:t xml:space="preserve">：v0.4 </w:t>
      </w:r>
      <w:r>
        <w:rPr>
          <w:rFonts w:ascii="Noto Sans Mono CJK SC" w:hAnsi="Noto Sans Mono CJK SC" w:eastAsia="Noto Sans Mono CJK SC"/>
          <w:b w:val="0"/>
          <w:sz w:val="19"/>
        </w:rPr>
        <w:t>mvp_acceptance</w:t>
      </w:r>
      <w:r>
        <w:rPr>
          <w:rFonts w:ascii="Noto Sans CJK SC" w:hAnsi="Noto Sans CJK SC" w:eastAsia="Noto Sans CJK SC"/>
          <w:b w:val="0"/>
          <w:sz w:val="20"/>
        </w:rPr>
        <w:t xml:space="preserve"> 不清理旧输出且未独立验证 FR-07 文件/schema，存在残留文件掩盖缺失的风险；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 xml:space="preserve">3. </w:t>
      </w:r>
      <w:r>
        <w:rPr>
          <w:rFonts w:ascii="Noto Sans CJK SC" w:hAnsi="Noto Sans CJK SC" w:eastAsia="Noto Sans CJK SC"/>
          <w:b/>
          <w:sz w:val="20"/>
        </w:rPr>
        <w:t>DEF-003 / P3</w:t>
      </w:r>
      <w:r>
        <w:rPr>
          <w:rFonts w:ascii="Noto Sans CJK SC" w:hAnsi="Noto Sans CJK SC" w:eastAsia="Noto Sans CJK SC"/>
          <w:b w:val="0"/>
          <w:sz w:val="20"/>
        </w:rPr>
        <w:t xml:space="preserve">：新增 </w:t>
      </w:r>
      <w:r>
        <w:rPr>
          <w:rFonts w:ascii="Noto Sans Mono CJK SC" w:hAnsi="Noto Sans Mono CJK SC" w:eastAsia="Noto Sans Mono CJK SC"/>
          <w:b w:val="0"/>
          <w:sz w:val="19"/>
        </w:rPr>
        <w:t>output_contract</w:t>
      </w:r>
      <w:r>
        <w:rPr>
          <w:rFonts w:ascii="Noto Sans CJK SC" w:hAnsi="Noto Sans CJK SC" w:eastAsia="Noto Sans CJK SC"/>
          <w:b w:val="0"/>
          <w:sz w:val="20"/>
        </w:rPr>
        <w:t xml:space="preserve"> 首次使用 CMake 多行正则产生假阴性；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 xml:space="preserve">4. </w:t>
      </w:r>
      <w:r>
        <w:rPr>
          <w:rFonts w:ascii="Noto Sans CJK SC" w:hAnsi="Noto Sans CJK SC" w:eastAsia="Noto Sans CJK SC"/>
          <w:b/>
          <w:sz w:val="20"/>
        </w:rPr>
        <w:t>DEF-004 / P3</w:t>
      </w:r>
      <w:r>
        <w:rPr>
          <w:rFonts w:ascii="Noto Sans CJK SC" w:hAnsi="Noto Sans CJK SC" w:eastAsia="Noto Sans CJK SC"/>
          <w:b w:val="0"/>
          <w:sz w:val="20"/>
        </w:rPr>
        <w:t xml:space="preserve">：发布审计首次把可变的 </w:t>
      </w:r>
      <w:r>
        <w:rPr>
          <w:rFonts w:ascii="Noto Sans Mono CJK SC" w:hAnsi="Noto Sans Mono CJK SC" w:eastAsia="Noto Sans Mono CJK SC"/>
          <w:b w:val="0"/>
          <w:sz w:val="19"/>
        </w:rPr>
        <w:t>delivery_audit.txt</w:t>
      </w:r>
      <w:r>
        <w:rPr>
          <w:rFonts w:ascii="Noto Sans CJK SC" w:hAnsi="Noto Sans CJK SC" w:eastAsia="Noto Sans CJK SC"/>
          <w:b w:val="0"/>
          <w:sz w:val="20"/>
        </w:rPr>
        <w:t xml:space="preserve"> 自身纳入 SHA 清单，形成自引用哈希失效；</w:t>
      </w:r>
    </w:p>
    <w:p>
      <w:pPr>
        <w:ind w:left="425" w:hanging="255"/>
      </w:pPr>
      <w:r>
        <w:rPr>
          <w:rFonts w:ascii="Noto Sans CJK SC" w:hAnsi="Noto Sans CJK SC" w:eastAsia="Noto Sans CJK SC"/>
          <w:b w:val="0"/>
          <w:sz w:val="20"/>
        </w:rPr>
        <w:t xml:space="preserve">5. </w:t>
      </w:r>
      <w:r>
        <w:rPr>
          <w:rFonts w:ascii="Noto Sans CJK SC" w:hAnsi="Noto Sans CJK SC" w:eastAsia="Noto Sans CJK SC"/>
          <w:b/>
          <w:sz w:val="20"/>
        </w:rPr>
        <w:t>DEF-005 / P3</w:t>
      </w:r>
      <w:r>
        <w:rPr>
          <w:rFonts w:ascii="Noto Sans CJK SC" w:hAnsi="Noto Sans CJK SC" w:eastAsia="Noto Sans CJK SC"/>
          <w:b w:val="0"/>
          <w:sz w:val="20"/>
        </w:rPr>
        <w:t>：最终交付审计发现 README 的当前版本标签/结果链接未完全同步，且自动交付检查尚未覆盖 3 份正式 DOCX。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修复后重新执行完整 11 项测试，而不是局部人工判定；交付审计覆盖仓库文档与 3 份正式 DOCX，SHA 清单 27/27 条通过。最终未保留 P0/P1/P2/P3 open defects。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 项目过程中的关键工程决策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7.1 先冻结需求，再开发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项目没有沿着机器人技术栈无限扩展，而是把 DoD 固定为 A0+A1+A2；后续任何摩擦、在线辨识、ROS 等想法均留在 scope exclusion 外。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7.2 验收指标采用“可验证能力”而非漂亮参数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 xml:space="preserve">60 个 full inertial parameters 存在冗余，因此项目没有以逐项参数误差包装结果，而是验证 </w:t>
      </w:r>
      <w:r>
        <w:rPr>
          <w:rFonts w:ascii="Noto Sans Mono CJK SC" w:hAnsi="Noto Sans Mono CJK SC" w:eastAsia="Noto Sans Mono CJK SC"/>
          <w:b w:val="0"/>
          <w:sz w:val="20"/>
        </w:rPr>
        <w:t>Y*theta_hat</w:t>
      </w:r>
      <w:r>
        <w:rPr>
          <w:rFonts w:ascii="Noto Sans CJK SC" w:hAnsi="Noto Sans CJK SC" w:eastAsia="Noto Sans CJK SC"/>
          <w:b w:val="0"/>
          <w:sz w:val="21"/>
        </w:rPr>
        <w:t xml:space="preserve"> 的未见轨迹预测和闭环补偿能力。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7.3 修复仿真尺度问题，而不是降低标准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 xml:space="preserve">早期腕部惯量尺度与 </w:t>
      </w:r>
      <w:r>
        <w:rPr>
          <w:rFonts w:ascii="Noto Sans Mono CJK SC" w:hAnsi="Noto Sans Mono CJK SC" w:eastAsia="Noto Sans Mono CJK SC"/>
          <w:b w:val="0"/>
          <w:sz w:val="20"/>
        </w:rPr>
        <w:t>0.20 N·m</w:t>
      </w:r>
      <w:r>
        <w:rPr>
          <w:rFonts w:ascii="Noto Sans CJK SC" w:hAnsi="Noto Sans CJK SC" w:eastAsia="Noto Sans CJK SC"/>
          <w:b w:val="0"/>
          <w:sz w:val="21"/>
        </w:rPr>
        <w:t xml:space="preserve"> 噪声不匹配，会通过 </w:t>
      </w:r>
      <w:r>
        <w:rPr>
          <w:rFonts w:ascii="Noto Sans Mono CJK SC" w:hAnsi="Noto Sans Mono CJK SC" w:eastAsia="Noto Sans Mono CJK SC"/>
          <w:b w:val="0"/>
          <w:sz w:val="20"/>
        </w:rPr>
        <w:t>M^-1</w:t>
      </w:r>
      <w:r>
        <w:rPr>
          <w:rFonts w:ascii="Noto Sans CJK SC" w:hAnsi="Noto Sans CJK SC" w:eastAsia="Noto Sans CJK SC"/>
          <w:b w:val="0"/>
          <w:sz w:val="21"/>
        </w:rPr>
        <w:t xml:space="preserve"> 放大成异常加速度。项目修复的是合成 plant 的有效惯量尺度，并冻结模型，而没有降低噪声或 A2 门槛。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7.4 测试程序也必须被测试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 xml:space="preserve">正式验收首次出现 </w:t>
      </w:r>
      <w:r>
        <w:rPr>
          <w:rFonts w:ascii="Noto Sans Mono CJK SC" w:hAnsi="Noto Sans Mono CJK SC" w:eastAsia="Noto Sans Mono CJK SC"/>
          <w:b w:val="0"/>
          <w:sz w:val="20"/>
        </w:rPr>
        <w:t>output_contract</w:t>
      </w:r>
      <w:r>
        <w:rPr>
          <w:rFonts w:ascii="Noto Sans CJK SC" w:hAnsi="Noto Sans CJK SC" w:eastAsia="Noto Sans CJK SC"/>
          <w:b w:val="0"/>
          <w:sz w:val="21"/>
        </w:rPr>
        <w:t xml:space="preserve"> 假阴性后，没有人工改判，而是修正测试脚本并重新执行 11/11。这使最终 PASS 同时包含对产品代码和测试基础设施的验证。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 交付物清单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8.1 项目文档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docs/REQUIREMENTS.md</w:t>
        <w:br/>
        <w:t>docs/DESIGN.md</w:t>
        <w:br/>
        <w:t>docs/TEST_PLAN.md</w:t>
        <w:br/>
        <w:t>docs/TEST_REPORT.md</w:t>
        <w:br/>
        <w:t>docs/PROJECT_CLOSURE_REPORT.md</w:t>
        <w:br/>
        <w:t>docs/RESULTS.md</w:t>
        <w:br/>
        <w:t>docs/REPRODUCIBILITY.md</w:t>
        <w:br/>
        <w:t>docs/VERIFICATION_STATUS.md</w:t>
        <w:br/>
        <w:t>CHANGELOG.md</w:t>
        <w:br/>
        <w:t>README.md</w:t>
        <w:br/>
        <w:t>deliverables/01_测试大纲.docx</w:t>
        <w:br/>
        <w:t>deliverables/02_测试报告.docx</w:t>
        <w:br/>
        <w:t>deliverables/03_项目结题报告.docx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8.2 源代码与模型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include/robot_id/</w:t>
        <w:br/>
        <w:t>src/</w:t>
        <w:br/>
        <w:t>tests/</w:t>
        <w:br/>
        <w:t>cmake/</w:t>
        <w:br/>
        <w:t>scripts/</w:t>
        <w:br/>
        <w:t>models/aeroarm6.urdf</w:t>
        <w:br/>
        <w:t>CMakeLists.txt</w:t>
      </w:r>
    </w:p>
    <w:p>
      <w:pPr>
        <w:pStyle w:val="Heading3"/>
      </w:pPr>
      <w:r>
        <w:rPr>
          <w:rFonts w:ascii="Noto Sans CJK SC" w:hAnsi="Noto Sans CJK SC" w:eastAsia="Noto Sans CJK SC"/>
          <w:b/>
          <w:sz w:val="23"/>
        </w:rPr>
        <w:t>8.3 正式验收证据</w:t>
      </w:r>
    </w:p>
    <w:p>
      <w:pPr>
        <w:ind w:firstLine="420"/>
      </w:pPr>
      <w:r>
        <w:rPr>
          <w:rFonts w:ascii="Noto Sans Mono CJK SC" w:hAnsi="Noto Sans Mono CJK SC" w:eastAsia="Noto Sans Mono CJK SC"/>
          <w:b w:val="0"/>
          <w:sz w:val="20"/>
        </w:rPr>
        <w:t>results/reference_v1.0/</w:t>
      </w:r>
      <w:r>
        <w:rPr>
          <w:rFonts w:ascii="Noto Sans CJK SC" w:hAnsi="Noto Sans CJK SC" w:eastAsia="Noto Sans CJK SC"/>
          <w:b w:val="0"/>
          <w:sz w:val="21"/>
        </w:rPr>
        <w:t xml:space="preserve"> 保存：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八个核心 CSV；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控制/辨识结果图；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configure/build/CTest/demo 日志；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environment/prefix inspection；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reproducibility check；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SHA-256 清单。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9. 尚未设置的项目管理指标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本项目在需求阶段没有建立正式的预算基线、人工工时基线或里程碑计划，因此结题报告</w:t>
      </w:r>
      <w:r>
        <w:rPr>
          <w:rFonts w:ascii="Noto Sans CJK SC" w:hAnsi="Noto Sans CJK SC" w:eastAsia="Noto Sans CJK SC"/>
          <w:b/>
          <w:sz w:val="21"/>
        </w:rPr>
        <w:t>不虚构</w:t>
      </w:r>
      <w:r>
        <w:rPr>
          <w:rFonts w:ascii="Noto Sans CJK SC" w:hAnsi="Noto Sans CJK SC" w:eastAsia="Noto Sans CJK SC"/>
          <w:b w:val="0"/>
          <w:sz w:val="21"/>
        </w:rPr>
        <w:t>成本偏差、SPI/CPI 或进度达成率。能够正式评价的是：功能范围、质量指标、测试结果、缺陷关闭和交付完整性。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如果未来把项目纳入学校/企业正式课题，可另行补充计划进度和成本基线。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 已知限制与后续方向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当前结果只适用于已记录的合成 rigid-body 条件。真实硬件上仍会面对摩擦、柔性、编码器噪声、加速度估计、payload、温漂和实时控制器约束。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这些不是本项目未完成事项，而是新的独立需求。若继续扩展，建议重新立项，而不是修改本项目 v0.2 基线。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11. 结题结论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项目已经完成：</w:t>
      </w:r>
    </w:p>
    <w:p>
      <w:pPr>
        <w:spacing w:before="60" w:after="100" w:line="240" w:lineRule="auto"/>
        <w:ind w:left="227" w:right="113"/>
        <w:shd w:fill="F2F2F2"/>
      </w:pPr>
      <w:r>
        <w:rPr>
          <w:rFonts w:ascii="Noto Sans Mono CJK SC" w:hAnsi="Noto Sans Mono CJK SC" w:eastAsia="Noto Sans Mono CJK SC"/>
          <w:b w:val="0"/>
          <w:sz w:val="16"/>
        </w:rPr>
        <w:t>需求分析           DONE</w:t>
        <w:br/>
        <w:t>方案设计           DONE</w:t>
        <w:br/>
        <w:t>代码实现           DONE</w:t>
        <w:br/>
        <w:t>单元/集成测试      DONE</w:t>
        <w:br/>
        <w:t>系统验收           DONE</w:t>
        <w:br/>
        <w:t>异常/输出测试      DONE</w:t>
        <w:br/>
        <w:t>缺陷修复与回归     DONE</w:t>
        <w:br/>
        <w:t>结果复现           DONE</w:t>
        <w:br/>
        <w:t>测试大纲           DONE</w:t>
        <w:br/>
        <w:t>测试报告           DONE</w:t>
        <w:br/>
        <w:t>结题报告           DONE</w:t>
        <w:br/>
        <w:t>交付归档           DONE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冻结 A0/A1/A2 全部通过，验收缺陷全部关闭，交付物和复现证据完整。</w:t>
      </w:r>
    </w:p>
    <w:p>
      <w:pPr>
        <w:ind w:firstLine="420"/>
      </w:pPr>
      <w:r>
        <w:rPr>
          <w:rFonts w:ascii="Noto Sans CJK SC" w:hAnsi="Noto Sans CJK SC" w:eastAsia="Noto Sans CJK SC"/>
          <w:b/>
          <w:sz w:val="21"/>
        </w:rPr>
        <w:t>结题结论：项目满足当前需求基线，v1.0.0 正式验收通过，项目关闭。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 xml:space="preserve">第 </w:t>
    </w:r>
    <w:fldSimple w:instr="PAGE"/>
    <w:r>
      <w:rPr>
        <w:rFonts w:ascii="Noto Sans CJK SC" w:hAnsi="Noto Sans CJK SC" w:eastAsia="Noto Sans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A5A5A"/>
        <w:sz w:val="17"/>
      </w:rPr>
      <w:t>6-DoF Robot Dynamics Identification + CTC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