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jc w:val="center"/>
      </w:pPr>
      <w:r>
        <w:rPr>
          <w:b/>
          <w:bCs/>
          <w:color w:val="0F172A"/>
          <w:sz w:val="32"/>
          <w:szCs w:val="32"/>
        </w:rPr>
        <w:t xml:space="preserve">CLÁUSULAS ADICIONALES Y FORMATOS DE NOTIFICACIÓN</w:t>
      </w:r>
    </w:p>
    <w:p>
      <w:pPr>
        <w:spacing w:after="100"/>
      </w:pPr>
      <w:r>
        <w:rPr>
          <w:color w:val="475569"/>
          <w:sz w:val="18"/>
          <w:szCs w:val="18"/>
        </w:rPr>
        <w:t xml:space="preserve">Plataforma ArriendoSeguro (un producto de LOTIC) · Documento para revisión jurídica · 11 de agosto de 2026</w:t>
      </w:r>
    </w:p>
    <w:p>
      <w:pPr>
        <w:pBdr>
          <w:left w:val="single" w:color="5B21B6" w:sz="18" w:space="6"/>
        </w:pBdr>
        <w:shd w:fill="F5F3FF" w:color="auto" w:val="clear"/>
        <w:spacing w:after="120"/>
      </w:pPr>
      <w:r>
        <w:rPr>
          <w:i/>
          <w:iCs/>
          <w:color w:val="475569"/>
          <w:sz w:val="19"/>
          <w:szCs w:val="19"/>
        </w:rPr>
        <w:t xml:space="preserve">Este documento reúne (Parte A) todas las cláusulas adicionales que el dueño puede incluir en el contrato y (Parte B) todos los formatos de notificación y comunicaciones que la plataforma envía en nombre del dueño al inquilino, codeudor o al propio dueño. En los formatos, los campos entre corchetes […] se completan automáticamente (nombre, monto, dirección, enlaces, etc.). El correo es siempre el canal base; el WhatsApp/SMS es un complemento que solo sale si el canal de WhatsApp está activo.</w:t>
      </w:r>
    </w:p>
    <w:p>
      <w:r>
        <w:br w:type="page"/>
      </w:r>
    </w:p>
    <w:p>
      <w:pPr>
        <w:pStyle w:val="Heading1"/>
        <w:spacing w:before="260" w:after="120"/>
      </w:pPr>
      <w:r>
        <w:rPr>
          <w:b/>
          <w:bCs/>
          <w:color w:val="0F172A"/>
          <w:sz w:val="28"/>
          <w:szCs w:val="28"/>
        </w:rPr>
        <w:t xml:space="preserve">PARTE A · Cláusulas adicionales del contrato</w:t>
      </w:r>
    </w:p>
    <w:p>
      <w:pPr>
        <w:pStyle w:val="Heading2"/>
        <w:spacing w:before="200" w:after="90"/>
      </w:pPr>
      <w:r>
        <w:rPr>
          <w:b/>
          <w:bCs/>
          <w:color w:val="5B21B6"/>
          <w:sz w:val="24"/>
          <w:szCs w:val="24"/>
        </w:rPr>
        <w:t xml:space="preserve">A.1 Catálogo de cláusulas especiales (sin costo adicional)</w:t>
      </w:r>
    </w:p>
    <w:p>
      <w:pPr>
        <w:spacing w:after="100"/>
      </w:pPr>
      <w:r>
        <w:rPr>
          <w:color w:val="475569"/>
          <w:sz w:val="18"/>
          <w:szCs w:val="18"/>
        </w:rPr>
        <w:t xml:space="preserve">El dueño puede marcar una o varias de estas cláusulas del catálogo curado. Se incluyen automáticamente en el contrato, dentro de la sección «CLÁUSULAS ESPECIALES ACORDADAS POR LAS PARTES», sin costo adicional.</w:t>
      </w:r>
    </w:p>
    <w:p>
      <w:pPr>
        <w:pStyle w:val="Heading3"/>
        <w:spacing w:before="150" w:after="70"/>
      </w:pPr>
      <w:r>
        <w:rPr>
          <w:b/>
          <w:bCs/>
          <w:color w:val="334155"/>
          <w:sz w:val="21"/>
          <w:szCs w:val="21"/>
        </w:rPr>
        <w:t xml:space="preserve">1. Mascotas en el inmueble</w:t>
      </w:r>
    </w:p>
    <w:p>
      <w:pPr>
        <w:spacing w:after="100"/>
        <w:jc w:val="both"/>
      </w:pPr>
      <w:r>
        <w:rPr>
          <w:b w:val="false"/>
          <w:bCs w:val="false"/>
        </w:rPr>
        <w:t xml:space="preserve">EL ARRENDATARIO podrá tener mascotas en el inmueble siempre que (i) mantenga al día las condiciones de aseo, salud y vacunación que disponga la autoridad sanitaria, (ii) evite ruidos o molestias que afecten la convivencia con los vecinos, (iii) respete el reglamento de propiedad horizontal aplicable y (iv) responda económicamente por los daños imputables a la mascota tanto en el inmueble como en zonas comunes.</w:t>
      </w:r>
    </w:p>
    <w:p>
      <w:pPr>
        <w:pStyle w:val="Heading3"/>
        <w:spacing w:before="150" w:after="70"/>
      </w:pPr>
      <w:r>
        <w:rPr>
          <w:b/>
          <w:bCs/>
          <w:color w:val="334155"/>
          <w:sz w:val="21"/>
          <w:szCs w:val="21"/>
        </w:rPr>
        <w:t xml:space="preserve">2. Política sobre humo de tabaco</w:t>
      </w:r>
    </w:p>
    <w:p>
      <w:pPr>
        <w:spacing w:after="100"/>
        <w:jc w:val="both"/>
      </w:pPr>
      <w:r>
        <w:rPr>
          <w:b w:val="false"/>
          <w:bCs w:val="false"/>
        </w:rPr>
        <w:t xml:space="preserve">Las partes acuerdan que no se permite fumar al interior del inmueble. Los daños derivados del incumplimiento de esta cláusula (manchas, olores persistentes, deterioro de pintura o muebles) podrán generar costos adicionales de mantenimiento o limpieza profesional al momento de la restitución, los cuales serán asumidos por EL ARRENDATARIO y descontados de eventuales saldos a su favor o cobrados por separado.</w:t>
      </w:r>
    </w:p>
    <w:p>
      <w:pPr>
        <w:pStyle w:val="Heading3"/>
        <w:spacing w:before="150" w:after="70"/>
      </w:pPr>
      <w:r>
        <w:rPr>
          <w:b/>
          <w:bCs/>
          <w:color w:val="334155"/>
          <w:sz w:val="21"/>
          <w:szCs w:val="21"/>
        </w:rPr>
        <w:t xml:space="preserve">3. Uso de parqueadero o garaje</w:t>
      </w:r>
    </w:p>
    <w:p>
      <w:pPr>
        <w:spacing w:after="100"/>
        <w:jc w:val="both"/>
      </w:pPr>
      <w:r>
        <w:rPr>
          <w:b w:val="false"/>
          <w:bCs w:val="false"/>
        </w:rPr>
        <w:t xml:space="preserve">Si el inmueble cuenta con cupo de parqueadero o garaje, este podrá ser usado por EL ARRENDATARIO conforme a las condiciones señaladas en el inventario inicial y al reglamento de propiedad horizontal. EL ARRENDATARIO responderá por los daños que su vehículo cause a las áreas comunes o al cupo asignado. No está permitido subarrendar el cupo ni darle uso distinto al de estacionamiento sin autorización previa y escrita de EL ARRENDADOR.</w:t>
      </w:r>
    </w:p>
    <w:p>
      <w:pPr>
        <w:pStyle w:val="Heading3"/>
        <w:spacing w:before="150" w:after="70"/>
      </w:pPr>
      <w:r>
        <w:rPr>
          <w:b/>
          <w:bCs/>
          <w:color w:val="334155"/>
          <w:sz w:val="21"/>
          <w:szCs w:val="21"/>
        </w:rPr>
        <w:t xml:space="preserve">4. Uso para teletrabajo o trabajo profesional</w:t>
      </w:r>
    </w:p>
    <w:p>
      <w:pPr>
        <w:spacing w:after="100"/>
        <w:jc w:val="both"/>
      </w:pPr>
      <w:r>
        <w:rPr>
          <w:b w:val="false"/>
          <w:bCs w:val="false"/>
        </w:rPr>
        <w:t xml:space="preserve">EL ARRENDATARIO podrá usar el inmueble como espacio para teletrabajo o trabajo profesional, en los términos permitidos por la Ley 2191 de 2022 y demás normas concordantes, siempre que dicho uso (i) no convierta el inmueble en un establecimiento comercial abierto al público, (ii) no implique atención presencial de clientela en forma habitual y (iii) no contravenga el reglamento de propiedad horizontal. Esta autorización no altera la destinación del inmueble para vivienda urbana familiar.</w:t>
      </w:r>
    </w:p>
    <w:p>
      <w:pPr>
        <w:pStyle w:val="Heading3"/>
        <w:spacing w:before="150" w:after="70"/>
      </w:pPr>
      <w:r>
        <w:rPr>
          <w:b/>
          <w:bCs/>
          <w:color w:val="334155"/>
          <w:sz w:val="21"/>
          <w:szCs w:val="21"/>
        </w:rPr>
        <w:t xml:space="preserve">5. Inmueble entregado amoblado</w:t>
      </w:r>
    </w:p>
    <w:p>
      <w:pPr>
        <w:spacing w:after="100"/>
        <w:jc w:val="both"/>
      </w:pPr>
      <w:r>
        <w:rPr>
          <w:b w:val="false"/>
          <w:bCs w:val="false"/>
        </w:rPr>
        <w:t xml:space="preserve">El inmueble se entrega con el mobiliario, electrodomésticos y enseres que se relacionen en el inventario inicial que hace parte integral de este contrato. EL ARRENDATARIO se obliga a conservar dichos bienes en buen estado y a restituirlos al finalizar el contrato, salvo el deterioro normal derivado de su uso legítimo. Las pérdidas o daños imputables a EL ARRENDATARIO serán reparados o reintegrados por él.</w:t>
      </w:r>
    </w:p>
    <w:p>
      <w:pPr>
        <w:pStyle w:val="Heading3"/>
        <w:spacing w:before="150" w:after="70"/>
      </w:pPr>
      <w:r>
        <w:rPr>
          <w:b/>
          <w:bCs/>
          <w:color w:val="334155"/>
          <w:sz w:val="21"/>
          <w:szCs w:val="21"/>
        </w:rPr>
        <w:t xml:space="preserve">6. Mantenimiento de zonas verdes, patios o terrazas</w:t>
      </w:r>
    </w:p>
    <w:p>
      <w:pPr>
        <w:spacing w:after="100"/>
        <w:jc w:val="both"/>
      </w:pPr>
      <w:r>
        <w:rPr>
          <w:b w:val="false"/>
          <w:bCs w:val="false"/>
        </w:rPr>
        <w:t xml:space="preserve">Las partes acuerdan que el cuidado básico de las zonas verdes, patios o terrazas del inmueble (riego, poda menor, limpieza periódica) corresponderá a EL ARRENDATARIO. Las intervenciones mayores que requieran personal especializado, así como las obras estructurales, seguirán siendo responsabilidad de EL ARRENDADOR y se coordinarán con anticipación con EL ARRENDATARIO.</w:t>
      </w:r>
    </w:p>
    <w:p>
      <w:pPr>
        <w:pStyle w:val="Heading3"/>
        <w:spacing w:before="150" w:after="70"/>
      </w:pPr>
      <w:r>
        <w:rPr>
          <w:b/>
          <w:bCs/>
          <w:color w:val="334155"/>
          <w:sz w:val="21"/>
          <w:szCs w:val="21"/>
        </w:rPr>
        <w:t xml:space="preserve">7. Alarmas, cámaras o sistemas de seguridad</w:t>
      </w:r>
    </w:p>
    <w:p>
      <w:pPr>
        <w:spacing w:after="100"/>
        <w:jc w:val="both"/>
      </w:pPr>
      <w:r>
        <w:rPr>
          <w:b w:val="false"/>
          <w:bCs w:val="false"/>
        </w:rPr>
        <w:t xml:space="preserve">EL ARRENDATARIO podrá usar los sistemas de seguridad existentes en el inmueble (cerraduras, alarmas, cámaras), cuidando su buen estado y funcionamiento. Cualquier cambio de cerraduras o instalación de elementos adicionales deberá ser informado previamente y por escrito a EL ARRENDADOR, quien podrá conservar copia de las llaves o acceso para efectos de restitución o emergencias, sin perjuicio del derecho del arrendatario al uso pacífico del inmueble durante la vigencia del contrato.</w:t>
      </w:r>
    </w:p>
    <w:p>
      <w:pPr>
        <w:pStyle w:val="Heading2"/>
        <w:spacing w:before="200" w:after="90"/>
      </w:pPr>
      <w:r>
        <w:rPr>
          <w:b/>
          <w:bCs/>
          <w:color w:val="5B21B6"/>
          <w:sz w:val="24"/>
          <w:szCs w:val="24"/>
        </w:rPr>
        <w:t xml:space="preserve">A.2 Cláusula «Otra» (texto libre, con revisión jurídica y costo)</w:t>
      </w:r>
    </w:p>
    <w:p>
      <w:pPr>
        <w:spacing w:after="100"/>
        <w:jc w:val="both"/>
      </w:pPr>
      <w:r>
        <w:rPr>
          <w:b w:val="false"/>
          <w:bCs w:val="false"/>
        </w:rPr>
        <w:t xml:space="preserve">El dueño puede redactar una cláusula libre en sus propias palabras (máximo 1.500 caracteres). Por implicar redacción personalizada y revisión —en especial para cláusulas de pagos, multas, intereses o penalidades— tiene un costo adicional que se suma al Plan Plus. Un aliado jurídico registra la redacción final, que se incorpora automáticamente al contrato. La cláusula se imprime como acuerdo voluntario entre las partes, con este disclaimer de validez:</w:t>
      </w:r>
    </w:p>
    <w:p>
      <w:pPr>
        <w:spacing w:after="100"/>
        <w:jc w:val="both"/>
      </w:pPr>
      <w:r>
        <w:rPr>
          <w:b w:val="false"/>
          <w:bCs w:val="false"/>
        </w:rPr>
        <w:t xml:space="preserve">«La presente cláusula adicional refleja un acuerdo voluntario entre las partes. Las estipulaciones que las partes adicionen no podrán ser contrarias a la Constitución Política ni a la ley; de serlo, se tendrán por no escritas o serán nulas, sin que ello afecte la validez de las demás cláusulas del contrato. En caso de contradicción con la ley imperativa, primarán las normas legales.»</w:t>
      </w:r>
    </w:p>
    <w:p>
      <w:pPr>
        <w:pStyle w:val="Heading3"/>
        <w:spacing w:before="150" w:after="70"/>
      </w:pPr>
      <w:r>
        <w:rPr>
          <w:b/>
          <w:bCs/>
          <w:color w:val="334155"/>
          <w:sz w:val="21"/>
          <w:szCs w:val="21"/>
        </w:rPr>
        <w:t xml:space="preserve">Aviso de costo mostrado al dueño (cláusula «Otra»)</w:t>
      </w:r>
    </w:p>
    <w:p>
      <w:pPr>
        <w:spacing w:after="100"/>
        <w:jc w:val="both"/>
      </w:pPr>
      <w:r>
        <w:rPr>
          <w:b w:val="false"/>
          <w:bCs w:val="false"/>
        </w:rPr>
        <w:t xml:space="preserve">«La opción «Otra» implica redacción personalizada por parte del equipo de ArriendoSeguro y revisión para que se ajuste a la normatividad colombiana. En particular, las cláusulas relacionadas con pagos, multas, intereses o penalidades deben ser revisadas por un abogado. Por eso tiene un costo adicional, que se suma automáticamente al pago del Plan Plus cuando actives tu contrato.»</w:t>
      </w:r>
    </w:p>
    <w:p>
      <w:pPr>
        <w:pStyle w:val="Heading3"/>
        <w:spacing w:before="150" w:after="70"/>
      </w:pPr>
      <w:r>
        <w:rPr>
          <w:b/>
          <w:bCs/>
          <w:color w:val="334155"/>
          <w:sz w:val="21"/>
          <w:szCs w:val="21"/>
        </w:rPr>
        <w:t xml:space="preserve">Aviso informativo del catálogo (sin costo)</w:t>
      </w:r>
    </w:p>
    <w:p>
      <w:pPr>
        <w:spacing w:after="100"/>
        <w:jc w:val="both"/>
      </w:pPr>
      <w:r>
        <w:rPr>
          <w:b w:val="false"/>
          <w:bCs w:val="false"/>
        </w:rPr>
        <w:t xml:space="preserve">«Las cláusulas del catálogo se incluyen automáticamente en el contrato sin costo adicional: su redacción legal ya está revisada para que se ajuste a la ley colombiana (Ley 820 de 2003 y normas concordantes).»</w:t>
      </w:r>
    </w:p>
    <w:p>
      <w:pPr>
        <w:pStyle w:val="Heading2"/>
        <w:spacing w:before="200" w:after="90"/>
      </w:pPr>
      <w:r>
        <w:rPr>
          <w:b/>
          <w:bCs/>
          <w:color w:val="5B21B6"/>
          <w:sz w:val="24"/>
          <w:szCs w:val="24"/>
        </w:rPr>
        <w:t xml:space="preserve">A.3 Bloques condicionales (garantía, comprobantes, observaciones, codeudor)</w:t>
      </w:r>
    </w:p>
    <w:p>
      <w:pPr>
        <w:spacing w:after="100"/>
        <w:jc w:val="both"/>
      </w:pPr>
      <w:r>
        <w:rPr>
          <w:b w:val="false"/>
          <w:bCs w:val="false"/>
        </w:rPr>
        <w:t xml:space="preserve">Además del catálogo, el contrato incorpora automáticamente, cuando aplica: la Garantía para servicios públicos (art. 15, Ley 820); la cláusula de Comprobantes de pago y notificaciones; las Observaciones y acuerdos complementarios; y la cláusula de Codeudor solidario. El texto completo de estos bloques está en el Anexo del Documento 1 (Contrato base).</w:t>
      </w:r>
    </w:p>
    <w:p>
      <w:r>
        <w:br w:type="page"/>
      </w:r>
    </w:p>
    <w:p>
      <w:pPr>
        <w:pStyle w:val="Heading1"/>
        <w:spacing w:before="260" w:after="120"/>
      </w:pPr>
      <w:r>
        <w:rPr>
          <w:b/>
          <w:bCs/>
          <w:color w:val="0F172A"/>
          <w:sz w:val="28"/>
          <w:szCs w:val="28"/>
        </w:rPr>
        <w:t xml:space="preserve">PARTE B · Formatos de notificación que usa el dueño</w:t>
      </w:r>
    </w:p>
    <w:p>
      <w:pPr>
        <w:pStyle w:val="Heading2"/>
        <w:spacing w:before="200" w:after="90"/>
      </w:pPr>
      <w:r>
        <w:rPr>
          <w:b/>
          <w:bCs/>
          <w:color w:val="5B21B6"/>
          <w:sz w:val="24"/>
          <w:szCs w:val="24"/>
        </w:rPr>
        <w:t xml:space="preserve">B.1 Escalera automática de cobro de mora</w:t>
      </w:r>
    </w:p>
    <w:p>
      <w:pPr>
        <w:spacing w:after="100"/>
      </w:pPr>
      <w:r>
        <w:rPr>
          <w:color w:val="475569"/>
          <w:sz w:val="18"/>
          <w:szCs w:val="18"/>
        </w:rPr>
        <w:t xml:space="preserve">Se activa cuando el dueño eligió la política de «subir comprobantes». El dueño recibe SIEMPRE copia (correo + WhatsApp) de cada paso. El codeudor se incluye a partir del día 4. Se detiene si el inquilino reporta el pago, si el dueño acepta una conciliación, o si el dueño registra el cobro personal.</w:t>
      </w:r>
    </w:p>
    <w:p>
      <w:pPr>
        <w:pStyle w:val="Heading3"/>
        <w:spacing w:before="150" w:after="70"/>
      </w:pPr>
      <w:r>
        <w:rPr>
          <w:b/>
          <w:bCs/>
          <w:color w:val="334155"/>
          <w:sz w:val="21"/>
          <w:szCs w:val="21"/>
        </w:rPr>
        <w:t xml:space="preserve">Día 1 — Aviso al inquilino</w:t>
      </w:r>
    </w:p>
    <w:p>
      <w:pPr>
        <w:spacing w:after="100"/>
        <w:jc w:val="left"/>
      </w:pPr>
      <w:r>
        <w:rPr>
          <w:b/>
          <w:bCs/>
        </w:rPr>
        <w:t xml:space="preserve">Asunto (correo):</w:t>
      </w:r>
      <w:r>
        <w:rPr>
          <w:b w:val="false"/>
          <w:bCs w:val="false"/>
        </w:rPr>
        <w:t xml:space="preserve"> Pago pendiente [ · periodo]</w:t>
      </w:r>
    </w:p>
    <w:p>
      <w:pPr>
        <w:spacing w:after="100"/>
        <w:jc w:val="both"/>
      </w:pPr>
      <w:r>
        <w:rPr>
          <w:b/>
          <w:bCs/>
        </w:rPr>
        <w:t xml:space="preserve">Correo:</w:t>
      </w:r>
      <w:r>
        <w:rPr>
          <w:b w:val="false"/>
          <w:bCs w:val="false"/>
        </w:rPr>
        <w:t xml:space="preserve"> No hemos recibido el comprobante de tu pago del canon [ · periodo] ([monto]). Págalo y sube tu comprobante aquí: [enlace de pago]. Si estás en un acuerdo de conciliación con el arrendador, regístralo aquí: [enlace de conciliación].</w:t>
      </w:r>
    </w:p>
    <w:p>
      <w:pPr>
        <w:spacing w:after="100"/>
        <w:jc w:val="both"/>
      </w:pPr>
      <w:r>
        <w:rPr>
          <w:b/>
          <w:bCs/>
        </w:rPr>
        <w:t xml:space="preserve">WhatsApp / SMS:</w:t>
      </w:r>
      <w:r>
        <w:rPr>
          <w:b w:val="false"/>
          <w:bCs w:val="false"/>
        </w:rPr>
        <w:t xml:space="preserve"> No recibimos tu comprobante de pago del arriendo [ · periodo] ([monto]). Ingresa para pagar y subir tu comprobante: [enlace de pago]. ¿Estás en conciliación? Regístralo: [enlace de conciliación].</w:t>
      </w:r>
    </w:p>
    <w:p>
      <w:pPr>
        <w:pStyle w:val="Heading3"/>
        <w:spacing w:before="150" w:after="70"/>
      </w:pPr>
      <w:r>
        <w:rPr>
          <w:b/>
          <w:bCs/>
          <w:color w:val="334155"/>
          <w:sz w:val="21"/>
          <w:szCs w:val="21"/>
        </w:rPr>
        <w:t xml:space="preserve">Día 1 — Copia informativa al dueño</w:t>
      </w:r>
    </w:p>
    <w:p>
      <w:pPr>
        <w:spacing w:after="100"/>
        <w:jc w:val="left"/>
      </w:pPr>
      <w:r>
        <w:rPr>
          <w:b/>
          <w:bCs/>
        </w:rPr>
        <w:t xml:space="preserve">Asunto (correo):</w:t>
      </w:r>
      <w:r>
        <w:rPr>
          <w:b w:val="false"/>
          <w:bCs w:val="false"/>
        </w:rPr>
        <w:t xml:space="preserve"> Aviso: arriendo en mora [ · periodo]</w:t>
      </w:r>
    </w:p>
    <w:p>
      <w:pPr>
        <w:spacing w:after="100"/>
        <w:jc w:val="both"/>
      </w:pPr>
      <w:r>
        <w:rPr>
          <w:b/>
          <w:bCs/>
        </w:rPr>
        <w:t xml:space="preserve">Correo:</w:t>
      </w:r>
      <w:r>
        <w:rPr>
          <w:b w:val="false"/>
          <w:bCs w:val="false"/>
        </w:rPr>
        <w:t xml:space="preserve"> El pago del canon [ · periodo] ([monto]) sigue sin comprobante registrado ([N] día(s) de mora). Estamos notificando al inquilino. Es una copia informativa; te mantenemos al tanto.</w:t>
      </w:r>
    </w:p>
    <w:p>
      <w:pPr>
        <w:spacing w:after="100"/>
        <w:jc w:val="both"/>
      </w:pPr>
      <w:r>
        <w:rPr>
          <w:b/>
          <w:bCs/>
        </w:rPr>
        <w:t xml:space="preserve">WhatsApp / SMS:</w:t>
      </w:r>
      <w:r>
        <w:rPr>
          <w:b w:val="false"/>
          <w:bCs w:val="false"/>
        </w:rPr>
        <w:t xml:space="preserve"> Arriendo en mora [ · periodo] ([monto]), [N] día(s). Estamos notificando al inquilino; te mantenemos al tanto.</w:t>
      </w:r>
    </w:p>
    <w:p>
      <w:pPr>
        <w:pStyle w:val="Heading3"/>
        <w:spacing w:before="150" w:after="70"/>
      </w:pPr>
      <w:r>
        <w:rPr>
          <w:b/>
          <w:bCs/>
          <w:color w:val="334155"/>
          <w:sz w:val="21"/>
          <w:szCs w:val="21"/>
        </w:rPr>
        <w:t xml:space="preserve">Días 2 a 5 — Recordatorio (codeudor incluido desde el día 4)</w:t>
      </w:r>
    </w:p>
    <w:p>
      <w:pPr>
        <w:spacing w:after="100"/>
        <w:jc w:val="left"/>
      </w:pPr>
      <w:r>
        <w:rPr>
          <w:b/>
          <w:bCs/>
        </w:rPr>
        <w:t xml:space="preserve">Asunto (correo):</w:t>
      </w:r>
      <w:r>
        <w:rPr>
          <w:b w:val="false"/>
          <w:bCs w:val="false"/>
        </w:rPr>
        <w:t xml:space="preserve"> Recordatorio: pago del canon pendiente [ · periodo]</w:t>
      </w:r>
    </w:p>
    <w:p>
      <w:pPr>
        <w:spacing w:after="100"/>
        <w:jc w:val="both"/>
      </w:pPr>
      <w:r>
        <w:rPr>
          <w:b/>
          <w:bCs/>
        </w:rPr>
        <w:t xml:space="preserve">Correo:</w:t>
      </w:r>
      <w:r>
        <w:rPr>
          <w:b w:val="false"/>
          <w:bCs w:val="false"/>
        </w:rPr>
        <w:t xml:space="preserve"> Sigue pendiente el comprobante del pago del canon [ · periodo] ([monto], [N] días de mora). Págalo y sube tu comprobante aquí: [enlace de pago]. ¿En conciliación con el arrendador? Regístralo aquí: [enlace de conciliación].</w:t>
      </w:r>
    </w:p>
    <w:p>
      <w:pPr>
        <w:spacing w:after="100"/>
        <w:jc w:val="both"/>
      </w:pPr>
      <w:r>
        <w:rPr>
          <w:b/>
          <w:bCs/>
        </w:rPr>
        <w:t xml:space="preserve">WhatsApp / SMS:</w:t>
      </w:r>
      <w:r>
        <w:rPr>
          <w:b w:val="false"/>
          <w:bCs w:val="false"/>
        </w:rPr>
        <w:t xml:space="preserve"> Sigue pendiente el pago del arriendo [ · periodo] ([monto], [N] días de mora). Ingresa para pagar y subir tu comprobante: [enlace de pago] · ¿En conciliación? [enlace de conciliación].</w:t>
      </w:r>
    </w:p>
    <w:p>
      <w:pPr>
        <w:pStyle w:val="Heading3"/>
        <w:spacing w:before="150" w:after="70"/>
      </w:pPr>
      <w:r>
        <w:rPr>
          <w:b/>
          <w:bCs/>
          <w:color w:val="334155"/>
          <w:sz w:val="21"/>
          <w:szCs w:val="21"/>
        </w:rPr>
        <w:t xml:space="preserve">Días 2 a 5 — Copia al dueño</w:t>
      </w:r>
    </w:p>
    <w:p>
      <w:pPr>
        <w:spacing w:after="100"/>
        <w:jc w:val="left"/>
      </w:pPr>
      <w:r>
        <w:rPr>
          <w:b/>
          <w:bCs/>
        </w:rPr>
        <w:t xml:space="preserve">Asunto (correo):</w:t>
      </w:r>
      <w:r>
        <w:rPr>
          <w:b w:val="false"/>
          <w:bCs w:val="false"/>
        </w:rPr>
        <w:t xml:space="preserve"> Aviso: arriendo en mora [ · periodo] ([N] días)</w:t>
      </w:r>
    </w:p>
    <w:p>
      <w:pPr>
        <w:spacing w:after="100"/>
        <w:jc w:val="both"/>
      </w:pPr>
      <w:r>
        <w:rPr>
          <w:b/>
          <w:bCs/>
        </w:rPr>
        <w:t xml:space="preserve">Correo:</w:t>
      </w:r>
      <w:r>
        <w:rPr>
          <w:b w:val="false"/>
          <w:bCs w:val="false"/>
        </w:rPr>
        <w:t xml:space="preserve"> El pago del canon [ · periodo] ([monto]) sigue sin comprobante ([N] días de mora). Seguimos recordándole al inquilino [y al codeudor]. Copia informativa; a los 6 días enviamos un requerimiento formal y al 7.º te avisamos para el cobro personal.</w:t>
      </w:r>
    </w:p>
    <w:p>
      <w:pPr>
        <w:spacing w:after="100"/>
        <w:jc w:val="both"/>
      </w:pPr>
      <w:r>
        <w:rPr>
          <w:b/>
          <w:bCs/>
        </w:rPr>
        <w:t xml:space="preserve">WhatsApp / SMS:</w:t>
      </w:r>
      <w:r>
        <w:rPr>
          <w:b w:val="false"/>
          <w:bCs w:val="false"/>
        </w:rPr>
        <w:t xml:space="preserve"> Arriendo en mora [ · periodo] ([monto]), [N] días. Seguimos recordándole al inquilino [y al codeudor].</w:t>
      </w:r>
    </w:p>
    <w:p>
      <w:pPr>
        <w:pStyle w:val="Heading3"/>
        <w:spacing w:before="150" w:after="70"/>
      </w:pPr>
      <w:r>
        <w:rPr>
          <w:b/>
          <w:bCs/>
          <w:color w:val="334155"/>
          <w:sz w:val="21"/>
          <w:szCs w:val="21"/>
        </w:rPr>
        <w:t xml:space="preserve">Día 6 — REQUERIMIENTO FORMAL DE PAGO (al inquilino y codeudor)</w:t>
      </w:r>
    </w:p>
    <w:p>
      <w:pPr>
        <w:pBdr>
          <w:left w:val="single" w:color="5B21B6" w:sz="18" w:space="6"/>
        </w:pBdr>
        <w:shd w:fill="F5F3FF" w:color="auto" w:val="clear"/>
        <w:spacing w:after="120"/>
      </w:pPr>
      <w:r>
        <w:rPr>
          <w:i/>
          <w:iCs/>
          <w:color w:val="475569"/>
          <w:sz w:val="19"/>
          <w:szCs w:val="19"/>
        </w:rPr>
        <w:t xml:space="preserve">Este es el comunicado firme. Está redactado como consecuencias LÍCITAS de la mora bajo la Ley 820 de 2003 (no amenaza embargo directo: el embargo lo decreta un juez). Es el texto que más conviene que el abogado valide.</w:t>
      </w:r>
    </w:p>
    <w:p>
      <w:pPr>
        <w:spacing w:after="100"/>
        <w:jc w:val="left"/>
      </w:pPr>
      <w:r>
        <w:rPr>
          <w:b/>
          <w:bCs/>
        </w:rPr>
        <w:t xml:space="preserve">Asunto (correo):</w:t>
      </w:r>
      <w:r>
        <w:rPr>
          <w:b w:val="false"/>
          <w:bCs w:val="false"/>
        </w:rPr>
        <w:t xml:space="preserve"> REQUERIMIENTO FORMAL DE PAGO — canon en mora [ · periodo]</w:t>
      </w:r>
    </w:p>
    <w:p>
      <w:pPr>
        <w:spacing w:after="100"/>
        <w:jc w:val="both"/>
      </w:pPr>
      <w:r>
        <w:rPr>
          <w:b/>
          <w:bCs/>
        </w:rPr>
        <w:t xml:space="preserve">Correo:</w:t>
      </w:r>
      <w:r>
        <w:rPr>
          <w:b w:val="false"/>
          <w:bCs w:val="false"/>
        </w:rPr>
        <w:t xml:space="preserve"> REQUERIMIENTO FORMAL DE PAGO. Señor(a) [nombre del inquilino], a la fecha registra una mora de [N] días en el pago del canon de arrendamiento del inmueble ubicado en [dirección], por valor de [monto] más los intereses de mora que apliquen [ · periodo]. Le solicitamos realizar el pago en un plazo máximo de 48 horas. De no hacerlo, el arrendador podrá iniciar las acciones legales previstas en el contrato y en la Ley 820 de 2003, entre ellas: la terminación del contrato y el proceso de restitución del inmueble; el proceso ejecutivo para el cobro de la deuda, que puede conllevar el embargo de bienes decretado por un juez; el cobro de intereses de mora; la vinculación del codeudor solidario; y el reporte a las centrales de riesgo conforme a la autorización de tratamiento de datos suscrita. Evite llegar a esa instancia. Pague y suba su comprobante aquí: [enlace de pago]. Si está en un acuerdo de conciliación con el arrendador, regístrelo aquí: [enlace de conciliación].</w:t>
      </w:r>
    </w:p>
    <w:p>
      <w:pPr>
        <w:spacing w:after="100"/>
        <w:jc w:val="both"/>
      </w:pPr>
      <w:r>
        <w:rPr>
          <w:b/>
          <w:bCs/>
        </w:rPr>
        <w:t xml:space="preserve">WhatsApp / SMS:</w:t>
      </w:r>
      <w:r>
        <w:rPr>
          <w:b w:val="false"/>
          <w:bCs w:val="false"/>
        </w:rPr>
        <w:t xml:space="preserve"> Tienes un REQUERIMIENTO FORMAL DE PAGO por la mora de tu arriendo [ · periodo] ([monto]). Revísalo y paga aquí: [enlace de pago] · ¿Estás en conciliación con el arrendador? Regístralo: [enlace de conciliación].</w:t>
      </w:r>
    </w:p>
    <w:p>
      <w:pPr>
        <w:pStyle w:val="Heading3"/>
        <w:spacing w:before="150" w:after="70"/>
      </w:pPr>
      <w:r>
        <w:rPr>
          <w:b/>
          <w:bCs/>
          <w:color w:val="334155"/>
          <w:sz w:val="21"/>
          <w:szCs w:val="21"/>
        </w:rPr>
        <w:t xml:space="preserve">Día 6 — Copia al dueño</w:t>
      </w:r>
    </w:p>
    <w:p>
      <w:pPr>
        <w:spacing w:after="100"/>
        <w:jc w:val="left"/>
      </w:pPr>
      <w:r>
        <w:rPr>
          <w:b/>
          <w:bCs/>
        </w:rPr>
        <w:t xml:space="preserve">Asunto (correo):</w:t>
      </w:r>
      <w:r>
        <w:rPr>
          <w:b w:val="false"/>
          <w:bCs w:val="false"/>
        </w:rPr>
        <w:t xml:space="preserve"> Requerimiento formal enviado — arriendo en mora [ · periodo] (día 6)</w:t>
      </w:r>
    </w:p>
    <w:p>
      <w:pPr>
        <w:spacing w:after="100"/>
        <w:jc w:val="both"/>
      </w:pPr>
      <w:r>
        <w:rPr>
          <w:b/>
          <w:bCs/>
        </w:rPr>
        <w:t xml:space="preserve">Correo:</w:t>
      </w:r>
      <w:r>
        <w:rPr>
          <w:b w:val="false"/>
          <w:bCs w:val="false"/>
        </w:rPr>
        <w:t xml:space="preserve"> Enviamos al inquilino [y al codeudor] un Requerimiento Formal de Pago por la mora del canon [ · periodo] ([monto], [N] días). Si mañana no hay pago, te avisaremos para registrar el retraso y el cobro personal.</w:t>
      </w:r>
    </w:p>
    <w:p>
      <w:pPr>
        <w:spacing w:after="100"/>
        <w:jc w:val="both"/>
      </w:pPr>
      <w:r>
        <w:rPr>
          <w:b/>
          <w:bCs/>
        </w:rPr>
        <w:t xml:space="preserve">WhatsApp / SMS:</w:t>
      </w:r>
      <w:r>
        <w:rPr>
          <w:b w:val="false"/>
          <w:bCs w:val="false"/>
        </w:rPr>
        <w:t xml:space="preserve"> Enviamos el REQUERIMIENTO FORMAL de pago por la mora del arriendo [ · periodo] ([monto], [N] días). Si mañana no paga, te avisamos para el cobro personal.</w:t>
      </w:r>
    </w:p>
    <w:p>
      <w:pPr>
        <w:pStyle w:val="Heading3"/>
        <w:spacing w:before="150" w:after="70"/>
      </w:pPr>
      <w:r>
        <w:rPr>
          <w:b/>
          <w:bCs/>
          <w:color w:val="334155"/>
          <w:sz w:val="21"/>
          <w:szCs w:val="21"/>
        </w:rPr>
        <w:t xml:space="preserve">Día 7 en adelante — Aviso al dueño para cobro personal</w:t>
      </w:r>
    </w:p>
    <w:p>
      <w:pPr>
        <w:spacing w:after="100"/>
        <w:jc w:val="left"/>
      </w:pPr>
      <w:r>
        <w:rPr>
          <w:b/>
          <w:bCs/>
        </w:rPr>
        <w:t xml:space="preserve">Asunto (correo):</w:t>
      </w:r>
      <w:r>
        <w:rPr>
          <w:b w:val="false"/>
          <w:bCs w:val="false"/>
        </w:rPr>
        <w:t xml:space="preserve"> Pago no reportado tras el protocolo [ · periodo]</w:t>
      </w:r>
    </w:p>
    <w:p>
      <w:pPr>
        <w:spacing w:after="100"/>
        <w:jc w:val="both"/>
      </w:pPr>
      <w:r>
        <w:rPr>
          <w:b/>
          <w:bCs/>
        </w:rPr>
        <w:t xml:space="preserve">Correo:</w:t>
      </w:r>
      <w:r>
        <w:rPr>
          <w:b w:val="false"/>
          <w:bCs w:val="false"/>
        </w:rPr>
        <w:t xml:space="preserve"> Se siguió el protocolo de recordatorios (al inquilino y al codeudor) y el pago [ · periodo] sigue sin reportarse. Registra el retraso y cobro personal para continuar el proceso por tus medios: [enlace para registrar retraso y cobro personal].</w:t>
      </w:r>
    </w:p>
    <w:p>
      <w:pPr>
        <w:pStyle w:val="Heading2"/>
        <w:spacing w:before="200" w:after="90"/>
      </w:pPr>
      <w:r>
        <w:rPr>
          <w:b/>
          <w:bCs/>
          <w:color w:val="5B21B6"/>
          <w:sz w:val="24"/>
          <w:szCs w:val="24"/>
        </w:rPr>
        <w:t xml:space="preserve">B.2 Conciliación (respuesta del inquilino → aceptación del dueño)</w:t>
      </w:r>
    </w:p>
    <w:p>
      <w:pPr>
        <w:spacing w:after="100"/>
      </w:pPr>
      <w:r>
        <w:rPr>
          <w:color w:val="475569"/>
          <w:sz w:val="18"/>
          <w:szCs w:val="18"/>
        </w:rPr>
        <w:t xml:space="preserve">El inquilino puede declarar desde los mensajes que está en conciliación; al dueño le llega este aviso para que la acepte. Si la acepta, se pausan los recordatorios de ese pago; puede rehabilitarlos desde la posventa.</w:t>
      </w:r>
    </w:p>
    <w:p>
      <w:pPr>
        <w:spacing w:after="100"/>
        <w:jc w:val="left"/>
      </w:pPr>
      <w:r>
        <w:rPr>
          <w:b/>
          <w:bCs/>
        </w:rPr>
        <w:t xml:space="preserve">Asunto (correo):</w:t>
      </w:r>
      <w:r>
        <w:rPr>
          <w:b w:val="false"/>
          <w:bCs w:val="false"/>
        </w:rPr>
        <w:t xml:space="preserve"> Tu inquilino registró una conciliación [ · periodo]</w:t>
      </w:r>
    </w:p>
    <w:p>
      <w:pPr>
        <w:spacing w:after="100"/>
        <w:jc w:val="both"/>
      </w:pPr>
      <w:r>
        <w:rPr>
          <w:b/>
          <w:bCs/>
        </w:rPr>
        <w:t xml:space="preserve">Correo:</w:t>
      </w:r>
      <w:r>
        <w:rPr>
          <w:b w:val="false"/>
          <w:bCs w:val="false"/>
        </w:rPr>
        <w:t xml:space="preserve"> Tu inquilino registró que están en un acuerdo de conciliación por el pago [ · periodo]. Si es correcto, acepta la conciliación para pausar los recordatorios automáticos de ese pago. Si no lo reconoces, ignora este correo y los recordatorios continuarán. [enlace para aceptar la conciliación].</w:t>
      </w:r>
    </w:p>
    <w:p>
      <w:pPr>
        <w:pStyle w:val="Heading2"/>
        <w:spacing w:before="200" w:after="90"/>
      </w:pPr>
      <w:r>
        <w:rPr>
          <w:b/>
          <w:bCs/>
          <w:color w:val="5B21B6"/>
          <w:sz w:val="24"/>
          <w:szCs w:val="24"/>
        </w:rPr>
        <w:t xml:space="preserve">B.3 Plantillas de solicitud del dueño (texto predeterminado editable)</w:t>
      </w:r>
    </w:p>
    <w:p>
      <w:pPr>
        <w:spacing w:after="100"/>
      </w:pPr>
      <w:r>
        <w:rPr>
          <w:color w:val="475569"/>
          <w:sz w:val="18"/>
          <w:szCs w:val="18"/>
        </w:rPr>
        <w:t xml:space="preserve">Se pre-cargan con los datos reales del contrato y el dueño puede ajustarlas antes de enviarlas.</w:t>
      </w:r>
    </w:p>
    <w:p>
      <w:pPr>
        <w:pStyle w:val="Heading3"/>
        <w:spacing w:before="150" w:after="70"/>
      </w:pPr>
      <w:r>
        <w:rPr>
          <w:b/>
          <w:bCs/>
          <w:color w:val="334155"/>
          <w:sz w:val="21"/>
          <w:szCs w:val="21"/>
        </w:rPr>
        <w:t xml:space="preserve">Solicitud de pago del canon</w:t>
      </w:r>
    </w:p>
    <w:p>
      <w:pPr>
        <w:spacing w:after="100"/>
        <w:jc w:val="both"/>
      </w:pPr>
      <w:r>
        <w:rPr>
          <w:b w:val="false"/>
          <w:bCs w:val="false"/>
        </w:rPr>
        <w:t xml:space="preserve">Yo, [arrendador], en calidad de arrendador del inmueble ubicado en [dirección], requiero al arrendatario [inquilino] el pago del canon de arrendamiento por valor de [canon], con vencimiento el día [día] de cada mes, conforme al contrato de arrendamiento. Agradezco realizar el pago a la mayor brevedad y adjuntar el soporte correspondiente. En caso de continuar la mora, el arrendador podrá iniciar las acciones legales previstas en el contrato y en la Ley 820 de 2003.</w:t>
      </w:r>
    </w:p>
    <w:p>
      <w:pPr>
        <w:pStyle w:val="Heading3"/>
        <w:spacing w:before="150" w:after="70"/>
      </w:pPr>
      <w:r>
        <w:rPr>
          <w:b/>
          <w:bCs/>
          <w:color w:val="334155"/>
          <w:sz w:val="21"/>
          <w:szCs w:val="21"/>
        </w:rPr>
        <w:t xml:space="preserve">Solicitud de entrega / restitución del inmueble</w:t>
      </w:r>
    </w:p>
    <w:p>
      <w:pPr>
        <w:spacing w:after="100"/>
        <w:jc w:val="both"/>
      </w:pPr>
      <w:r>
        <w:rPr>
          <w:b w:val="false"/>
          <w:bCs w:val="false"/>
        </w:rPr>
        <w:t xml:space="preserve">Con fundamento en el contrato de arrendamiento del inmueble ubicado en [dirección], y con el preaviso correspondiente, solicito al arrendatario [inquilino] la entrega y restitución del inmueble. Quedo atento para coordinar la fecha y el acta de entrega, dejando constancia del estado del inmueble.</w:t>
      </w:r>
    </w:p>
    <w:p>
      <w:pPr>
        <w:pStyle w:val="Heading2"/>
        <w:spacing w:before="200" w:after="90"/>
      </w:pPr>
      <w:r>
        <w:rPr>
          <w:b/>
          <w:bCs/>
          <w:color w:val="5B21B6"/>
          <w:sz w:val="24"/>
          <w:szCs w:val="24"/>
        </w:rPr>
        <w:t xml:space="preserve">B.4 Módulo de solicitudes y reportes (bidireccional)</w:t>
      </w:r>
    </w:p>
    <w:p>
      <w:pPr>
        <w:spacing w:after="100"/>
      </w:pPr>
      <w:r>
        <w:rPr>
          <w:color w:val="475569"/>
          <w:sz w:val="18"/>
          <w:szCs w:val="18"/>
        </w:rPr>
        <w:t xml:space="preserve">El dueño y el inquilino pueden crear solicitudes/reportes según su rol; la otra parte responde. Toda la trazabilidad se incluye en el paquete de pruebas descargable.</w:t>
      </w:r>
    </w:p>
    <w:p>
      <w:pPr>
        <w:pStyle w:val="Heading3"/>
        <w:spacing w:before="150" w:after="70"/>
      </w:pPr>
      <w:r>
        <w:rPr>
          <w:b/>
          <w:bCs/>
          <w:color w:val="334155"/>
          <w:sz w:val="21"/>
          <w:szCs w:val="21"/>
        </w:rPr>
        <w:t xml:space="preserve">Nueva solicitud (aviso a la contraparte)</w:t>
      </w:r>
    </w:p>
    <w:p>
      <w:pPr>
        <w:spacing w:after="100"/>
        <w:jc w:val="left"/>
      </w:pPr>
      <w:r>
        <w:rPr>
          <w:b/>
          <w:bCs/>
        </w:rPr>
        <w:t xml:space="preserve">Asunto (correo):</w:t>
      </w:r>
      <w:r>
        <w:rPr>
          <w:b w:val="false"/>
          <w:bCs w:val="false"/>
        </w:rPr>
        <w:t xml:space="preserve"> Nueva [tipo de solicitud]: [asunto]</w:t>
      </w:r>
    </w:p>
    <w:p>
      <w:pPr>
        <w:spacing w:after="100"/>
        <w:jc w:val="both"/>
      </w:pPr>
      <w:r>
        <w:rPr>
          <w:b/>
          <w:bCs/>
        </w:rPr>
        <w:t xml:space="preserve">Correo:</w:t>
      </w:r>
      <w:r>
        <w:rPr>
          <w:b w:val="false"/>
          <w:bCs w:val="false"/>
        </w:rPr>
        <w:t xml:space="preserve"> Se registró una [tipo de solicitud] en tu arriendo. Asunto: [asunto]. [Categoría, si aplica]. [descripción]. Ver y responder: [enlace].</w:t>
      </w:r>
    </w:p>
    <w:p>
      <w:pPr>
        <w:spacing w:after="100"/>
        <w:jc w:val="both"/>
      </w:pPr>
      <w:r>
        <w:rPr>
          <w:b/>
          <w:bCs/>
        </w:rPr>
        <w:t xml:space="preserve">WhatsApp / SMS:</w:t>
      </w:r>
      <w:r>
        <w:rPr>
          <w:b w:val="false"/>
          <w:bCs w:val="false"/>
        </w:rPr>
        <w:t xml:space="preserve"> Nueva [tipo de solicitud] en tu arriendo: [asunto]. Revísala y responde en la plataforma.</w:t>
      </w:r>
    </w:p>
    <w:p>
      <w:pPr>
        <w:pStyle w:val="Heading3"/>
        <w:spacing w:before="150" w:after="70"/>
      </w:pPr>
      <w:r>
        <w:rPr>
          <w:b/>
          <w:bCs/>
          <w:color w:val="334155"/>
          <w:sz w:val="21"/>
          <w:szCs w:val="21"/>
        </w:rPr>
        <w:t xml:space="preserve">Respuesta de la otra parte</w:t>
      </w:r>
    </w:p>
    <w:p>
      <w:pPr>
        <w:spacing w:after="100"/>
        <w:jc w:val="left"/>
      </w:pPr>
      <w:r>
        <w:rPr>
          <w:b/>
          <w:bCs/>
        </w:rPr>
        <w:t xml:space="preserve">Asunto (correo):</w:t>
      </w:r>
      <w:r>
        <w:rPr>
          <w:b w:val="false"/>
          <w:bCs w:val="false"/>
        </w:rPr>
        <w:t xml:space="preserve"> Respuesta a tu solicitud: [asunto]</w:t>
      </w:r>
    </w:p>
    <w:p>
      <w:pPr>
        <w:spacing w:after="100"/>
        <w:jc w:val="both"/>
      </w:pPr>
      <w:r>
        <w:rPr>
          <w:b/>
          <w:bCs/>
        </w:rPr>
        <w:t xml:space="preserve">Correo:</w:t>
      </w:r>
      <w:r>
        <w:rPr>
          <w:b w:val="false"/>
          <w:bCs w:val="false"/>
        </w:rPr>
        <w:t xml:space="preserve"> La otra parte respondió tu solicitud «[asunto]»: [Lo revisaré / De acuerdo, lo atenderé / No procede]. [Si «No procede»: Motivo: [motivo]. Si no estás de acuerdo, puedes insistir desde la plataforma]. Ver el estado: [enlace].</w:t>
      </w:r>
    </w:p>
    <w:p>
      <w:pPr>
        <w:spacing w:after="100"/>
        <w:jc w:val="both"/>
      </w:pPr>
      <w:r>
        <w:rPr>
          <w:b/>
          <w:bCs/>
        </w:rPr>
        <w:t xml:space="preserve">WhatsApp / SMS:</w:t>
      </w:r>
      <w:r>
        <w:rPr>
          <w:b w:val="false"/>
          <w:bCs w:val="false"/>
        </w:rPr>
        <w:t xml:space="preserve"> Respondieron tu solicitud «[asunto]»: [respuesta]. Revísala en la plataforma.</w:t>
      </w:r>
    </w:p>
    <w:p>
      <w:pPr>
        <w:pStyle w:val="Heading3"/>
        <w:spacing w:before="150" w:after="70"/>
      </w:pPr>
      <w:r>
        <w:rPr>
          <w:b/>
          <w:bCs/>
          <w:color w:val="334155"/>
          <w:sz w:val="21"/>
          <w:szCs w:val="21"/>
        </w:rPr>
        <w:t xml:space="preserve">Disputa (tras dos negativas)</w:t>
      </w:r>
    </w:p>
    <w:p>
      <w:pPr>
        <w:spacing w:after="100"/>
        <w:jc w:val="left"/>
      </w:pPr>
      <w:r>
        <w:rPr>
          <w:b/>
          <w:bCs/>
        </w:rPr>
        <w:t xml:space="preserve">Asunto (correo):</w:t>
      </w:r>
      <w:r>
        <w:rPr>
          <w:b w:val="false"/>
          <w:bCs w:val="false"/>
        </w:rPr>
        <w:t xml:space="preserve"> Solicitud en disputa: [asunto]</w:t>
      </w:r>
    </w:p>
    <w:p>
      <w:pPr>
        <w:spacing w:after="100"/>
        <w:jc w:val="both"/>
      </w:pPr>
      <w:r>
        <w:rPr>
          <w:b/>
          <w:bCs/>
        </w:rPr>
        <w:t xml:space="preserve">Correo:</w:t>
      </w:r>
      <w:r>
        <w:rPr>
          <w:b w:val="false"/>
          <w:bCs w:val="false"/>
        </w:rPr>
        <w:t xml:space="preserve"> La solicitud «[asunto]» acumuló varias negativas y quedó marcada como en disputa. Si no logran un acuerdo, pueden consultar con un abogado aliado desde la sección de solicitudes. Abrir solicitudes: [enlace].</w:t>
      </w:r>
    </w:p>
    <w:p>
      <w:pPr>
        <w:pStyle w:val="Heading2"/>
        <w:spacing w:before="200" w:after="90"/>
      </w:pPr>
      <w:r>
        <w:rPr>
          <w:b/>
          <w:bCs/>
          <w:color w:val="5B21B6"/>
          <w:sz w:val="24"/>
          <w:szCs w:val="24"/>
        </w:rPr>
        <w:t xml:space="preserve">B.5 Derecho de réplica por calificación (reputación)</w:t>
      </w:r>
    </w:p>
    <w:p>
      <w:pPr>
        <w:pStyle w:val="Heading3"/>
        <w:spacing w:before="150" w:after="70"/>
      </w:pPr>
      <w:r>
        <w:rPr>
          <w:b/>
          <w:bCs/>
          <w:color w:val="334155"/>
          <w:sz w:val="21"/>
          <w:szCs w:val="21"/>
        </w:rPr>
        <w:t xml:space="preserve">Calificación baja</w:t>
      </w:r>
    </w:p>
    <w:p>
      <w:pPr>
        <w:spacing w:after="100"/>
        <w:jc w:val="left"/>
      </w:pPr>
      <w:r>
        <w:rPr>
          <w:b/>
          <w:bCs/>
        </w:rPr>
        <w:t xml:space="preserve">Asunto (correo):</w:t>
      </w:r>
      <w:r>
        <w:rPr>
          <w:b w:val="false"/>
          <w:bCs w:val="false"/>
        </w:rPr>
        <w:t xml:space="preserve"> Recibiste una calificación baja — puedes ejercer tu derecho de réplica</w:t>
      </w:r>
    </w:p>
    <w:p>
      <w:pPr>
        <w:spacing w:after="100"/>
        <w:jc w:val="both"/>
      </w:pPr>
      <w:r>
        <w:rPr>
          <w:b/>
          <w:bCs/>
        </w:rPr>
        <w:t xml:space="preserve">Correo:</w:t>
      </w:r>
      <w:r>
        <w:rPr>
          <w:b w:val="false"/>
          <w:bCs w:val="false"/>
        </w:rPr>
        <w:t xml:space="preserve"> Recibiste una calificación baja en [aspecto(s)] de parte de la otra parte de tu arriendo (calificación estructurada, solo estrellas). Es privada: nadie puede consultarla por tu cédula. Puedes ejercer tu derecho de réplica desde tu expediente. Te sugerimos hacerlo dentro de las próximas 48 horas para que tu versión quede registrada pronto; este derecho permanece disponible siempre (Ley 1581 de 2012).</w:t>
      </w:r>
    </w:p>
    <w:p>
      <w:pPr>
        <w:spacing w:after="100"/>
        <w:jc w:val="both"/>
      </w:pPr>
      <w:r>
        <w:rPr>
          <w:b/>
          <w:bCs/>
        </w:rPr>
        <w:t xml:space="preserve">WhatsApp / SMS:</w:t>
      </w:r>
      <w:r>
        <w:rPr>
          <w:b w:val="false"/>
          <w:bCs w:val="false"/>
        </w:rPr>
        <w:t xml:space="preserve"> Recibiste una calificación baja en «[aspecto]». Puedes ejercer tu derecho de réplica en tu expediente; te sugerimos hacerlo dentro de 48 h.</w:t>
      </w:r>
    </w:p>
    <w:p>
      <w:pPr>
        <w:pStyle w:val="Heading3"/>
        <w:spacing w:before="150" w:after="70"/>
      </w:pPr>
      <w:r>
        <w:rPr>
          <w:b/>
          <w:bCs/>
          <w:color w:val="334155"/>
          <w:sz w:val="21"/>
          <w:szCs w:val="21"/>
        </w:rPr>
        <w:t xml:space="preserve">Calificación recibida (normal)</w:t>
      </w:r>
    </w:p>
    <w:p>
      <w:pPr>
        <w:spacing w:after="100"/>
        <w:jc w:val="left"/>
      </w:pPr>
      <w:r>
        <w:rPr>
          <w:b/>
          <w:bCs/>
        </w:rPr>
        <w:t xml:space="preserve">Asunto (correo):</w:t>
      </w:r>
      <w:r>
        <w:rPr>
          <w:b w:val="false"/>
          <w:bCs w:val="false"/>
        </w:rPr>
        <w:t xml:space="preserve"> Recibiste una calificación de tu arriendo — ArriendoSeguro</w:t>
      </w:r>
    </w:p>
    <w:p>
      <w:pPr>
        <w:spacing w:after="100"/>
        <w:jc w:val="both"/>
      </w:pPr>
      <w:r>
        <w:rPr>
          <w:b/>
          <w:bCs/>
        </w:rPr>
        <w:t xml:space="preserve">Correo:</w:t>
      </w:r>
      <w:r>
        <w:rPr>
          <w:b w:val="false"/>
          <w:bCs w:val="false"/>
        </w:rPr>
        <w:t xml:space="preserve"> La otra parte de tu arriendo registró una calificación estructurada de la experiencia (solo estrellas, sin comentarios de texto). Es privada: nadie puede consultarla por tu cédula. Tienes derecho de réplica: puedes responder desde tu expediente.</w:t>
      </w:r>
    </w:p>
    <w:p>
      <w:pPr>
        <w:pStyle w:val="Heading2"/>
        <w:spacing w:before="200" w:after="90"/>
      </w:pPr>
      <w:r>
        <w:rPr>
          <w:b/>
          <w:bCs/>
          <w:color w:val="5B21B6"/>
          <w:sz w:val="24"/>
          <w:szCs w:val="24"/>
        </w:rPr>
        <w:t xml:space="preserve">B.6 Otras comunicaciones del ciclo de arriendo</w:t>
      </w:r>
    </w:p>
    <w:p>
      <w:pPr>
        <w:pStyle w:val="ListParagraph"/>
        <w:numPr>
          <w:ilvl w:val="0"/>
          <w:numId w:val="2"/>
        </w:numPr>
        <w:spacing w:after="50"/>
      </w:pPr>
      <w:r>
        <w:rPr>
          <w:b/>
          <w:bCs/>
        </w:rPr>
        <w:t xml:space="preserve">Recordatorio normal de pago</w:t>
      </w:r>
      <w:r>
        <w:rPr>
          <w:b w:val="false"/>
          <w:bCs w:val="false"/>
        </w:rPr>
        <w:t xml:space="preserve"> (antes del vencimiento y el día del vencimiento): recuerda al inquilino pagar y subir el soporte, aclarando que ArriendoSeguro no recauda ni custodia el dinero.</w:t>
      </w:r>
    </w:p>
    <w:p>
      <w:pPr>
        <w:pStyle w:val="ListParagraph"/>
        <w:numPr>
          <w:ilvl w:val="0"/>
          <w:numId w:val="2"/>
        </w:numPr>
        <w:spacing w:after="50"/>
      </w:pPr>
      <w:r>
        <w:rPr>
          <w:b/>
          <w:bCs/>
        </w:rPr>
        <w:t xml:space="preserve">Soporte subido → confirmación del dueño:</w:t>
      </w:r>
      <w:r>
        <w:rPr>
          <w:b w:val="false"/>
          <w:bCs w:val="false"/>
        </w:rPr>
        <w:t xml:space="preserve"> avisa al dueño que el inquilino subió un comprobante, con botones «Sí, recibí el pago» / «No corresponde». Hasta que confirme, el pago queda pendiente de su verificación.</w:t>
      </w:r>
    </w:p>
    <w:p>
      <w:pPr>
        <w:pStyle w:val="ListParagraph"/>
        <w:numPr>
          <w:ilvl w:val="0"/>
          <w:numId w:val="2"/>
        </w:numPr>
        <w:spacing w:after="50"/>
      </w:pPr>
      <w:r>
        <w:rPr>
          <w:b/>
          <w:bCs/>
        </w:rPr>
        <w:t xml:space="preserve">Pago confirmado / rechazado:</w:t>
      </w:r>
      <w:r>
        <w:rPr>
          <w:b w:val="false"/>
          <w:bCs w:val="false"/>
        </w:rPr>
        <w:t xml:space="preserve"> informa al inquilino el resultado y deja constancia al dueño.</w:t>
      </w:r>
    </w:p>
    <w:p>
      <w:pPr>
        <w:pStyle w:val="ListParagraph"/>
        <w:numPr>
          <w:ilvl w:val="0"/>
          <w:numId w:val="2"/>
        </w:numPr>
        <w:spacing w:after="50"/>
      </w:pPr>
      <w:r>
        <w:rPr>
          <w:b/>
          <w:bCs/>
        </w:rPr>
        <w:t xml:space="preserve">Novedad en el expediente:</w:t>
      </w:r>
      <w:r>
        <w:rPr>
          <w:b w:val="false"/>
          <w:bCs w:val="false"/>
        </w:rPr>
        <w:t xml:space="preserve"> el dueño registra una novedad (bitácora) y se avisa a la otra parte.</w:t>
      </w:r>
    </w:p>
    <w:p>
      <w:pPr>
        <w:pStyle w:val="ListParagraph"/>
        <w:numPr>
          <w:ilvl w:val="0"/>
          <w:numId w:val="2"/>
        </w:numPr>
        <w:spacing w:after="50"/>
      </w:pPr>
      <w:r>
        <w:rPr>
          <w:b/>
          <w:bCs/>
        </w:rPr>
        <w:t xml:space="preserve">Renovación / vencimiento:</w:t>
      </w:r>
      <w:r>
        <w:rPr>
          <w:b w:val="false"/>
          <w:bCs w:val="false"/>
        </w:rPr>
        <w:t xml:space="preserve"> recordatorio de que el contrato vence (preaviso de 3 meses, Ley 820) y documento de renovación (otrosí) con reajuste por IPC (art. 20).</w:t>
      </w:r>
    </w:p>
    <w:p>
      <w:pPr>
        <w:pStyle w:val="ListParagraph"/>
        <w:numPr>
          <w:ilvl w:val="0"/>
          <w:numId w:val="2"/>
        </w:numPr>
        <w:spacing w:after="50"/>
      </w:pPr>
      <w:r>
        <w:rPr>
          <w:b/>
          <w:bCs/>
        </w:rPr>
        <w:t xml:space="preserve">Acta de entrega inicial:</w:t>
      </w:r>
      <w:r>
        <w:rPr>
          <w:b w:val="false"/>
          <w:bCs w:val="false"/>
        </w:rPr>
        <w:t xml:space="preserve"> envía el acta del inmueble a las partes.</w:t>
      </w:r>
    </w:p>
    <w:p>
      <w:pPr>
        <w:pStyle w:val="ListParagraph"/>
        <w:numPr>
          <w:ilvl w:val="0"/>
          <w:numId w:val="2"/>
        </w:numPr>
        <w:spacing w:after="50"/>
      </w:pPr>
      <w:r>
        <w:rPr>
          <w:b/>
          <w:bCs/>
        </w:rPr>
        <w:t xml:space="preserve">Alertas personalizadas:</w:t>
      </w:r>
      <w:r>
        <w:rPr>
          <w:b w:val="false"/>
          <w:bCs w:val="false"/>
        </w:rPr>
        <w:t xml:space="preserve"> recordatorios con texto libre que configura el dueño.</w:t>
      </w:r>
    </w:p>
    <w:p>
      <w:pPr>
        <w:pStyle w:val="ListParagraph"/>
        <w:numPr>
          <w:ilvl w:val="0"/>
          <w:numId w:val="2"/>
        </w:numPr>
        <w:spacing w:after="50"/>
      </w:pPr>
      <w:r>
        <w:rPr>
          <w:b/>
          <w:bCs/>
        </w:rPr>
        <w:t xml:space="preserve">Cláusula «Otra» resuelta:</w:t>
      </w:r>
      <w:r>
        <w:rPr>
          <w:b w:val="false"/>
          <w:bCs w:val="false"/>
        </w:rPr>
        <w:t xml:space="preserve"> avisa al dueño cuando el abogado registró (o declinó) la redacción final de su cláusula libre.</w:t>
      </w:r>
    </w:p>
    <w:p>
      <w:pPr>
        <w:pStyle w:val="ListParagraph"/>
        <w:numPr>
          <w:ilvl w:val="0"/>
          <w:numId w:val="2"/>
        </w:numPr>
        <w:spacing w:after="50"/>
      </w:pPr>
      <w:r>
        <w:rPr>
          <w:b/>
          <w:bCs/>
        </w:rPr>
        <w:t xml:space="preserve">Firma electrónica:</w:t>
      </w:r>
      <w:r>
        <w:rPr>
          <w:b w:val="false"/>
          <w:bCs w:val="false"/>
        </w:rPr>
        <w:t xml:space="preserve"> solicitud de firma, código de verificación (OTP) y constancia de contrato firmado por todas las partes.</w:t>
      </w:r>
    </w:p>
    <w:p>
      <w:pPr>
        <w:pStyle w:val="ListParagraph"/>
        <w:numPr>
          <w:ilvl w:val="0"/>
          <w:numId w:val="2"/>
        </w:numPr>
        <w:spacing w:after="50"/>
      </w:pPr>
      <w:r>
        <w:rPr>
          <w:b/>
          <w:bCs/>
        </w:rPr>
        <w:t xml:space="preserve">Invitaciones:</w:t>
      </w:r>
      <w:r>
        <w:rPr>
          <w:b w:val="false"/>
          <w:bCs w:val="false"/>
        </w:rPr>
        <w:t xml:space="preserve"> a la contraparte y al codeudor para completar el expediente con verificación por OTP.</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E293B"/>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2026-08-13T20:23:57.914Z</dcterms:created>
  <dcterms:modified xsi:type="dcterms:W3CDTF">2026-08-13T20:23:57.916Z</dcterms:modified>
</cp:coreProperties>
</file>

<file path=docProps/custom.xml><?xml version="1.0" encoding="utf-8"?>
<Properties xmlns="http://schemas.openxmlformats.org/officeDocument/2006/custom-properties" xmlns:vt="http://schemas.openxmlformats.org/officeDocument/2006/docPropsVTypes"/>
</file>