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6559" w14:textId="0F21ECB5" w:rsidR="00EF04D9" w:rsidRDefault="00691FE3">
      <w:r>
        <w:rPr>
          <w:rFonts w:hint="eastAsia"/>
        </w:rPr>
        <w:t>4月模板偿付能力数据问题</w:t>
      </w:r>
    </w:p>
    <w:p w14:paraId="238282DE" w14:textId="57072178" w:rsidR="00691FE3" w:rsidRDefault="00691FE3" w:rsidP="0069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表结构</w:t>
      </w:r>
    </w:p>
    <w:p w14:paraId="479BCBD7" w14:textId="6DB637D6" w:rsidR="00691FE3" w:rsidRDefault="00691FE3" w:rsidP="00691F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投资财务</w:t>
      </w:r>
      <w:proofErr w:type="gramStart"/>
      <w:r>
        <w:rPr>
          <w:rFonts w:hint="eastAsia"/>
        </w:rPr>
        <w:t>自持</w:t>
      </w:r>
      <w:proofErr w:type="gramEnd"/>
      <w:r>
        <w:rPr>
          <w:rFonts w:hint="eastAsia"/>
        </w:rPr>
        <w:t xml:space="preserve">数据 </w:t>
      </w:r>
      <w:r>
        <w:t>AM:AL;</w:t>
      </w:r>
      <w:r>
        <w:rPr>
          <w:rFonts w:hint="eastAsia"/>
        </w:rPr>
        <w:t>插入期货信息4个字段</w:t>
      </w:r>
    </w:p>
    <w:p w14:paraId="0288F9EB" w14:textId="62256308" w:rsidR="00691FE3" w:rsidRDefault="00691FE3" w:rsidP="00691F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投资组合穿透数据 </w:t>
      </w:r>
      <w:r>
        <w:t>AE</w:t>
      </w:r>
      <w:r>
        <w:rPr>
          <w:rFonts w:hint="eastAsia"/>
        </w:rPr>
        <w:t>列 是否满足资本充足率要求字段删去</w:t>
      </w:r>
    </w:p>
    <w:p w14:paraId="2FA4D170" w14:textId="272B85C6" w:rsidR="00691FE3" w:rsidRDefault="00691FE3" w:rsidP="0069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数据完整性</w:t>
      </w:r>
    </w:p>
    <w:p w14:paraId="4BB7BF17" w14:textId="3294F6DB" w:rsidR="00AE1594" w:rsidRDefault="00AE1594" w:rsidP="00AE15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资产大类：股票（不符合套保条件）更新为股票</w:t>
      </w:r>
    </w:p>
    <w:p w14:paraId="17CF09DA" w14:textId="77777777" w:rsidR="00AE1594" w:rsidRDefault="00AE1594" w:rsidP="00AE1594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7F6DD76F" w14:textId="77777777" w:rsidR="00691FE3" w:rsidRDefault="00691FE3" w:rsidP="00691FE3">
      <w:pPr>
        <w:pStyle w:val="a3"/>
        <w:numPr>
          <w:ilvl w:val="0"/>
          <w:numId w:val="1"/>
        </w:numPr>
        <w:ind w:firstLineChars="0"/>
      </w:pPr>
    </w:p>
    <w:sectPr w:rsidR="00691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E3"/>
    <w:multiLevelType w:val="hybridMultilevel"/>
    <w:tmpl w:val="70A632B4"/>
    <w:lvl w:ilvl="0" w:tplc="EC9CC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05405B"/>
    <w:multiLevelType w:val="hybridMultilevel"/>
    <w:tmpl w:val="BCDAA71E"/>
    <w:lvl w:ilvl="0" w:tplc="E83869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1E4638"/>
    <w:multiLevelType w:val="hybridMultilevel"/>
    <w:tmpl w:val="F7F6422E"/>
    <w:lvl w:ilvl="0" w:tplc="41B4E39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0547600"/>
    <w:multiLevelType w:val="hybridMultilevel"/>
    <w:tmpl w:val="5AF86474"/>
    <w:lvl w:ilvl="0" w:tplc="1DEA20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677855999">
    <w:abstractNumId w:val="1"/>
  </w:num>
  <w:num w:numId="2" w16cid:durableId="839082497">
    <w:abstractNumId w:val="3"/>
  </w:num>
  <w:num w:numId="3" w16cid:durableId="1450203235">
    <w:abstractNumId w:val="2"/>
  </w:num>
  <w:num w:numId="4" w16cid:durableId="14517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E3"/>
    <w:rsid w:val="005D6000"/>
    <w:rsid w:val="00691FE3"/>
    <w:rsid w:val="00AE1594"/>
    <w:rsid w:val="00E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CE8C"/>
  <w15:chartTrackingRefBased/>
  <w15:docId w15:val="{B846DC7D-CB75-4955-9CAF-086137A0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phy-hendry@outlook.com</dc:creator>
  <cp:keywords/>
  <dc:description/>
  <cp:lastModifiedBy>phy-hendry@outlook.com</cp:lastModifiedBy>
  <cp:revision>2</cp:revision>
  <dcterms:created xsi:type="dcterms:W3CDTF">2022-05-21T18:29:00Z</dcterms:created>
  <dcterms:modified xsi:type="dcterms:W3CDTF">2022-05-22T18:19:00Z</dcterms:modified>
</cp:coreProperties>
</file>