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320C" w:rsidRDefault="00000000">
      <w:r>
        <w:t>□ IT_SI 컨설턴트 필요 역량 Framework</w:t>
      </w:r>
    </w:p>
    <w:tbl>
      <w:tblPr>
        <w:tblStyle w:val="TableGrid"/>
        <w:tblW w:w="21475" w:type="dxa"/>
        <w:tblInd w:w="-420" w:type="dxa"/>
        <w:tblCellMar>
          <w:top w:w="106" w:type="dxa"/>
          <w:left w:w="35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484"/>
        <w:gridCol w:w="3546"/>
        <w:gridCol w:w="1419"/>
        <w:gridCol w:w="5028"/>
        <w:gridCol w:w="5775"/>
        <w:gridCol w:w="4223"/>
      </w:tblGrid>
      <w:tr w:rsidR="008F320C">
        <w:trPr>
          <w:trHeight w:val="449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:rsidR="008F320C" w:rsidRDefault="00000000">
            <w:pPr>
              <w:ind w:left="65"/>
              <w:jc w:val="center"/>
            </w:pPr>
            <w:r>
              <w:rPr>
                <w:sz w:val="17"/>
              </w:rPr>
              <w:t>구 분</w:t>
            </w:r>
          </w:p>
        </w:tc>
        <w:tc>
          <w:tcPr>
            <w:tcW w:w="9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BFBFBF"/>
          </w:tcPr>
          <w:p w:rsidR="008F320C" w:rsidRDefault="00000000">
            <w:pPr>
              <w:ind w:left="62"/>
              <w:jc w:val="center"/>
            </w:pPr>
            <w:r>
              <w:rPr>
                <w:sz w:val="23"/>
              </w:rPr>
              <w:t>IT 컨설턴트로서의 역량</w:t>
            </w:r>
          </w:p>
        </w:tc>
        <w:tc>
          <w:tcPr>
            <w:tcW w:w="9998" w:type="dxa"/>
            <w:gridSpan w:val="2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8F320C" w:rsidRDefault="00000000">
            <w:pPr>
              <w:ind w:left="65"/>
              <w:jc w:val="center"/>
            </w:pPr>
            <w:r>
              <w:rPr>
                <w:sz w:val="23"/>
              </w:rPr>
              <w:t>SI 컨설턴트로서의 역량</w:t>
            </w:r>
          </w:p>
        </w:tc>
      </w:tr>
      <w:tr w:rsidR="008F320C">
        <w:trPr>
          <w:trHeight w:val="490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20C" w:rsidRDefault="00000000">
            <w:pPr>
              <w:ind w:left="258"/>
            </w:pPr>
            <w:r>
              <w:rPr>
                <w:sz w:val="17"/>
              </w:rPr>
              <w:t>기존 방법론</w:t>
            </w:r>
          </w:p>
        </w:tc>
        <w:tc>
          <w:tcPr>
            <w:tcW w:w="9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vAlign w:val="center"/>
          </w:tcPr>
          <w:p w:rsidR="008F320C" w:rsidRDefault="00000000">
            <w:pPr>
              <w:ind w:left="61"/>
              <w:jc w:val="center"/>
            </w:pPr>
            <w:r>
              <w:rPr>
                <w:sz w:val="19"/>
              </w:rPr>
              <w:t>Waterfall [환경분석 - 현황분석 - 미래모델정립 - 이행계획수립(구축RFP작성)] + Audit(감리)</w:t>
            </w:r>
          </w:p>
        </w:tc>
        <w:tc>
          <w:tcPr>
            <w:tcW w:w="9998" w:type="dxa"/>
            <w:gridSpan w:val="2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F320C" w:rsidRDefault="00000000">
            <w:pPr>
              <w:ind w:left="58"/>
              <w:jc w:val="center"/>
            </w:pPr>
            <w:r>
              <w:rPr>
                <w:sz w:val="19"/>
              </w:rPr>
              <w:t>Waterfall [분석 - 설계 - 개발(테스트) - 구현(Release/Open)] + Audit(감리) Process</w:t>
            </w:r>
          </w:p>
        </w:tc>
      </w:tr>
      <w:tr w:rsidR="008F320C">
        <w:trPr>
          <w:trHeight w:val="926"/>
        </w:trPr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8F320C" w:rsidRDefault="00000000">
            <w:pPr>
              <w:ind w:left="251"/>
            </w:pPr>
            <w:r>
              <w:rPr>
                <w:sz w:val="17"/>
              </w:rPr>
              <w:t>기존 컨설팅</w:t>
            </w:r>
          </w:p>
          <w:p w:rsidR="008F320C" w:rsidRDefault="00000000">
            <w:pPr>
              <w:ind w:left="48"/>
              <w:jc w:val="center"/>
            </w:pPr>
            <w:r>
              <w:rPr>
                <w:sz w:val="17"/>
              </w:rPr>
              <w:t>(BPR/PI &amp;</w:t>
            </w:r>
          </w:p>
          <w:p w:rsidR="008F320C" w:rsidRDefault="00000000">
            <w:pPr>
              <w:ind w:left="48"/>
              <w:jc w:val="center"/>
            </w:pPr>
            <w:r>
              <w:rPr>
                <w:sz w:val="17"/>
              </w:rPr>
              <w:t>ISP/ISMP)</w:t>
            </w:r>
          </w:p>
          <w:p w:rsidR="008F320C" w:rsidRDefault="00000000">
            <w:pPr>
              <w:ind w:left="50"/>
              <w:jc w:val="center"/>
            </w:pPr>
            <w:r>
              <w:rPr>
                <w:sz w:val="17"/>
              </w:rPr>
              <w:t>+</w:t>
            </w:r>
          </w:p>
          <w:p w:rsidR="008F320C" w:rsidRDefault="00000000">
            <w:pPr>
              <w:ind w:left="73"/>
              <w:jc w:val="both"/>
            </w:pPr>
            <w:r>
              <w:rPr>
                <w:sz w:val="17"/>
              </w:rPr>
              <w:t>시스템구축/운영</w:t>
            </w:r>
          </w:p>
          <w:p w:rsidR="008F320C" w:rsidRDefault="00000000">
            <w:pPr>
              <w:ind w:left="51"/>
              <w:jc w:val="center"/>
            </w:pPr>
            <w:r>
              <w:rPr>
                <w:sz w:val="17"/>
              </w:rPr>
              <w:t>(SI/SM)</w:t>
            </w:r>
          </w:p>
        </w:tc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320C" w:rsidRDefault="00000000">
            <w:pPr>
              <w:ind w:left="61"/>
              <w:jc w:val="center"/>
            </w:pPr>
            <w:r>
              <w:rPr>
                <w:sz w:val="19"/>
              </w:rPr>
              <w:t>Strategy, Blueprint</w:t>
            </w:r>
          </w:p>
        </w:tc>
        <w:tc>
          <w:tcPr>
            <w:tcW w:w="1419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320C" w:rsidRDefault="00000000">
            <w:pPr>
              <w:ind w:left="52"/>
              <w:jc w:val="center"/>
            </w:pPr>
            <w:r>
              <w:rPr>
                <w:sz w:val="19"/>
              </w:rPr>
              <w:t>AA</w:t>
            </w:r>
          </w:p>
          <w:p w:rsidR="008F320C" w:rsidRDefault="00000000">
            <w:pPr>
              <w:ind w:left="58"/>
              <w:jc w:val="both"/>
            </w:pPr>
            <w:r>
              <w:rPr>
                <w:sz w:val="19"/>
              </w:rPr>
              <w:t>(Function/FP)</w:t>
            </w:r>
          </w:p>
        </w:tc>
        <w:tc>
          <w:tcPr>
            <w:tcW w:w="50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8F320C" w:rsidRDefault="00000000">
            <w:pPr>
              <w:ind w:left="52"/>
              <w:jc w:val="center"/>
            </w:pPr>
            <w:r>
              <w:rPr>
                <w:sz w:val="19"/>
              </w:rPr>
              <w:t>DA</w:t>
            </w:r>
          </w:p>
          <w:p w:rsidR="008F320C" w:rsidRDefault="00000000">
            <w:pPr>
              <w:ind w:left="47"/>
              <w:jc w:val="center"/>
            </w:pPr>
            <w:r>
              <w:rPr>
                <w:sz w:val="19"/>
              </w:rPr>
              <w:t>(구조, Modeling, Migration)</w:t>
            </w:r>
          </w:p>
        </w:tc>
        <w:tc>
          <w:tcPr>
            <w:tcW w:w="5775" w:type="dxa"/>
            <w:tcBorders>
              <w:top w:val="single" w:sz="8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</w:tcPr>
          <w:p w:rsidR="008F320C" w:rsidRDefault="00000000">
            <w:pPr>
              <w:spacing w:line="216" w:lineRule="auto"/>
              <w:ind w:left="0"/>
              <w:jc w:val="center"/>
            </w:pPr>
            <w:r>
              <w:rPr>
                <w:sz w:val="19"/>
              </w:rPr>
              <w:t>분석(System/Process, Usecase/Data Modeling, UI/Interface) 요구사항정의(추적Matrix)</w:t>
            </w:r>
          </w:p>
          <w:p w:rsidR="008F320C" w:rsidRDefault="00000000">
            <w:pPr>
              <w:ind w:left="46"/>
              <w:jc w:val="both"/>
            </w:pPr>
            <w:r>
              <w:rPr>
                <w:sz w:val="19"/>
              </w:rPr>
              <w:t>기본/상세설계(APP., 화면, DB, Interface, Data Migration, Test)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8F320C" w:rsidRDefault="00000000">
            <w:pPr>
              <w:ind w:left="185" w:right="132"/>
              <w:jc w:val="center"/>
            </w:pPr>
            <w:r>
              <w:rPr>
                <w:sz w:val="19"/>
              </w:rPr>
              <w:t>개발/코딩(Java, JavaScript, Python) 테스트(단위/통합/시스템/사용자) 이관/전개, Manual =&gt; Open</w:t>
            </w:r>
          </w:p>
        </w:tc>
      </w:tr>
      <w:tr w:rsidR="008F320C">
        <w:trPr>
          <w:trHeight w:val="78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8F320C" w:rsidRDefault="008F320C">
            <w:pPr>
              <w:spacing w:after="160"/>
              <w:ind w:left="0"/>
            </w:pPr>
          </w:p>
        </w:tc>
        <w:tc>
          <w:tcPr>
            <w:tcW w:w="35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F320C" w:rsidRDefault="00000000">
            <w:pPr>
              <w:ind w:left="50"/>
              <w:jc w:val="center"/>
            </w:pPr>
            <w:r>
              <w:rPr>
                <w:sz w:val="19"/>
              </w:rPr>
              <w:t>BA (Process, Activity, I/O 등)</w:t>
            </w:r>
          </w:p>
          <w:p w:rsidR="008F320C" w:rsidRDefault="00000000">
            <w:pPr>
              <w:ind w:left="53"/>
              <w:jc w:val="center"/>
            </w:pPr>
            <w:r>
              <w:rPr>
                <w:sz w:val="19"/>
              </w:rPr>
              <w:t>법/제도/지침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320C" w:rsidRDefault="008F320C">
            <w:pPr>
              <w:spacing w:after="160"/>
              <w:ind w:left="0"/>
            </w:pPr>
          </w:p>
        </w:tc>
        <w:tc>
          <w:tcPr>
            <w:tcW w:w="5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vAlign w:val="center"/>
          </w:tcPr>
          <w:p w:rsidR="008F320C" w:rsidRDefault="00000000">
            <w:pPr>
              <w:ind w:left="45"/>
              <w:jc w:val="center"/>
            </w:pPr>
            <w:r>
              <w:rPr>
                <w:sz w:val="19"/>
              </w:rPr>
              <w:t>TA (H/W, S/W, N/W 등)</w:t>
            </w:r>
          </w:p>
          <w:p w:rsidR="008F320C" w:rsidRDefault="00000000">
            <w:pPr>
              <w:ind w:left="47"/>
              <w:jc w:val="center"/>
            </w:pPr>
            <w:r>
              <w:rPr>
                <w:sz w:val="19"/>
              </w:rPr>
              <w:t>보안</w:t>
            </w:r>
          </w:p>
        </w:tc>
        <w:tc>
          <w:tcPr>
            <w:tcW w:w="9998" w:type="dxa"/>
            <w:gridSpan w:val="2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8F320C" w:rsidRDefault="00000000">
            <w:pPr>
              <w:ind w:left="47"/>
              <w:jc w:val="center"/>
            </w:pPr>
            <w:r>
              <w:rPr>
                <w:sz w:val="19"/>
              </w:rPr>
              <w:t>Monolithic On-Premise Architecture</w:t>
            </w:r>
          </w:p>
          <w:p w:rsidR="008F320C" w:rsidRDefault="00000000">
            <w:pPr>
              <w:ind w:left="49"/>
              <w:jc w:val="center"/>
            </w:pPr>
            <w:r>
              <w:rPr>
                <w:sz w:val="19"/>
              </w:rPr>
              <w:t>Server 중심(WEB/WAS/DB 등)</w:t>
            </w:r>
          </w:p>
        </w:tc>
      </w:tr>
      <w:tr w:rsidR="008F320C">
        <w:trPr>
          <w:trHeight w:val="78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8F320C" w:rsidRDefault="008F320C">
            <w:pPr>
              <w:spacing w:after="160"/>
              <w:ind w:left="0"/>
            </w:pPr>
          </w:p>
        </w:tc>
        <w:tc>
          <w:tcPr>
            <w:tcW w:w="3546" w:type="dxa"/>
            <w:tcBorders>
              <w:top w:val="single" w:sz="2" w:space="0" w:color="000000"/>
              <w:left w:val="single" w:sz="8" w:space="0" w:color="000000"/>
              <w:bottom w:val="double" w:sz="4" w:space="0" w:color="000000"/>
              <w:right w:val="single" w:sz="2" w:space="0" w:color="000000"/>
            </w:tcBorders>
            <w:vAlign w:val="center"/>
          </w:tcPr>
          <w:p w:rsidR="008F320C" w:rsidRDefault="00000000">
            <w:pPr>
              <w:ind w:left="570" w:right="521"/>
              <w:jc w:val="center"/>
            </w:pPr>
            <w:r>
              <w:rPr>
                <w:sz w:val="19"/>
              </w:rPr>
              <w:t>Organization (As-Is / To-Be(구축/운영))</w:t>
            </w:r>
          </w:p>
        </w:tc>
        <w:tc>
          <w:tcPr>
            <w:tcW w:w="6447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8F320C" w:rsidRDefault="00000000">
            <w:pPr>
              <w:ind w:left="0"/>
              <w:jc w:val="center"/>
            </w:pPr>
            <w:r>
              <w:rPr>
                <w:sz w:val="19"/>
              </w:rPr>
              <w:t>Action Plan</w:t>
            </w:r>
            <w:r>
              <w:rPr>
                <w:sz w:val="17"/>
              </w:rPr>
              <w:t>(이행 전략/과제, Schedule, 용량 산정, Budget, 기대 효과, 타당성분 석 등)</w:t>
            </w:r>
            <w:r>
              <w:rPr>
                <w:sz w:val="19"/>
              </w:rPr>
              <w:t xml:space="preserve"> + RFP(SI구축사업용)</w:t>
            </w:r>
          </w:p>
        </w:tc>
        <w:tc>
          <w:tcPr>
            <w:tcW w:w="9998" w:type="dxa"/>
            <w:gridSpan w:val="2"/>
            <w:tcBorders>
              <w:top w:val="single" w:sz="2" w:space="0" w:color="000000"/>
              <w:left w:val="double" w:sz="4" w:space="0" w:color="000000"/>
              <w:bottom w:val="double" w:sz="4" w:space="0" w:color="000000"/>
              <w:right w:val="single" w:sz="8" w:space="0" w:color="000000"/>
            </w:tcBorders>
            <w:vAlign w:val="center"/>
          </w:tcPr>
          <w:p w:rsidR="008F320C" w:rsidRDefault="00000000">
            <w:pPr>
              <w:ind w:left="48"/>
              <w:jc w:val="center"/>
            </w:pPr>
            <w:r>
              <w:rPr>
                <w:sz w:val="19"/>
              </w:rPr>
              <w:t>연계(ESB/EAI, API 등) / Network(라우터, 스위치, 방화벽, 허브, DMZ 등)</w:t>
            </w:r>
          </w:p>
          <w:p w:rsidR="008F320C" w:rsidRDefault="00000000">
            <w:pPr>
              <w:ind w:left="48"/>
              <w:jc w:val="center"/>
            </w:pPr>
            <w:r>
              <w:rPr>
                <w:sz w:val="19"/>
              </w:rPr>
              <w:t>Data Migration</w:t>
            </w:r>
          </w:p>
        </w:tc>
      </w:tr>
      <w:tr w:rsidR="008F320C">
        <w:trPr>
          <w:trHeight w:val="989"/>
        </w:trPr>
        <w:tc>
          <w:tcPr>
            <w:tcW w:w="1484" w:type="dxa"/>
            <w:vMerge w:val="restart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spacing w:after="171"/>
              <w:ind w:left="136"/>
            </w:pPr>
            <w:r>
              <w:rPr>
                <w:sz w:val="17"/>
              </w:rPr>
              <w:t>[클라우드환경]</w:t>
            </w:r>
          </w:p>
          <w:p w:rsidR="008F320C" w:rsidRDefault="00000000">
            <w:pPr>
              <w:ind w:left="49"/>
              <w:jc w:val="center"/>
            </w:pPr>
            <w:r>
              <w:rPr>
                <w:sz w:val="17"/>
              </w:rPr>
              <w:t>DX 컨설팅</w:t>
            </w:r>
          </w:p>
          <w:p w:rsidR="008F320C" w:rsidRDefault="00000000">
            <w:pPr>
              <w:ind w:left="269" w:right="219"/>
              <w:jc w:val="center"/>
            </w:pPr>
            <w:r>
              <w:rPr>
                <w:sz w:val="17"/>
              </w:rPr>
              <w:t>+ 전환/구축</w:t>
            </w:r>
          </w:p>
        </w:tc>
        <w:tc>
          <w:tcPr>
            <w:tcW w:w="3546" w:type="dxa"/>
            <w:tcBorders>
              <w:top w:val="double" w:sz="4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ind w:left="0"/>
              <w:jc w:val="center"/>
            </w:pPr>
            <w:r>
              <w:rPr>
                <w:sz w:val="19"/>
              </w:rPr>
              <w:t>DDD</w:t>
            </w:r>
            <w:r>
              <w:rPr>
                <w:sz w:val="15"/>
              </w:rPr>
              <w:t>(Domain Driven Design ; 도메인 패턴을 중 심에 놓고 설계하는 패턴)</w:t>
            </w:r>
            <w:r>
              <w:rPr>
                <w:sz w:val="17"/>
              </w:rPr>
              <w:t>기반 MSA 설계</w:t>
            </w:r>
          </w:p>
        </w:tc>
        <w:tc>
          <w:tcPr>
            <w:tcW w:w="1419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ind w:left="79"/>
            </w:pPr>
            <w:r>
              <w:rPr>
                <w:sz w:val="17"/>
              </w:rPr>
              <w:t>Cloud Concept</w:t>
            </w:r>
          </w:p>
          <w:p w:rsidR="008F320C" w:rsidRDefault="00000000">
            <w:pPr>
              <w:ind w:left="84"/>
            </w:pPr>
            <w:r>
              <w:rPr>
                <w:sz w:val="15"/>
              </w:rPr>
              <w:t>(Saas/PaaS/IaaS)</w:t>
            </w:r>
          </w:p>
          <w:p w:rsidR="008F320C" w:rsidRDefault="00000000">
            <w:pPr>
              <w:ind w:left="49"/>
              <w:jc w:val="center"/>
            </w:pPr>
            <w:r>
              <w:rPr>
                <w:sz w:val="17"/>
              </w:rPr>
              <w:t>+</w:t>
            </w:r>
          </w:p>
          <w:p w:rsidR="008F320C" w:rsidRDefault="00000000">
            <w:pPr>
              <w:ind w:left="49"/>
              <w:jc w:val="center"/>
            </w:pPr>
            <w:r>
              <w:rPr>
                <w:sz w:val="17"/>
              </w:rPr>
              <w:t>Service 영역</w:t>
            </w:r>
          </w:p>
          <w:p w:rsidR="008F320C" w:rsidRDefault="00000000">
            <w:pPr>
              <w:ind w:left="144"/>
            </w:pPr>
            <w:r>
              <w:rPr>
                <w:sz w:val="15"/>
              </w:rPr>
              <w:t>(구조/용량산정)</w:t>
            </w:r>
          </w:p>
          <w:p w:rsidR="008F320C" w:rsidRDefault="00000000">
            <w:pPr>
              <w:ind w:left="49"/>
              <w:jc w:val="center"/>
            </w:pPr>
            <w:r>
              <w:rPr>
                <w:sz w:val="17"/>
              </w:rPr>
              <w:t>&amp;</w:t>
            </w:r>
          </w:p>
          <w:p w:rsidR="008F320C" w:rsidRDefault="00000000">
            <w:pPr>
              <w:ind w:left="49"/>
              <w:jc w:val="center"/>
            </w:pPr>
            <w:r>
              <w:rPr>
                <w:sz w:val="17"/>
              </w:rPr>
              <w:t>PasS 적용</w:t>
            </w:r>
          </w:p>
          <w:p w:rsidR="008F320C" w:rsidRDefault="00000000">
            <w:pPr>
              <w:ind w:left="49"/>
              <w:jc w:val="center"/>
            </w:pPr>
            <w:r>
              <w:rPr>
                <w:sz w:val="15"/>
              </w:rPr>
              <w:t>(전환/운영)</w:t>
            </w:r>
          </w:p>
        </w:tc>
        <w:tc>
          <w:tcPr>
            <w:tcW w:w="5028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numPr>
                <w:ilvl w:val="0"/>
                <w:numId w:val="1"/>
              </w:numPr>
              <w:spacing w:after="12" w:line="216" w:lineRule="auto"/>
              <w:ind w:right="83"/>
              <w:jc w:val="both"/>
            </w:pPr>
            <w:r>
              <w:rPr>
                <w:sz w:val="17"/>
                <w:u w:val="single" w:color="000000"/>
              </w:rPr>
              <w:t>OpenStack</w:t>
            </w:r>
            <w:r>
              <w:rPr>
                <w:sz w:val="17"/>
              </w:rPr>
              <w:t xml:space="preserve">(인프라스트럭처 가상화 및 관리 IaaS 플랫폼) </w:t>
            </w:r>
            <w:r>
              <w:rPr>
                <w:sz w:val="15"/>
              </w:rPr>
              <w:t>: 대 규모 컴퓨팅, 스토리지 및 네트워킹 리소스 풀을 제어하는 클라우드 가상 화 관리 플랫폼</w:t>
            </w:r>
          </w:p>
          <w:p w:rsidR="008F320C" w:rsidRDefault="00000000">
            <w:pPr>
              <w:numPr>
                <w:ilvl w:val="0"/>
                <w:numId w:val="1"/>
              </w:numPr>
              <w:spacing w:after="250" w:line="216" w:lineRule="auto"/>
              <w:ind w:right="83"/>
              <w:jc w:val="both"/>
            </w:pPr>
            <w:r>
              <w:rPr>
                <w:sz w:val="17"/>
                <w:u w:val="single" w:color="000000"/>
              </w:rPr>
              <w:t>Openshift</w:t>
            </w:r>
            <w:r>
              <w:rPr>
                <w:sz w:val="17"/>
              </w:rPr>
              <w:t xml:space="preserve">(컨테이너 오케스트레이션 및 관리 PaaS 솔루션) : </w:t>
            </w:r>
            <w:r>
              <w:rPr>
                <w:sz w:val="15"/>
              </w:rPr>
              <w:t>컨테이너 오케스트레이션, 클라우드 네이티브 애플리케이션 개발에 사용 되는 쿠버네티스(Kubernetes) 기반 엔터프라이즈 개발 플랫폼</w:t>
            </w:r>
          </w:p>
          <w:p w:rsidR="008F320C" w:rsidRDefault="00000000">
            <w:pPr>
              <w:ind w:left="0"/>
            </w:pPr>
            <w:r>
              <w:rPr>
                <w:sz w:val="17"/>
              </w:rPr>
              <w:t>Hypervisor/VM, Container/Docker/Kubernetes/DevOps</w:t>
            </w:r>
          </w:p>
        </w:tc>
        <w:tc>
          <w:tcPr>
            <w:tcW w:w="5775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</w:tcPr>
          <w:p w:rsidR="008F320C" w:rsidRDefault="00000000">
            <w:pPr>
              <w:ind w:left="43"/>
              <w:jc w:val="center"/>
            </w:pPr>
            <w:r>
              <w:rPr>
                <w:sz w:val="19"/>
                <w:u w:val="single" w:color="000000"/>
              </w:rPr>
              <w:t>DDD(Domain Driven Design)</w:t>
            </w:r>
          </w:p>
          <w:p w:rsidR="008F320C" w:rsidRDefault="00000000">
            <w:pPr>
              <w:ind w:left="46"/>
              <w:jc w:val="center"/>
            </w:pPr>
            <w:r>
              <w:rPr>
                <w:sz w:val="19"/>
              </w:rPr>
              <w:t>XaaS (SaaS / PaaS / IaaS) 구조</w:t>
            </w:r>
          </w:p>
          <w:p w:rsidR="008F320C" w:rsidRDefault="00000000">
            <w:pPr>
              <w:ind w:left="45"/>
              <w:jc w:val="center"/>
            </w:pPr>
            <w:r>
              <w:rPr>
                <w:sz w:val="19"/>
              </w:rPr>
              <w:t>Security (인증/방화벽 등)</w:t>
            </w:r>
          </w:p>
        </w:tc>
        <w:tc>
          <w:tcPr>
            <w:tcW w:w="422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7E6E6"/>
          </w:tcPr>
          <w:p w:rsidR="008F320C" w:rsidRDefault="00000000">
            <w:pPr>
              <w:ind w:left="47"/>
              <w:jc w:val="center"/>
            </w:pPr>
            <w:r>
              <w:rPr>
                <w:sz w:val="19"/>
                <w:u w:val="single" w:color="000000"/>
              </w:rPr>
              <w:t>OpenStack/OpenShift,</w:t>
            </w:r>
          </w:p>
          <w:p w:rsidR="008F320C" w:rsidRDefault="00000000">
            <w:pPr>
              <w:ind w:left="50"/>
              <w:jc w:val="center"/>
            </w:pPr>
            <w:r>
              <w:rPr>
                <w:sz w:val="19"/>
                <w:u w:val="single" w:color="000000"/>
              </w:rPr>
              <w:t>Hypervisor/VM,</w:t>
            </w:r>
          </w:p>
          <w:p w:rsidR="008F320C" w:rsidRDefault="00000000">
            <w:pPr>
              <w:ind w:left="46"/>
              <w:jc w:val="center"/>
            </w:pPr>
            <w:r>
              <w:rPr>
                <w:sz w:val="19"/>
                <w:u w:val="single" w:color="000000"/>
              </w:rPr>
              <w:t>Container/Docker/Kubernetes</w:t>
            </w:r>
          </w:p>
        </w:tc>
      </w:tr>
      <w:tr w:rsidR="008F320C">
        <w:trPr>
          <w:trHeight w:val="155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8F320C" w:rsidRDefault="008F320C">
            <w:pPr>
              <w:spacing w:after="160"/>
              <w:ind w:left="0"/>
            </w:pPr>
          </w:p>
        </w:tc>
        <w:tc>
          <w:tcPr>
            <w:tcW w:w="354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ind w:left="119" w:firstLine="418"/>
              <w:jc w:val="both"/>
            </w:pPr>
            <w:r>
              <w:rPr>
                <w:sz w:val="19"/>
              </w:rPr>
              <w:t>Event Storming</w:t>
            </w:r>
            <w:r>
              <w:rPr>
                <w:sz w:val="15"/>
              </w:rPr>
              <w:t xml:space="preserve">(Sticky Notes) </w:t>
            </w:r>
            <w:r>
              <w:rPr>
                <w:b w:val="0"/>
                <w:sz w:val="17"/>
              </w:rPr>
              <w:t>=&gt;Policy, Command, Actor, Aggregate 등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F320C" w:rsidRDefault="008F320C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double" w:sz="4" w:space="0" w:color="000000"/>
            </w:tcBorders>
          </w:tcPr>
          <w:p w:rsidR="008F320C" w:rsidRDefault="008F320C">
            <w:pPr>
              <w:spacing w:after="160"/>
              <w:ind w:left="0"/>
            </w:pPr>
          </w:p>
        </w:tc>
        <w:tc>
          <w:tcPr>
            <w:tcW w:w="9998" w:type="dxa"/>
            <w:gridSpan w:val="2"/>
            <w:vMerge w:val="restart"/>
            <w:tcBorders>
              <w:top w:val="single" w:sz="2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ind w:left="48"/>
              <w:jc w:val="center"/>
            </w:pPr>
            <w:r>
              <w:rPr>
                <w:sz w:val="19"/>
              </w:rPr>
              <w:t>CSP(Cloud Service Provider ; AWS, MSAzure, GCP, NHN, Naver, KT 등)</w:t>
            </w:r>
          </w:p>
          <w:p w:rsidR="008F320C" w:rsidRDefault="00000000">
            <w:pPr>
              <w:spacing w:after="197"/>
              <w:ind w:left="46"/>
              <w:jc w:val="center"/>
            </w:pPr>
            <w:r>
              <w:rPr>
                <w:sz w:val="19"/>
              </w:rPr>
              <w:t>MSP(Managed Service Provider ; Accenture, 메가존, 베스핀, 클루커스 등) 개념</w:t>
            </w:r>
          </w:p>
          <w:p w:rsidR="008F320C" w:rsidRDefault="00000000">
            <w:pPr>
              <w:spacing w:after="197"/>
              <w:ind w:left="44"/>
              <w:jc w:val="center"/>
            </w:pPr>
            <w:r>
              <w:rPr>
                <w:sz w:val="19"/>
              </w:rPr>
              <w:t>Web APP(Agile 기반 중심) + Cloud Native APP(DevOps, CI/CD 기반 중심)</w:t>
            </w:r>
          </w:p>
          <w:p w:rsidR="008F320C" w:rsidRDefault="00000000">
            <w:pPr>
              <w:ind w:left="44"/>
              <w:jc w:val="center"/>
            </w:pPr>
            <w:r>
              <w:rPr>
                <w:sz w:val="19"/>
              </w:rPr>
              <w:t>DnA Platform (Low-Code Platform) =&gt; Apache APISIX/Camel/Kafka 등</w:t>
            </w:r>
          </w:p>
        </w:tc>
      </w:tr>
      <w:tr w:rsidR="008F320C">
        <w:trPr>
          <w:trHeight w:val="92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20C" w:rsidRDefault="008F320C">
            <w:pPr>
              <w:spacing w:after="160"/>
              <w:ind w:left="0"/>
            </w:pPr>
          </w:p>
        </w:tc>
        <w:tc>
          <w:tcPr>
            <w:tcW w:w="9993" w:type="dxa"/>
            <w:gridSpan w:val="3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ind w:left="52"/>
              <w:jc w:val="center"/>
            </w:pPr>
            <w:r>
              <w:rPr>
                <w:sz w:val="19"/>
              </w:rPr>
              <w:t>Action Plan</w:t>
            </w:r>
          </w:p>
          <w:p w:rsidR="008F320C" w:rsidRDefault="00000000">
            <w:pPr>
              <w:ind w:left="47"/>
              <w:jc w:val="center"/>
            </w:pPr>
            <w:r>
              <w:rPr>
                <w:sz w:val="19"/>
              </w:rPr>
              <w:t>(목표모델 + 도입 Roadmap(우선순위) + 이전방안(도입비용 / 전환 및 운영비용) + 기대효과 등)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double" w:sz="4" w:space="0" w:color="000000"/>
              <w:bottom w:val="single" w:sz="8" w:space="0" w:color="000000"/>
              <w:right w:val="single" w:sz="8" w:space="0" w:color="000000"/>
            </w:tcBorders>
          </w:tcPr>
          <w:p w:rsidR="008F320C" w:rsidRDefault="008F320C">
            <w:pPr>
              <w:spacing w:after="160"/>
              <w:ind w:left="0"/>
            </w:pPr>
          </w:p>
        </w:tc>
      </w:tr>
      <w:tr w:rsidR="008F320C">
        <w:trPr>
          <w:trHeight w:val="4388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spacing w:after="170"/>
              <w:ind w:left="47"/>
              <w:jc w:val="center"/>
            </w:pPr>
            <w:r>
              <w:rPr>
                <w:sz w:val="17"/>
              </w:rPr>
              <w:t>Cloud 관련</w:t>
            </w:r>
          </w:p>
          <w:p w:rsidR="008F320C" w:rsidRDefault="00000000">
            <w:pPr>
              <w:ind w:left="50"/>
              <w:jc w:val="center"/>
            </w:pPr>
            <w:r>
              <w:rPr>
                <w:sz w:val="17"/>
              </w:rPr>
              <w:t>컨설팅</w:t>
            </w:r>
          </w:p>
          <w:p w:rsidR="008F320C" w:rsidRDefault="00000000">
            <w:pPr>
              <w:ind w:left="257" w:right="207" w:firstLine="9"/>
              <w:jc w:val="center"/>
            </w:pPr>
            <w:r>
              <w:rPr>
                <w:sz w:val="17"/>
              </w:rPr>
              <w:t>&amp; 구축/구현 방법론</w:t>
            </w:r>
          </w:p>
        </w:tc>
        <w:tc>
          <w:tcPr>
            <w:tcW w:w="99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ind w:left="1"/>
            </w:pPr>
            <w:r>
              <w:rPr>
                <w:sz w:val="17"/>
                <w:u w:val="single" w:color="000000"/>
              </w:rPr>
              <w:t>[일반컨설팅방법론]</w:t>
            </w:r>
          </w:p>
          <w:p w:rsidR="008F320C" w:rsidRDefault="00000000">
            <w:pPr>
              <w:numPr>
                <w:ilvl w:val="0"/>
                <w:numId w:val="2"/>
              </w:numPr>
              <w:ind w:hanging="204"/>
            </w:pPr>
            <w:r>
              <w:rPr>
                <w:sz w:val="17"/>
              </w:rPr>
              <w:t>요구사항분석</w:t>
            </w:r>
            <w:r>
              <w:rPr>
                <w:sz w:val="15"/>
              </w:rPr>
              <w:t xml:space="preserve"> : 수요조사결과분석 + 인터뷰 + 범위구체화(R&amp;R)</w:t>
            </w:r>
          </w:p>
          <w:p w:rsidR="008F320C" w:rsidRDefault="00000000">
            <w:pPr>
              <w:numPr>
                <w:ilvl w:val="0"/>
                <w:numId w:val="2"/>
              </w:numPr>
              <w:ind w:hanging="204"/>
            </w:pPr>
            <w:r>
              <w:rPr>
                <w:sz w:val="17"/>
              </w:rPr>
              <w:t>환경 및 현황분석</w:t>
            </w:r>
          </w:p>
          <w:p w:rsidR="008F320C" w:rsidRDefault="00000000">
            <w:pPr>
              <w:numPr>
                <w:ilvl w:val="1"/>
                <w:numId w:val="2"/>
              </w:numPr>
              <w:ind w:hanging="264"/>
            </w:pPr>
            <w:r>
              <w:rPr>
                <w:sz w:val="15"/>
              </w:rPr>
              <w:t>외부환경분석 : 정책/시장/기술 + 도입사례 =&gt; 시사점도출</w:t>
            </w:r>
          </w:p>
          <w:p w:rsidR="008F320C" w:rsidRDefault="00000000">
            <w:pPr>
              <w:numPr>
                <w:ilvl w:val="1"/>
                <w:numId w:val="2"/>
              </w:numPr>
              <w:ind w:hanging="264"/>
            </w:pPr>
            <w:r>
              <w:rPr>
                <w:sz w:val="15"/>
              </w:rPr>
              <w:t>내부현황분석 : 조직 + App./HW/SW/Infra 현황분석 =&gt; 개선요소 도출</w:t>
            </w:r>
          </w:p>
          <w:p w:rsidR="008F320C" w:rsidRDefault="00000000">
            <w:pPr>
              <w:numPr>
                <w:ilvl w:val="0"/>
                <w:numId w:val="2"/>
              </w:numPr>
              <w:ind w:hanging="204"/>
            </w:pPr>
            <w:r>
              <w:rPr>
                <w:sz w:val="17"/>
              </w:rPr>
              <w:t>클라우드 도입설계</w:t>
            </w:r>
          </w:p>
          <w:p w:rsidR="008F320C" w:rsidRDefault="00000000">
            <w:pPr>
              <w:numPr>
                <w:ilvl w:val="1"/>
                <w:numId w:val="2"/>
              </w:numPr>
              <w:ind w:hanging="264"/>
            </w:pPr>
            <w:r>
              <w:rPr>
                <w:sz w:val="15"/>
              </w:rPr>
              <w:t>기본설계 : 법제도검토 + 도입구조</w:t>
            </w:r>
            <w:r>
              <w:rPr>
                <w:sz w:val="13"/>
              </w:rPr>
              <w:t>(Single/Multi/Hybrid/Edge)</w:t>
            </w:r>
            <w:r>
              <w:rPr>
                <w:sz w:val="15"/>
              </w:rPr>
              <w:t>검토 + 도입유형</w:t>
            </w:r>
            <w:r>
              <w:rPr>
                <w:sz w:val="13"/>
              </w:rPr>
              <w:t>(Saas/PaaS-TA/IaaS)</w:t>
            </w:r>
            <w:r>
              <w:rPr>
                <w:sz w:val="15"/>
              </w:rPr>
              <w:t>분류</w:t>
            </w:r>
          </w:p>
          <w:p w:rsidR="008F320C" w:rsidRDefault="00000000">
            <w:pPr>
              <w:numPr>
                <w:ilvl w:val="1"/>
                <w:numId w:val="2"/>
              </w:numPr>
              <w:ind w:hanging="264"/>
            </w:pPr>
            <w:r>
              <w:rPr>
                <w:sz w:val="15"/>
              </w:rPr>
              <w:t>상세설계 : SaaS</w:t>
            </w:r>
            <w:r>
              <w:rPr>
                <w:sz w:val="13"/>
              </w:rPr>
              <w:t>(서비스/용량/Migration)</w:t>
            </w:r>
            <w:r>
              <w:rPr>
                <w:sz w:val="15"/>
              </w:rPr>
              <w:t xml:space="preserve"> + PaaS-TA</w:t>
            </w:r>
            <w:r>
              <w:rPr>
                <w:sz w:val="13"/>
              </w:rPr>
              <w:t>(전환설계/스토리지)</w:t>
            </w:r>
            <w:r>
              <w:rPr>
                <w:sz w:val="15"/>
              </w:rPr>
              <w:t xml:space="preserve"> + 운영환경</w:t>
            </w:r>
            <w:r>
              <w:rPr>
                <w:sz w:val="13"/>
              </w:rPr>
              <w:t>(통신/보안)</w:t>
            </w:r>
          </w:p>
          <w:p w:rsidR="008F320C" w:rsidRDefault="00000000">
            <w:pPr>
              <w:numPr>
                <w:ilvl w:val="0"/>
                <w:numId w:val="2"/>
              </w:numPr>
              <w:spacing w:after="129"/>
              <w:ind w:hanging="204"/>
            </w:pPr>
            <w:r>
              <w:rPr>
                <w:sz w:val="17"/>
              </w:rPr>
              <w:t>이행계획</w:t>
            </w:r>
            <w:r>
              <w:rPr>
                <w:sz w:val="15"/>
              </w:rPr>
              <w:t xml:space="preserve"> : 목표모델 + 도입비용산정 + 도입 Roadmap + 이전방안 + 기대효과</w:t>
            </w:r>
          </w:p>
          <w:p w:rsidR="008F320C" w:rsidRDefault="00000000">
            <w:pPr>
              <w:ind w:left="1"/>
            </w:pPr>
            <w:r>
              <w:rPr>
                <w:sz w:val="15"/>
                <w:u w:val="single" w:color="000000"/>
              </w:rPr>
              <w:t>[MSA도입기반 심층컨설팅방법론]</w:t>
            </w:r>
          </w:p>
          <w:p w:rsidR="008F320C" w:rsidRDefault="00000000">
            <w:pPr>
              <w:numPr>
                <w:ilvl w:val="0"/>
                <w:numId w:val="3"/>
              </w:numPr>
              <w:ind w:hanging="204"/>
            </w:pPr>
            <w:r>
              <w:rPr>
                <w:sz w:val="17"/>
              </w:rPr>
              <w:t>외부환경분석</w:t>
            </w:r>
            <w:r>
              <w:rPr>
                <w:sz w:val="15"/>
              </w:rPr>
              <w:t xml:space="preserve"> : 정책/시장/기술/도입사례 =&gt; 시사점/전략방향도출</w:t>
            </w:r>
          </w:p>
          <w:p w:rsidR="008F320C" w:rsidRDefault="00000000">
            <w:pPr>
              <w:numPr>
                <w:ilvl w:val="0"/>
                <w:numId w:val="3"/>
              </w:numPr>
              <w:ind w:hanging="204"/>
            </w:pPr>
            <w:r>
              <w:rPr>
                <w:sz w:val="17"/>
              </w:rPr>
              <w:t>내부현황분석</w:t>
            </w:r>
            <w:r>
              <w:rPr>
                <w:sz w:val="15"/>
              </w:rPr>
              <w:t xml:space="preserve"> : 내부이슈 + 법제도/정보시스템 + 업무/App.현황 =&gt; 시사점/개선방향도출</w:t>
            </w:r>
          </w:p>
          <w:p w:rsidR="008F320C" w:rsidRDefault="00000000">
            <w:pPr>
              <w:numPr>
                <w:ilvl w:val="0"/>
                <w:numId w:val="3"/>
              </w:numPr>
              <w:ind w:hanging="204"/>
            </w:pPr>
            <w:r>
              <w:rPr>
                <w:sz w:val="17"/>
              </w:rPr>
              <w:t>목표모델정의</w:t>
            </w:r>
          </w:p>
          <w:p w:rsidR="008F320C" w:rsidRDefault="00000000">
            <w:pPr>
              <w:numPr>
                <w:ilvl w:val="1"/>
                <w:numId w:val="3"/>
              </w:numPr>
              <w:ind w:right="291"/>
            </w:pPr>
            <w:r>
              <w:rPr>
                <w:sz w:val="15"/>
              </w:rPr>
              <w:t>전환방향수립: 대상시스템검토</w:t>
            </w:r>
            <w:r>
              <w:rPr>
                <w:sz w:val="13"/>
              </w:rPr>
              <w:t>(법제도)</w:t>
            </w:r>
            <w:r>
              <w:rPr>
                <w:sz w:val="15"/>
              </w:rPr>
              <w:t xml:space="preserve"> + 클라우드기본설계</w:t>
            </w:r>
            <w:r>
              <w:rPr>
                <w:sz w:val="13"/>
              </w:rPr>
              <w:t xml:space="preserve">(서비스유형, 구조 등) </w:t>
            </w:r>
            <w:r>
              <w:rPr>
                <w:sz w:val="15"/>
              </w:rPr>
              <w:t>+ MSA도입 적합성 검토</w:t>
            </w:r>
          </w:p>
          <w:p w:rsidR="008F320C" w:rsidRDefault="00000000">
            <w:pPr>
              <w:numPr>
                <w:ilvl w:val="1"/>
                <w:numId w:val="3"/>
              </w:numPr>
              <w:spacing w:after="19" w:line="216" w:lineRule="auto"/>
              <w:ind w:right="291"/>
            </w:pPr>
            <w:r>
              <w:rPr>
                <w:sz w:val="15"/>
              </w:rPr>
              <w:t>목표모델설계 : MSA설계</w:t>
            </w:r>
            <w:r>
              <w:rPr>
                <w:sz w:val="13"/>
              </w:rPr>
              <w:t>(내부/외부 아카텍쳐, 용량/비용 등, PaaS-TA 적용 전제)</w:t>
            </w:r>
            <w:r>
              <w:rPr>
                <w:sz w:val="15"/>
              </w:rPr>
              <w:t xml:space="preserve"> + 클라우드 상세설계 </w:t>
            </w:r>
            <w:r>
              <w:rPr>
                <w:sz w:val="13"/>
              </w:rPr>
              <w:t xml:space="preserve">(영역 : Saas/Paas/IaaS + 용량/비용설계) </w:t>
            </w:r>
            <w:r>
              <w:rPr>
                <w:sz w:val="15"/>
              </w:rPr>
              <w:t xml:space="preserve">                         + 운영환경설계</w:t>
            </w:r>
            <w:r>
              <w:rPr>
                <w:sz w:val="13"/>
              </w:rPr>
              <w:t>(통신/보안)</w:t>
            </w:r>
          </w:p>
          <w:p w:rsidR="008F320C" w:rsidRDefault="00000000">
            <w:pPr>
              <w:numPr>
                <w:ilvl w:val="0"/>
                <w:numId w:val="3"/>
              </w:numPr>
              <w:ind w:hanging="204"/>
            </w:pPr>
            <w:r>
              <w:rPr>
                <w:sz w:val="17"/>
              </w:rPr>
              <w:t>이행계획수립</w:t>
            </w:r>
            <w:r>
              <w:rPr>
                <w:sz w:val="15"/>
              </w:rPr>
              <w:t xml:space="preserve"> : 우선순위/Roadmap + 전환/운영 비용 + 기대효과도출</w:t>
            </w:r>
          </w:p>
        </w:tc>
        <w:tc>
          <w:tcPr>
            <w:tcW w:w="9998" w:type="dxa"/>
            <w:gridSpan w:val="2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center"/>
          </w:tcPr>
          <w:p w:rsidR="008F320C" w:rsidRDefault="00000000">
            <w:pPr>
              <w:numPr>
                <w:ilvl w:val="0"/>
                <w:numId w:val="4"/>
              </w:numPr>
              <w:spacing w:after="170"/>
              <w:ind w:hanging="204"/>
            </w:pPr>
            <w:r>
              <w:rPr>
                <w:sz w:val="17"/>
              </w:rPr>
              <w:t>현황분석 : 전환시스템 Application/DB + 요구사항정의</w:t>
            </w:r>
          </w:p>
          <w:p w:rsidR="008F320C" w:rsidRDefault="00000000">
            <w:pPr>
              <w:numPr>
                <w:ilvl w:val="0"/>
                <w:numId w:val="4"/>
              </w:numPr>
              <w:ind w:hanging="204"/>
            </w:pPr>
            <w:r>
              <w:rPr>
                <w:sz w:val="17"/>
              </w:rPr>
              <w:t xml:space="preserve">전환설계 : CSP 검토/선정 + </w:t>
            </w:r>
            <w:r>
              <w:rPr>
                <w:sz w:val="17"/>
                <w:u w:val="single" w:color="000000"/>
              </w:rPr>
              <w:t>플랫폼설계 + Application 전환설계</w:t>
            </w:r>
            <w:r>
              <w:rPr>
                <w:sz w:val="17"/>
              </w:rPr>
              <w:t xml:space="preserve"> + 용량산정 + 테스트 설계</w:t>
            </w:r>
          </w:p>
          <w:p w:rsidR="008F320C" w:rsidRDefault="00000000">
            <w:pPr>
              <w:ind w:left="0"/>
            </w:pPr>
            <w:r>
              <w:rPr>
                <w:sz w:val="15"/>
              </w:rPr>
              <w:t xml:space="preserve">    [유형]</w:t>
            </w:r>
          </w:p>
          <w:p w:rsidR="008F320C" w:rsidRDefault="00000000">
            <w:pPr>
              <w:ind w:left="0"/>
            </w:pPr>
            <w:r>
              <w:rPr>
                <w:sz w:val="15"/>
              </w:rPr>
              <w:t xml:space="preserve">    =&gt; Re-Hosting(기존 인프라를 그대로 변경, H/W 교체 ; IaaS로 Lift &amp; Shift)</w:t>
            </w:r>
          </w:p>
          <w:p w:rsidR="008F320C" w:rsidRDefault="00000000">
            <w:pPr>
              <w:ind w:left="0"/>
            </w:pPr>
            <w:r>
              <w:rPr>
                <w:sz w:val="15"/>
              </w:rPr>
              <w:t xml:space="preserve">    =&gt; Re-Platforming(클라우드에 적합한 Application 일부 변경 ; Iaas형식에서 일부 마이그레이션, Lift &amp; Shape)</w:t>
            </w:r>
          </w:p>
          <w:p w:rsidR="008F320C" w:rsidRDefault="00000000">
            <w:pPr>
              <w:ind w:left="0"/>
            </w:pPr>
            <w:r>
              <w:rPr>
                <w:sz w:val="15"/>
              </w:rPr>
              <w:t xml:space="preserve">    =&gt; Re-Factoring(응용 프로그램 디자인을 변경하여 아키텍쳐 재구성 ; Cloud Native환경 Container/PaaS)</w:t>
            </w:r>
          </w:p>
          <w:p w:rsidR="008F320C" w:rsidRDefault="00000000">
            <w:pPr>
              <w:ind w:left="0"/>
            </w:pPr>
            <w:r>
              <w:rPr>
                <w:sz w:val="15"/>
              </w:rPr>
              <w:t xml:space="preserve">    =&gt; Re-Architecting(애플리케이션 확장으로 클라우드에 대한 크기 조정 및 최적화 ; PaaS/Serverless/Micorservices)</w:t>
            </w:r>
          </w:p>
          <w:p w:rsidR="008F320C" w:rsidRDefault="00000000">
            <w:pPr>
              <w:spacing w:after="204"/>
              <w:ind w:left="0"/>
            </w:pPr>
            <w:r>
              <w:rPr>
                <w:sz w:val="15"/>
              </w:rPr>
              <w:t xml:space="preserve">    =&gt; Re-Buliding(앱을 처음부터 클라우드 기반 솔루션을 활용하여 재작업 ; DDD/Low-code활용, SaaS)</w:t>
            </w:r>
          </w:p>
          <w:p w:rsidR="008F320C" w:rsidRDefault="00000000">
            <w:pPr>
              <w:numPr>
                <w:ilvl w:val="0"/>
                <w:numId w:val="4"/>
              </w:numPr>
              <w:spacing w:after="170"/>
              <w:ind w:hanging="204"/>
            </w:pPr>
            <w:r>
              <w:rPr>
                <w:sz w:val="17"/>
              </w:rPr>
              <w:t>구축(전환)이행 : 전환환경구성 + Application/DB 전환 시행 + 테스트실시</w:t>
            </w:r>
          </w:p>
          <w:p w:rsidR="008F320C" w:rsidRDefault="00000000">
            <w:pPr>
              <w:numPr>
                <w:ilvl w:val="0"/>
                <w:numId w:val="4"/>
              </w:numPr>
              <w:ind w:hanging="204"/>
            </w:pPr>
            <w:r>
              <w:rPr>
                <w:sz w:val="17"/>
              </w:rPr>
              <w:t>운영이관 : 이관 + 사용자교육 + 운영안정화 + 시스템인수인계</w:t>
            </w:r>
          </w:p>
        </w:tc>
      </w:tr>
    </w:tbl>
    <w:p w:rsidR="004F52BC" w:rsidRDefault="004F52BC"/>
    <w:sectPr w:rsidR="004F52BC">
      <w:pgSz w:w="23808" w:h="16834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54EF3"/>
    <w:multiLevelType w:val="hybridMultilevel"/>
    <w:tmpl w:val="06705796"/>
    <w:lvl w:ilvl="0" w:tplc="74B4A4DC">
      <w:start w:val="1"/>
      <w:numFmt w:val="decimal"/>
      <w:lvlText w:val="%1."/>
      <w:lvlJc w:val="left"/>
      <w:pPr>
        <w:ind w:left="20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1CEC1272">
      <w:start w:val="1"/>
      <w:numFmt w:val="lowerLetter"/>
      <w:lvlText w:val="%2"/>
      <w:lvlJc w:val="left"/>
      <w:pPr>
        <w:ind w:left="111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E2DC9F56">
      <w:start w:val="1"/>
      <w:numFmt w:val="lowerRoman"/>
      <w:lvlText w:val="%3"/>
      <w:lvlJc w:val="left"/>
      <w:pPr>
        <w:ind w:left="183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17B27B78">
      <w:start w:val="1"/>
      <w:numFmt w:val="decimal"/>
      <w:lvlText w:val="%4"/>
      <w:lvlJc w:val="left"/>
      <w:pPr>
        <w:ind w:left="255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0DD6058E">
      <w:start w:val="1"/>
      <w:numFmt w:val="lowerLetter"/>
      <w:lvlText w:val="%5"/>
      <w:lvlJc w:val="left"/>
      <w:pPr>
        <w:ind w:left="327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E7C1FBC">
      <w:start w:val="1"/>
      <w:numFmt w:val="lowerRoman"/>
      <w:lvlText w:val="%6"/>
      <w:lvlJc w:val="left"/>
      <w:pPr>
        <w:ind w:left="399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6C8093A">
      <w:start w:val="1"/>
      <w:numFmt w:val="decimal"/>
      <w:lvlText w:val="%7"/>
      <w:lvlJc w:val="left"/>
      <w:pPr>
        <w:ind w:left="471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F04ACDC">
      <w:start w:val="1"/>
      <w:numFmt w:val="lowerLetter"/>
      <w:lvlText w:val="%8"/>
      <w:lvlJc w:val="left"/>
      <w:pPr>
        <w:ind w:left="543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FADC90F8">
      <w:start w:val="1"/>
      <w:numFmt w:val="lowerRoman"/>
      <w:lvlText w:val="%9"/>
      <w:lvlJc w:val="left"/>
      <w:pPr>
        <w:ind w:left="615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B3C45"/>
    <w:multiLevelType w:val="multilevel"/>
    <w:tmpl w:val="AEE29C5C"/>
    <w:lvl w:ilvl="0">
      <w:start w:val="1"/>
      <w:numFmt w:val="decimal"/>
      <w:lvlText w:val="%1."/>
      <w:lvlJc w:val="left"/>
      <w:pPr>
        <w:ind w:left="20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664A8A"/>
    <w:multiLevelType w:val="multilevel"/>
    <w:tmpl w:val="CBF0663A"/>
    <w:lvl w:ilvl="0">
      <w:start w:val="1"/>
      <w:numFmt w:val="decimal"/>
      <w:lvlText w:val="%1."/>
      <w:lvlJc w:val="left"/>
      <w:pPr>
        <w:ind w:left="20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6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6B22F3"/>
    <w:multiLevelType w:val="hybridMultilevel"/>
    <w:tmpl w:val="DB3E6938"/>
    <w:lvl w:ilvl="0" w:tplc="1A021A2E">
      <w:start w:val="1"/>
      <w:numFmt w:val="bullet"/>
      <w:lvlText w:val="-"/>
      <w:lvlJc w:val="left"/>
      <w:pPr>
        <w:ind w:left="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5D89554">
      <w:start w:val="1"/>
      <w:numFmt w:val="bullet"/>
      <w:lvlText w:val="o"/>
      <w:lvlJc w:val="left"/>
      <w:pPr>
        <w:ind w:left="117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60C6128C">
      <w:start w:val="1"/>
      <w:numFmt w:val="bullet"/>
      <w:lvlText w:val="▪"/>
      <w:lvlJc w:val="left"/>
      <w:pPr>
        <w:ind w:left="189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EB56C844">
      <w:start w:val="1"/>
      <w:numFmt w:val="bullet"/>
      <w:lvlText w:val="•"/>
      <w:lvlJc w:val="left"/>
      <w:pPr>
        <w:ind w:left="261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6B02AD20">
      <w:start w:val="1"/>
      <w:numFmt w:val="bullet"/>
      <w:lvlText w:val="o"/>
      <w:lvlJc w:val="left"/>
      <w:pPr>
        <w:ind w:left="333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87E9522">
      <w:start w:val="1"/>
      <w:numFmt w:val="bullet"/>
      <w:lvlText w:val="▪"/>
      <w:lvlJc w:val="left"/>
      <w:pPr>
        <w:ind w:left="405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FB2FC84">
      <w:start w:val="1"/>
      <w:numFmt w:val="bullet"/>
      <w:lvlText w:val="•"/>
      <w:lvlJc w:val="left"/>
      <w:pPr>
        <w:ind w:left="477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07E2E87A">
      <w:start w:val="1"/>
      <w:numFmt w:val="bullet"/>
      <w:lvlText w:val="o"/>
      <w:lvlJc w:val="left"/>
      <w:pPr>
        <w:ind w:left="549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322A282">
      <w:start w:val="1"/>
      <w:numFmt w:val="bullet"/>
      <w:lvlText w:val="▪"/>
      <w:lvlJc w:val="left"/>
      <w:pPr>
        <w:ind w:left="6215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2716575">
    <w:abstractNumId w:val="3"/>
  </w:num>
  <w:num w:numId="2" w16cid:durableId="1895463036">
    <w:abstractNumId w:val="2"/>
  </w:num>
  <w:num w:numId="3" w16cid:durableId="1285304559">
    <w:abstractNumId w:val="1"/>
  </w:num>
  <w:num w:numId="4" w16cid:durableId="193824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0C"/>
    <w:rsid w:val="004F52BC"/>
    <w:rsid w:val="008F320C"/>
    <w:rsid w:val="00E220E7"/>
    <w:rsid w:val="00F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AAC35C-AC3B-45B5-B315-CECA59E3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59" w:lineRule="auto"/>
      <w:ind w:left="-374"/>
    </w:pPr>
    <w:rPr>
      <w:rFonts w:ascii="맑은 고딕" w:eastAsia="맑은 고딕" w:hAnsi="맑은 고딕" w:cs="맑은 고딕"/>
      <w:b/>
      <w:color w:val="000000"/>
      <w:sz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vtw</dc:creator>
  <cp:keywords/>
  <cp:lastModifiedBy>kunhong kim</cp:lastModifiedBy>
  <cp:revision>2</cp:revision>
  <dcterms:created xsi:type="dcterms:W3CDTF">2024-09-01T08:23:00Z</dcterms:created>
  <dcterms:modified xsi:type="dcterms:W3CDTF">2024-09-01T08:23:00Z</dcterms:modified>
</cp:coreProperties>
</file>