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60"/>
        <w:jc w:val="center"/>
      </w:pPr>
      <w:r>
        <w:rPr>
          <w:b/>
          <w:bCs/>
          <w:color w:val="4A2E1F"/>
          <w:sz w:val="34"/>
          <w:szCs w:val="34"/>
        </w:rPr>
        <w:t xml:space="preserve">APPLICATION VOYAGEUR — COMPAGNIE AÉRIENNE</w:t>
      </w:r>
    </w:p>
    <w:p>
      <w:pPr>
        <w:spacing w:after="40"/>
        <w:jc w:val="center"/>
      </w:pPr>
      <w:r>
        <w:rPr>
          <w:i/>
          <w:iCs/>
          <w:color w:val="B8860B"/>
          <w:sz w:val="22"/>
          <w:szCs w:val="22"/>
        </w:rPr>
        <w:t xml:space="preserve">Démarche détaillée de conception pilotée par IA — Méthode des six couches</w:t>
      </w:r>
    </w:p>
    <w:p>
      <w:pPr>
        <w:pBdr>
          <w:bottom w:val="single" w:color="B8860B" w:sz="12"/>
        </w:pBdr>
        <w:spacing w:after="300"/>
        <w:jc w:val="center"/>
      </w:pPr>
      <w:r>
        <w:rPr>
          <w:color w:val="333333"/>
          <w:sz w:val="18"/>
          <w:szCs w:val="18"/>
        </w:rPr>
        <w:t xml:space="preserve">Métier → Utilisateur → Objectif → Contexte → Contraintes → Interface</w:t>
      </w:r>
    </w:p>
    <w:p>
      <w:pPr>
        <w:pStyle w:val="Heading1"/>
        <w:pBdr>
          <w:bottom w:val="single" w:color="B8860B" w:sz="6"/>
        </w:pBdr>
        <w:spacing w:after="160" w:before="340"/>
      </w:pPr>
      <w:r>
        <w:rPr>
          <w:b/>
          <w:bCs/>
          <w:color w:val="4A2E1F"/>
          <w:sz w:val="30"/>
          <w:szCs w:val="30"/>
        </w:rPr>
        <w:t xml:space="preserve">1. Analyse du métier — Couche 1</w:t>
      </w:r>
    </w:p>
    <w:p>
      <w:pPr>
        <w:spacing w:after="160"/>
        <w:jc w:val="both"/>
      </w:pPr>
      <w:r>
        <w:rPr>
          <w:b/>
          <w:bCs/>
          <w:color w:val="333333"/>
          <w:sz w:val="21"/>
          <w:szCs w:val="21"/>
        </w:rPr>
        <w:t xml:space="preserve">Question de la couche : </w:t>
      </w:r>
      <w:r>
        <w:rPr>
          <w:color w:val="333333"/>
          <w:sz w:val="21"/>
          <w:szCs w:val="21"/>
        </w:rPr>
        <w:t xml:space="preserve">quel est le secteur ?</w:t>
      </w:r>
    </w:p>
    <w:p>
      <w:pPr>
        <w:spacing w:after="160"/>
        <w:jc w:val="both"/>
      </w:pPr>
      <w:r>
        <w:rPr>
          <w:color w:val="333333"/>
          <w:sz w:val="21"/>
          <w:szCs w:val="21"/>
        </w:rPr>
        <w:t xml:space="preserve">Avant de toucher à quoi que ce soit de visuel, il faut comprendre ce qui rend le secteur aérien structurellement différent d'un secteur classique comme l'e-commerce ou la banque.</w:t>
      </w:r>
    </w:p>
    <w:p>
      <w:pPr>
        <w:spacing w:after="100" w:before="180"/>
      </w:pPr>
      <w:r>
        <w:rPr>
          <w:b/>
          <w:bCs/>
          <w:i/>
          <w:iCs/>
          <w:color w:val="4A2E1F"/>
          <w:sz w:val="22"/>
          <w:szCs w:val="22"/>
        </w:rPr>
        <w:t xml:space="preserve">a) Un secteur à forte incertitude opérationnelle</w:t>
      </w:r>
    </w:p>
    <w:p>
      <w:pPr>
        <w:spacing w:after="160"/>
        <w:jc w:val="both"/>
      </w:pPr>
      <w:r>
        <w:rPr>
          <w:color w:val="333333"/>
          <w:sz w:val="21"/>
          <w:szCs w:val="21"/>
        </w:rPr>
        <w:t xml:space="preserve">Contrairement à un site marchand où le produit est stable une fois commandé, dans l'aérien, le « produit » (le vol) peut changer en permanence après l'achat : retard météo, grève, panne technique, réaffectation de porte, surbooking. L'incertitude n'est pas un bug du système, elle est structurelle au métier. Cela signifie que l'application ne peut pas être pensée comme un simple catalogue transactionnel — elle doit être pensée comme un système d'information vivant, qui doit informer l'utilisateur en continu et pas seulement au moment de l'achat.</w:t>
      </w:r>
    </w:p>
    <w:p>
      <w:pPr>
        <w:spacing w:after="100" w:before="180"/>
      </w:pPr>
      <w:r>
        <w:rPr>
          <w:b/>
          <w:bCs/>
          <w:i/>
          <w:iCs/>
          <w:color w:val="4A2E1F"/>
          <w:sz w:val="22"/>
          <w:szCs w:val="22"/>
        </w:rPr>
        <w:t xml:space="preserve">b) Un parcours client en trois temps radicalement différents</w:t>
      </w:r>
    </w:p>
    <w:p>
      <w:pPr>
        <w:pStyle w:val="ListParagraph"/>
        <w:numPr>
          <w:ilvl w:val="0"/>
          <w:numId w:val="2"/>
        </w:numPr>
        <w:spacing w:after="100"/>
        <w:jc w:val="both"/>
      </w:pPr>
      <w:r>
        <w:rPr>
          <w:color w:val="333333"/>
          <w:sz w:val="21"/>
          <w:szCs w:val="21"/>
        </w:rPr>
        <w:t xml:space="preserve">Avant le vol : phase de préparation — recherche, achat, choix de siège, enregistrement de bagages. L'utilisateur est généralement calme, chez lui, avec du temps.</w:t>
      </w:r>
    </w:p>
    <w:p>
      <w:pPr>
        <w:pStyle w:val="ListParagraph"/>
        <w:numPr>
          <w:ilvl w:val="0"/>
          <w:numId w:val="2"/>
        </w:numPr>
        <w:spacing w:after="100"/>
        <w:jc w:val="both"/>
      </w:pPr>
      <w:r>
        <w:rPr>
          <w:color w:val="333333"/>
          <w:sz w:val="21"/>
          <w:szCs w:val="21"/>
        </w:rPr>
        <w:t xml:space="preserve">Pendant le trajet et le vol : phase de transit — l'utilisateur est en mouvement, stressé, dépendant d'informations en temps réel (porte d'embarquement, retard, correspondance).</w:t>
      </w:r>
    </w:p>
    <w:p>
      <w:pPr>
        <w:pStyle w:val="ListParagraph"/>
        <w:numPr>
          <w:ilvl w:val="0"/>
          <w:numId w:val="2"/>
        </w:numPr>
        <w:spacing w:after="100"/>
        <w:jc w:val="both"/>
      </w:pPr>
      <w:r>
        <w:rPr>
          <w:color w:val="333333"/>
          <w:sz w:val="21"/>
          <w:szCs w:val="21"/>
        </w:rPr>
        <w:t xml:space="preserve">Après le vol : phase de résolution — récupération de bagages, réclamation en cas de problème, gestion d'un vol raté.</w:t>
      </w:r>
    </w:p>
    <w:p>
      <w:pPr>
        <w:spacing w:after="160"/>
        <w:jc w:val="both"/>
      </w:pPr>
      <w:r>
        <w:rPr>
          <w:color w:val="333333"/>
          <w:sz w:val="21"/>
          <w:szCs w:val="21"/>
        </w:rPr>
        <w:t xml:space="preserve">Ces trois phases n'ont presque rien en commun en termes de besoin, de contexte d'usage ou d'état émotionnel de l'utilisateur. Une application qui traite ces trois phases de la même manière échoue par construction.</w:t>
      </w:r>
    </w:p>
    <w:p>
      <w:pPr>
        <w:spacing w:after="100" w:before="180"/>
      </w:pPr>
      <w:r>
        <w:rPr>
          <w:b/>
          <w:bCs/>
          <w:i/>
          <w:iCs/>
          <w:color w:val="4A2E1F"/>
          <w:sz w:val="22"/>
          <w:szCs w:val="22"/>
        </w:rPr>
        <w:t xml:space="preserve">c) Un modèle économique à deux moteurs</w:t>
      </w:r>
    </w:p>
    <w:p>
      <w:pPr>
        <w:spacing w:after="160"/>
        <w:jc w:val="both"/>
      </w:pPr>
      <w:r>
        <w:rPr>
          <w:color w:val="333333"/>
          <w:sz w:val="21"/>
          <w:szCs w:val="21"/>
        </w:rPr>
        <w:t xml:space="preserve">Le billet d'avion lui-même a une marge faible — c'est un secteur à très forte concurrence sur le prix. En revanche, les revenus annexes (bagages supplémentaires, choix de siège, upgrades, assurance voyage, produits de bord) ont une marge beaucoup plus élevée. C'est ce qu'on appelle l'ancillary revenue. Cela a une conséquence directe sur la conception produit : l'application n'est pas seulement un outil de service, c'est aussi un canal de vente à part entière, mais qui doit être positionné intelligemment — jamais au détriment de l'information critique en temps réel.</w:t>
      </w:r>
    </w:p>
    <w:p>
      <w:pPr>
        <w:spacing w:after="100" w:before="180"/>
      </w:pPr>
      <w:r>
        <w:rPr>
          <w:b/>
          <w:bCs/>
          <w:i/>
          <w:iCs/>
          <w:color w:val="4A2E1F"/>
          <w:sz w:val="22"/>
          <w:szCs w:val="22"/>
        </w:rPr>
        <w:t xml:space="preserve">d) Une régulation lourde</w:t>
      </w:r>
    </w:p>
    <w:p>
      <w:pPr>
        <w:spacing w:after="160"/>
        <w:jc w:val="both"/>
      </w:pPr>
      <w:r>
        <w:rPr>
          <w:color w:val="333333"/>
          <w:sz w:val="21"/>
          <w:szCs w:val="21"/>
        </w:rPr>
        <w:t xml:space="preserve">Données personnelles sensibles (passeport, visa, parfois données de santé pour certains vols), obligations de sécurité aéroportuaire, responsabilité légale de la compagnie en cas de retard ou d'annulation (règlements d'indemnisation selon les juridictions). Cela impose des contraintes de conception qu'on ne retrouve pas dans un secteur non régulé : traçabilité, consentement explicite, sécurisation renforcée des données.</w:t>
      </w:r>
    </w:p>
    <w:p>
      <w:pPr>
        <w:spacing w:after="100" w:before="180"/>
      </w:pPr>
      <w:r>
        <w:rPr>
          <w:b/>
          <w:bCs/>
          <w:i/>
          <w:iCs/>
          <w:color w:val="4A2E1F"/>
          <w:sz w:val="22"/>
          <w:szCs w:val="22"/>
        </w:rPr>
        <w:t xml:space="preserve">Conclusion de cette couche</w:t>
      </w:r>
    </w:p>
    <w:p>
      <w:pPr>
        <w:spacing w:after="160"/>
        <w:jc w:val="both"/>
      </w:pPr>
      <w:r>
        <w:rPr>
          <w:color w:val="333333"/>
          <w:sz w:val="21"/>
          <w:szCs w:val="21"/>
        </w:rPr>
        <w:t xml:space="preserve">Le fil rouge de toute la conception doit être la gestion de l'incertitude en temps réel. C'est la caractéristique qui différencie le plus ce secteur, et c'est elle qui doit orienter toutes les décisions ultérieures — pas la beauté de l'interface, pas la richesse fonctionnelle.</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9600"/>
      </w:tblGrid>
      <w:tr>
        <w:tc>
          <w:tcPr>
            <w:tcW w:type="dxa" w:w="9600"/>
            <w:shd w:fill="F5EFE0" w:val="clear"/>
            <w:tcMar>
              <w:top w:type="dxa" w:w="150"/>
              <w:left w:type="dxa" w:w="200"/>
              <w:bottom w:type="dxa" w:w="150"/>
              <w:right w:type="dxa" w:w="200"/>
            </w:tcMar>
          </w:tcPr>
          <w:p>
            <w:pPr>
              <w:spacing w:after="60"/>
            </w:pPr>
            <w:r>
              <w:rPr>
                <w:b/>
                <w:bCs/>
                <w:i/>
                <w:iCs/>
                <w:color w:val="4A2E1F"/>
                <w:sz w:val="20"/>
                <w:szCs w:val="20"/>
              </w:rPr>
              <w:t xml:space="preserve">Prompt utilisé pour cette couche :</w:t>
            </w:r>
          </w:p>
          <w:p>
            <w:r>
              <w:rPr>
                <w:i/>
                <w:iCs/>
                <w:color w:val="333333"/>
                <w:sz w:val="21"/>
                <w:szCs w:val="21"/>
              </w:rPr>
              <w:t xml:space="preserve">« Tu es consultant métier spécialisé transport aérien. Avant de parler d'application, explique-moi les spécificités économiques et opérationnelles de ce secteur qui doivent structurer la réflexion produit. Distingue ce qui relève de l'expérience client de ce qui relève du modèle économique de la compagnie. »</w:t>
            </w:r>
          </w:p>
        </w:tc>
      </w:tr>
    </w:tbl>
    <w:p>
      <w:pPr>
        <w:spacing w:after="120"/>
      </w:pPr>
    </w:p>
    <w:p>
      <w:pPr>
        <w:spacing w:after="160"/>
        <w:jc w:val="both"/>
      </w:pPr>
      <w:r>
        <w:rPr>
          <w:color w:val="333333"/>
          <w:sz w:val="21"/>
          <w:szCs w:val="21"/>
        </w:rPr>
        <w:t xml:space="preserve">Si la réponse de l'IA reste superficielle — par exemple si elle se contente de lister des fonctionnalités (« réservation, check-in, divertissement à bord ») au lieu d'expliquer les mécanismes métier sous-jacents — il faut absolument relancer, car une réponse fonctionnelle à ce stade signifie que l'IA a sauté l'étape de compréhension et va directement produire des écrans génériques ensuite.</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9600"/>
      </w:tblGrid>
      <w:tr>
        <w:tc>
          <w:tcPr>
            <w:tcW w:type="dxa" w:w="9600"/>
            <w:shd w:fill="F5EFE0" w:val="clear"/>
            <w:tcMar>
              <w:top w:type="dxa" w:w="150"/>
              <w:left w:type="dxa" w:w="200"/>
              <w:bottom w:type="dxa" w:w="150"/>
              <w:right w:type="dxa" w:w="200"/>
            </w:tcMar>
          </w:tcPr>
          <w:p>
            <w:pPr>
              <w:spacing w:after="60"/>
            </w:pPr>
            <w:r>
              <w:rPr>
                <w:b/>
                <w:bCs/>
                <w:i/>
                <w:iCs/>
                <w:color w:val="4A2E1F"/>
                <w:sz w:val="20"/>
                <w:szCs w:val="20"/>
              </w:rPr>
              <w:t xml:space="preserve">Prompt de relance :</w:t>
            </w:r>
          </w:p>
          <w:p>
            <w:r>
              <w:rPr>
                <w:i/>
                <w:iCs/>
                <w:color w:val="333333"/>
                <w:sz w:val="21"/>
                <w:szCs w:val="21"/>
              </w:rPr>
              <w:t xml:space="preserve">« Tu restes trop centré sur les fonctionnalités. Je veux comprendre le métier en amont : pourquoi ce secteur est-il structurellement différent d'un e-commerce classique ? Qu'est-ce qui rend la gestion de l'incertitude centrale ici ? »</w:t>
            </w:r>
          </w:p>
        </w:tc>
      </w:tr>
    </w:tbl>
    <w:p>
      <w:pPr>
        <w:pStyle w:val="Heading1"/>
        <w:pBdr>
          <w:bottom w:val="single" w:color="B8860B" w:sz="6"/>
        </w:pBdr>
        <w:spacing w:after="160" w:before="340"/>
      </w:pPr>
      <w:r>
        <w:rPr>
          <w:b/>
          <w:bCs/>
          <w:color w:val="4A2E1F"/>
          <w:sz w:val="30"/>
          <w:szCs w:val="30"/>
        </w:rPr>
        <w:t xml:space="preserve">2. Identification des utilisateurs — Couche 2</w:t>
      </w:r>
    </w:p>
    <w:p>
      <w:pPr>
        <w:spacing w:after="160"/>
        <w:jc w:val="both"/>
      </w:pPr>
      <w:r>
        <w:rPr>
          <w:b/>
          <w:bCs/>
          <w:color w:val="333333"/>
          <w:sz w:val="21"/>
          <w:szCs w:val="21"/>
        </w:rPr>
        <w:t xml:space="preserve">Question de la couche : </w:t>
      </w:r>
      <w:r>
        <w:rPr>
          <w:color w:val="333333"/>
          <w:sz w:val="21"/>
          <w:szCs w:val="21"/>
        </w:rPr>
        <w:t xml:space="preserve">qui utilise le produit ?</w:t>
      </w:r>
    </w:p>
    <w:p>
      <w:pPr>
        <w:spacing w:after="160"/>
        <w:jc w:val="both"/>
      </w:pPr>
      <w:r>
        <w:rPr>
          <w:color w:val="333333"/>
          <w:sz w:val="21"/>
          <w:szCs w:val="21"/>
        </w:rPr>
        <w:t xml:space="preserve">Un persona générique de type « le voyageur » est inutilisable pour la conception, parce qu'il masque des différences de comportement qui ont un impact direct sur l'interface. Je construis donc mes personas autour de deux axes qui ont un vrai pouvoir explicatif : la fréquence d'usage et le niveau d'expertise numérique — pas l'âge, pas la situation personnelle, qui n'apportent rien de directement exploitable en conception.</w:t>
      </w:r>
    </w:p>
    <w:p>
      <w:pPr>
        <w:spacing w:after="100" w:before="180"/>
      </w:pPr>
      <w:r>
        <w:rPr>
          <w:b/>
          <w:bCs/>
          <w:i/>
          <w:iCs/>
          <w:color w:val="4A2E1F"/>
          <w:sz w:val="22"/>
          <w:szCs w:val="22"/>
        </w:rPr>
        <w:t xml:space="preserve">Persona 1 — Le voyageur d'affaires</w:t>
      </w:r>
    </w:p>
    <w:p>
      <w:pPr>
        <w:spacing w:after="160"/>
        <w:jc w:val="both"/>
      </w:pPr>
      <w:r>
        <w:rPr>
          <w:color w:val="333333"/>
          <w:sz w:val="21"/>
          <w:szCs w:val="21"/>
        </w:rPr>
        <w:t xml:space="preserve">Fréquence élevée (deux à quatre vols par mois). Expertise numérique élevée — il connaît déjà les codes des applications de voyage, il n'a pas besoin d'être guidé. Son enjeu principal est la vitesse d'accès à l'information et la fiabilité des notifications : il ne veut pas naviguer, il veut que l'information vienne à lui. Il utilise l'application dans des micro-moments — entre deux réunions, en marchant vers la porte d'embarquement.</w:t>
      </w:r>
    </w:p>
    <w:p>
      <w:pPr>
        <w:spacing w:after="100" w:before="180"/>
      </w:pPr>
      <w:r>
        <w:rPr>
          <w:b/>
          <w:bCs/>
          <w:i/>
          <w:iCs/>
          <w:color w:val="4A2E1F"/>
          <w:sz w:val="22"/>
          <w:szCs w:val="22"/>
        </w:rPr>
        <w:t xml:space="preserve">Persona 2 — La famille en vacances</w:t>
      </w:r>
    </w:p>
    <w:p>
      <w:pPr>
        <w:spacing w:after="160"/>
        <w:jc w:val="both"/>
      </w:pPr>
      <w:r>
        <w:rPr>
          <w:color w:val="333333"/>
          <w:sz w:val="21"/>
          <w:szCs w:val="21"/>
        </w:rPr>
        <w:t xml:space="preserve">Fréquence faible, un à deux vols par an. Expertise numérique variable, souvent plus faible, avec parfois plusieurs générations impliquées (enfants, grands-parents). Son enjeu principal est la clarté et la réassurance : elle a besoin de comprendre où en est sa réservation, elle gère souvent plusieurs passagers et plusieurs bagages dans une même réservation, et elle est plus sensible au stress lié à la nouveauté du processus.</w:t>
      </w:r>
    </w:p>
    <w:p>
      <w:pPr>
        <w:spacing w:after="100" w:before="180"/>
      </w:pPr>
      <w:r>
        <w:rPr>
          <w:b/>
          <w:bCs/>
          <w:i/>
          <w:iCs/>
          <w:color w:val="4A2E1F"/>
          <w:sz w:val="22"/>
          <w:szCs w:val="22"/>
        </w:rPr>
        <w:t xml:space="preserve">Persona 3 — Le voyageur en correspondance longue distance</w:t>
      </w:r>
    </w:p>
    <w:p>
      <w:pPr>
        <w:spacing w:after="160"/>
        <w:jc w:val="both"/>
      </w:pPr>
      <w:r>
        <w:rPr>
          <w:color w:val="333333"/>
          <w:sz w:val="21"/>
          <w:szCs w:val="21"/>
        </w:rPr>
        <w:t xml:space="preserve">Usage ponctuel mais critique : c'est le moment où l'application a le plus de valeur perçue, parce que le risque (rater la correspondance) est le plus élevé. Expertise numérique variable. Son enjeu principal est la gestion du risque et l'anticipation — il a besoin de savoir immédiatement si sa correspondance est compromise et quelles sont ses options.</w:t>
      </w:r>
    </w:p>
    <w:p>
      <w:pPr>
        <w:spacing w:after="100" w:before="180"/>
      </w:pPr>
      <w:r>
        <w:rPr>
          <w:b/>
          <w:bCs/>
          <w:i/>
          <w:iCs/>
          <w:color w:val="4A2E1F"/>
          <w:sz w:val="22"/>
          <w:szCs w:val="22"/>
        </w:rPr>
        <w:t xml:space="preserve">Décision de cadrage</w:t>
      </w:r>
    </w:p>
    <w:p>
      <w:pPr>
        <w:spacing w:after="160"/>
        <w:jc w:val="both"/>
      </w:pPr>
      <w:r>
        <w:rPr>
          <w:color w:val="333333"/>
          <w:sz w:val="21"/>
          <w:szCs w:val="21"/>
        </w:rPr>
        <w:t xml:space="preserve">Je choisis de concevoir prioritairement pour le voyageur d'affaires et la famille en vacances, parce qu'ils représentent les deux extrêmes du spectre d'expertise numérique. Si l'interface fonctionne pour ces deux profils opposés, elle couvrira naturellement les cas intermédiaires, dont le voyageur en correspondance.</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9600"/>
      </w:tblGrid>
      <w:tr>
        <w:tc>
          <w:tcPr>
            <w:tcW w:type="dxa" w:w="9600"/>
            <w:shd w:fill="F5EFE0" w:val="clear"/>
            <w:tcMar>
              <w:top w:type="dxa" w:w="150"/>
              <w:left w:type="dxa" w:w="200"/>
              <w:bottom w:type="dxa" w:w="150"/>
              <w:right w:type="dxa" w:w="200"/>
            </w:tcMar>
          </w:tcPr>
          <w:p>
            <w:pPr>
              <w:spacing w:after="60"/>
            </w:pPr>
            <w:r>
              <w:rPr>
                <w:b/>
                <w:bCs/>
                <w:i/>
                <w:iCs/>
                <w:color w:val="4A2E1F"/>
                <w:sz w:val="20"/>
                <w:szCs w:val="20"/>
              </w:rPr>
              <w:t xml:space="preserve">Prompt utilisé :</w:t>
            </w:r>
          </w:p>
          <w:p>
            <w:r>
              <w:rPr>
                <w:i/>
                <w:iCs/>
                <w:color w:val="333333"/>
                <w:sz w:val="21"/>
                <w:szCs w:val="21"/>
              </w:rPr>
              <w:t xml:space="preserve">« Voici le cadrage métier [coller la réponse de la couche 1]. Propose 3 profils d'utilisateurs distincts pour cette application, en les différenciant par fréquence d'usage et niveau d'aisance numérique — pas seulement par âge ou situation personnelle, ces critères démographiques n'apportent rien à la conception. »</w:t>
            </w:r>
          </w:p>
        </w:tc>
      </w:tr>
    </w:tbl>
    <w:p>
      <w:pPr>
        <w:spacing w:after="120"/>
      </w:pPr>
    </w:p>
    <w:p>
      <w:pPr>
        <w:spacing w:after="160"/>
        <w:jc w:val="both"/>
      </w:pPr>
      <w:r>
        <w:rPr>
          <w:color w:val="333333"/>
          <w:sz w:val="21"/>
          <w:szCs w:val="21"/>
        </w:rPr>
        <w:t xml:space="preserve">Critique d'une réponse IA insuffisante à cette étape : si l'IA génère des personas de type « Marie, 34 ans, aime voyager, aime la nature » — c'est une fiche marketing sans aucune valeur de conception, parce qu'elle ne dit rien sur le comportement réel dans l'application. Il faut rejeter cette réponse et repréciser explicitement dans le prompt que seuls des critères fonctionnels (fréquence, expertise, contexte d'usage) sont utiles.</w:t>
      </w:r>
    </w:p>
    <w:p>
      <w:pPr>
        <w:pStyle w:val="Heading1"/>
        <w:pBdr>
          <w:bottom w:val="single" w:color="B8860B" w:sz="6"/>
        </w:pBdr>
        <w:spacing w:after="160" w:before="340"/>
      </w:pPr>
      <w:r>
        <w:rPr>
          <w:b/>
          <w:bCs/>
          <w:color w:val="4A2E1F"/>
          <w:sz w:val="30"/>
          <w:szCs w:val="30"/>
        </w:rPr>
        <w:t xml:space="preserve">3. Construction de la stratégie de prompts</w:t>
      </w:r>
    </w:p>
    <w:p>
      <w:pPr>
        <w:spacing w:after="160"/>
        <w:jc w:val="both"/>
      </w:pPr>
      <w:r>
        <w:rPr>
          <w:color w:val="333333"/>
          <w:sz w:val="21"/>
          <w:szCs w:val="21"/>
        </w:rPr>
        <w:t xml:space="preserve">La stratégie n'est pas un prompt unique, elle est une séquence en couches, où chaque prompt s'appuie explicitement sur la réponse du précédent. C'est ce séquençage qui constitue la vraie compétence à démontrer — pas la qualité de l'interface finale.</w:t>
      </w:r>
    </w:p>
    <w:p>
      <w:pPr>
        <w:spacing w:after="100" w:before="180"/>
      </w:pPr>
      <w:r>
        <w:rPr>
          <w:b/>
          <w:bCs/>
          <w:i/>
          <w:iCs/>
          <w:color w:val="4A2E1F"/>
          <w:sz w:val="22"/>
          <w:szCs w:val="22"/>
        </w:rPr>
        <w:t xml:space="preserve">Prompt couche 3 (objectifs)</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9600"/>
      </w:tblGrid>
      <w:tr>
        <w:tc>
          <w:tcPr>
            <w:tcW w:type="dxa" w:w="9600"/>
            <w:shd w:fill="F5EFE0" w:val="clear"/>
            <w:tcMar>
              <w:top w:type="dxa" w:w="150"/>
              <w:left w:type="dxa" w:w="200"/>
              <w:bottom w:type="dxa" w:w="150"/>
              <w:right w:type="dxa" w:w="200"/>
            </w:tcMar>
          </w:tcPr>
          <w:p>
            <w:pPr>
              <w:spacing w:after="60"/>
            </w:pPr>
            <w:r>
              <w:rPr>
                <w:b/>
                <w:bCs/>
                <w:i/>
                <w:iCs/>
                <w:color w:val="4A2E1F"/>
                <w:sz w:val="20"/>
                <w:szCs w:val="20"/>
              </w:rPr>
              <w:t xml:space="preserve">Prompt :</w:t>
            </w:r>
          </w:p>
          <w:p>
            <w:r>
              <w:rPr>
                <w:i/>
                <w:iCs/>
                <w:color w:val="333333"/>
                <w:sz w:val="21"/>
                <w:szCs w:val="21"/>
              </w:rPr>
              <w:t xml:space="preserve">« Pour chaque persona identifié, classe ses objectifs dans l'application par fréquence d'usage réelle, pas par importance supposée. Distingue les actions ponctuelles (achat) des actions répétées (consultation de statut). »</w:t>
            </w:r>
          </w:p>
        </w:tc>
      </w:tr>
    </w:tbl>
    <w:p>
      <w:pPr>
        <w:spacing w:after="120"/>
      </w:pPr>
    </w:p>
    <w:p>
      <w:pPr>
        <w:spacing w:after="160"/>
        <w:jc w:val="both"/>
      </w:pPr>
      <w:r>
        <w:rPr>
          <w:color w:val="333333"/>
          <w:sz w:val="21"/>
          <w:szCs w:val="21"/>
        </w:rPr>
        <w:t xml:space="preserve">Cette distinction entre fréquence et importance est cruciale : un achat de billet est important, mais il est rare. Un contrôle du statut de vol est moins « important » en apparence, mais il est répété des dizaines de fois pendant le parcours. Si l'IA hiérarchise par importance perçue plutôt que par fréquence, elle va proposer une interface centrée sur la réservation — ce qui est une erreur pour un utilisateur qui a déjà acheté son billet et qui veut simplement suivre son vol.</w:t>
      </w:r>
    </w:p>
    <w:p>
      <w:pPr>
        <w:spacing w:after="100" w:before="180"/>
      </w:pPr>
      <w:r>
        <w:rPr>
          <w:b/>
          <w:bCs/>
          <w:i/>
          <w:iCs/>
          <w:color w:val="4A2E1F"/>
          <w:sz w:val="22"/>
          <w:szCs w:val="22"/>
        </w:rPr>
        <w:t xml:space="preserve">Prompt couche 4 (contexte)</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9600"/>
      </w:tblGrid>
      <w:tr>
        <w:tc>
          <w:tcPr>
            <w:tcW w:type="dxa" w:w="9600"/>
            <w:shd w:fill="F5EFE0" w:val="clear"/>
            <w:tcMar>
              <w:top w:type="dxa" w:w="150"/>
              <w:left w:type="dxa" w:w="200"/>
              <w:bottom w:type="dxa" w:w="150"/>
              <w:right w:type="dxa" w:w="200"/>
            </w:tcMar>
          </w:tcPr>
          <w:p>
            <w:pPr>
              <w:spacing w:after="60"/>
            </w:pPr>
            <w:r>
              <w:rPr>
                <w:b/>
                <w:bCs/>
                <w:i/>
                <w:iCs/>
                <w:color w:val="4A2E1F"/>
                <w:sz w:val="20"/>
                <w:szCs w:val="20"/>
              </w:rPr>
              <w:t xml:space="preserve">Prompt :</w:t>
            </w:r>
          </w:p>
          <w:p>
            <w:r>
              <w:rPr>
                <w:i/>
                <w:iCs/>
                <w:color w:val="333333"/>
                <w:sz w:val="21"/>
                <w:szCs w:val="21"/>
              </w:rPr>
              <w:t xml:space="preserve">« Décris précisément les conditions d'usage réelles de cette application à chaque étape du parcours voyageur (avant, pendant, après le vol) : appareil utilisé, qualité de connexion probable, état physique et émotionnel de l'utilisateur. »</w:t>
            </w:r>
          </w:p>
        </w:tc>
      </w:tr>
    </w:tbl>
    <w:p>
      <w:pPr>
        <w:spacing w:after="120"/>
      </w:pPr>
    </w:p>
    <w:p>
      <w:pPr>
        <w:spacing w:after="160"/>
        <w:jc w:val="both"/>
      </w:pPr>
      <w:r>
        <w:rPr>
          <w:color w:val="333333"/>
          <w:sz w:val="21"/>
          <w:szCs w:val="21"/>
        </w:rPr>
        <w:t xml:space="preserve">Je demande explicitement une segmentation par étape du parcours, parce qu'une réponse globale et non segmentée masque des contrastes énormes — le contexte « à la maison en préparant son voyage » et le contexte « dans l'avion en train d'atterrir avec une correspondance dans 25 minutes » n'ont rien à voir.</w:t>
      </w:r>
    </w:p>
    <w:p>
      <w:pPr>
        <w:spacing w:after="100" w:before="180"/>
      </w:pPr>
      <w:r>
        <w:rPr>
          <w:b/>
          <w:bCs/>
          <w:i/>
          <w:iCs/>
          <w:color w:val="4A2E1F"/>
          <w:sz w:val="22"/>
          <w:szCs w:val="22"/>
        </w:rPr>
        <w:t xml:space="preserve">Prompt couche 5 (contraintes)</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9600"/>
      </w:tblGrid>
      <w:tr>
        <w:tc>
          <w:tcPr>
            <w:tcW w:type="dxa" w:w="9600"/>
            <w:shd w:fill="F5EFE0" w:val="clear"/>
            <w:tcMar>
              <w:top w:type="dxa" w:w="150"/>
              <w:left w:type="dxa" w:w="200"/>
              <w:bottom w:type="dxa" w:w="150"/>
              <w:right w:type="dxa" w:w="200"/>
            </w:tcMar>
          </w:tcPr>
          <w:p>
            <w:pPr>
              <w:spacing w:after="60"/>
            </w:pPr>
            <w:r>
              <w:rPr>
                <w:b/>
                <w:bCs/>
                <w:i/>
                <w:iCs/>
                <w:color w:val="4A2E1F"/>
                <w:sz w:val="20"/>
                <w:szCs w:val="20"/>
              </w:rPr>
              <w:t xml:space="preserve">Prompt :</w:t>
            </w:r>
          </w:p>
          <w:p>
            <w:r>
              <w:rPr>
                <w:i/>
                <w:iCs/>
                <w:color w:val="333333"/>
                <w:sz w:val="21"/>
                <w:szCs w:val="21"/>
              </w:rPr>
              <w:t xml:space="preserve">« À partir du contexte d'usage identifié, liste les contraintes techniques, sécuritaires et humaines qui doivent orienter les choix d'interface. Priorise les 3 contraintes qui, si elles ne sont pas traitées, auraient l'impact le plus grave sur l'expérience utilisateur. »</w:t>
            </w:r>
          </w:p>
        </w:tc>
      </w:tr>
    </w:tbl>
    <w:p>
      <w:pPr>
        <w:spacing w:after="120"/>
      </w:pPr>
    </w:p>
    <w:p>
      <w:pPr>
        <w:spacing w:after="160"/>
        <w:jc w:val="both"/>
      </w:pPr>
      <w:r>
        <w:rPr>
          <w:color w:val="333333"/>
          <w:sz w:val="21"/>
          <w:szCs w:val="21"/>
        </w:rPr>
        <w:t xml:space="preserve">Je demande une priorisation, pas juste une liste plate, parce qu'à l'oral il faut pouvoir dire « voici la contrainte numéro un, et voici pourquoi elle prime sur les autres » — une liste non hiérarchisée ne permet pas de justifier des arbitrages de conception.</w:t>
      </w:r>
    </w:p>
    <w:p>
      <w:pPr>
        <w:spacing w:after="100" w:before="180"/>
      </w:pPr>
      <w:r>
        <w:rPr>
          <w:b/>
          <w:bCs/>
          <w:i/>
          <w:iCs/>
          <w:color w:val="4A2E1F"/>
          <w:sz w:val="22"/>
          <w:szCs w:val="22"/>
        </w:rPr>
        <w:t xml:space="preserve">Prompt couche 6 (interface)</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9600"/>
      </w:tblGrid>
      <w:tr>
        <w:tc>
          <w:tcPr>
            <w:tcW w:type="dxa" w:w="9600"/>
            <w:shd w:fill="F5EFE0" w:val="clear"/>
            <w:tcMar>
              <w:top w:type="dxa" w:w="150"/>
              <w:left w:type="dxa" w:w="200"/>
              <w:bottom w:type="dxa" w:w="150"/>
              <w:right w:type="dxa" w:w="200"/>
            </w:tcMar>
          </w:tcPr>
          <w:p>
            <w:pPr>
              <w:spacing w:after="60"/>
            </w:pPr>
            <w:r>
              <w:rPr>
                <w:b/>
                <w:bCs/>
                <w:i/>
                <w:iCs/>
                <w:color w:val="4A2E1F"/>
                <w:sz w:val="20"/>
                <w:szCs w:val="20"/>
              </w:rPr>
              <w:t xml:space="preserve">Prompt :</w:t>
            </w:r>
          </w:p>
          <w:p>
            <w:r>
              <w:rPr>
                <w:i/>
                <w:iCs/>
                <w:color w:val="333333"/>
                <w:sz w:val="21"/>
                <w:szCs w:val="21"/>
              </w:rPr>
              <w:t xml:space="preserve">« En te basant sur l'ensemble du cadrage précédent [coller la synthèse des couches 1 à 5], propose une architecture d'écrans : structure de navigation, contenu de l'écran d'accueil, et traitement visuel. Justifie chaque choix par un élément du cadrage. »</w:t>
            </w:r>
          </w:p>
        </w:tc>
      </w:tr>
    </w:tbl>
    <w:p>
      <w:pPr>
        <w:spacing w:after="120"/>
      </w:pPr>
    </w:p>
    <w:p>
      <w:pPr>
        <w:spacing w:after="160"/>
        <w:jc w:val="both"/>
      </w:pPr>
      <w:r>
        <w:rPr>
          <w:color w:val="333333"/>
          <w:sz w:val="21"/>
          <w:szCs w:val="21"/>
        </w:rPr>
        <w:t xml:space="preserve">Ce prompt final impose explicitement à l'IA de justifier chaque décision d'interface par un élément des couches précédentes — cela force la traçabilité et empêche l'IA de revenir à des patterns génériques déconnectés du cadrage construit en amont.</w:t>
      </w:r>
    </w:p>
    <w:p>
      <w:pPr>
        <w:pStyle w:val="Heading1"/>
        <w:pBdr>
          <w:bottom w:val="single" w:color="B8860B" w:sz="6"/>
        </w:pBdr>
        <w:spacing w:after="160" w:before="340"/>
      </w:pPr>
      <w:r>
        <w:rPr>
          <w:b/>
          <w:bCs/>
          <w:color w:val="4A2E1F"/>
          <w:sz w:val="30"/>
          <w:szCs w:val="30"/>
        </w:rPr>
        <w:t xml:space="preserve">4. Démarche d'itération</w:t>
      </w:r>
    </w:p>
    <w:p>
      <w:pPr>
        <w:spacing w:after="160"/>
        <w:jc w:val="both"/>
      </w:pPr>
      <w:r>
        <w:rPr>
          <w:color w:val="333333"/>
          <w:sz w:val="21"/>
          <w:szCs w:val="21"/>
        </w:rPr>
        <w:t xml:space="preserve">La démarche d'itération n'est pas linéaire, elle est cyclique à chaque couche. Pour chaque prompt envoyé, je procède systématiquement en trois temps.</w:t>
      </w:r>
    </w:p>
    <w:p>
      <w:pPr>
        <w:spacing w:after="100" w:before="180"/>
      </w:pPr>
      <w:r>
        <w:rPr>
          <w:b/>
          <w:bCs/>
          <w:i/>
          <w:iCs/>
          <w:color w:val="4A2E1F"/>
          <w:sz w:val="22"/>
          <w:szCs w:val="22"/>
        </w:rPr>
        <w:t xml:space="preserve">Premier temps — évaluer ce que l'IA a bien capté</w:t>
      </w:r>
    </w:p>
    <w:p>
      <w:pPr>
        <w:spacing w:after="160"/>
        <w:jc w:val="both"/>
      </w:pPr>
      <w:r>
        <w:rPr>
          <w:color w:val="333333"/>
          <w:sz w:val="21"/>
          <w:szCs w:val="21"/>
        </w:rPr>
        <w:t xml:space="preserve">Par exemple, à la couche 4, si l'IA identifie correctement que la connexion est instable en zone aéroportuaire et inexistante en vol, c'est un point pertinent que je conserve tel quel, parce qu'il a un impact direct et vérifiable sur la conception (nécessité d'un mode hors-ligne).</w:t>
      </w:r>
    </w:p>
    <w:p>
      <w:pPr>
        <w:spacing w:after="100" w:before="180"/>
      </w:pPr>
      <w:r>
        <w:rPr>
          <w:b/>
          <w:bCs/>
          <w:i/>
          <w:iCs/>
          <w:color w:val="4A2E1F"/>
          <w:sz w:val="22"/>
          <w:szCs w:val="22"/>
        </w:rPr>
        <w:t xml:space="preserve">Deuxième temps — identifier ce qui est raté ou trop généralisé</w:t>
      </w:r>
    </w:p>
    <w:p>
      <w:pPr>
        <w:spacing w:after="160"/>
        <w:jc w:val="both"/>
      </w:pPr>
      <w:r>
        <w:rPr>
          <w:color w:val="333333"/>
          <w:sz w:val="21"/>
          <w:szCs w:val="21"/>
        </w:rPr>
        <w:t xml:space="preserve">Si l'IA répond de façon vague, par exemple « l'utilisateur est sur mobile, parfois stressé », sans détailler par phase du parcours, je considère que la réponse est insuffisante, parce qu'elle ne permet aucune décision de conception concrète. Une réponse trop générale à cette étape va mécaniquement produire une interface générique à l'étape suivante.</w:t>
      </w:r>
    </w:p>
    <w:p>
      <w:pPr>
        <w:spacing w:after="100" w:before="180"/>
      </w:pPr>
      <w:r>
        <w:rPr>
          <w:b/>
          <w:bCs/>
          <w:i/>
          <w:iCs/>
          <w:color w:val="4A2E1F"/>
          <w:sz w:val="22"/>
          <w:szCs w:val="22"/>
        </w:rPr>
        <w:t xml:space="preserve">Troisième temps — reformuler ou relancer avec un prompt de recadrage</w:t>
      </w:r>
    </w:p>
    <w:p>
      <w:pPr>
        <w:spacing w:after="160"/>
        <w:jc w:val="both"/>
      </w:pPr>
      <w:r>
        <w:rPr>
          <w:color w:val="333333"/>
          <w:sz w:val="21"/>
          <w:szCs w:val="21"/>
        </w:rPr>
        <w:t xml:space="preserve">Je ne me contente jamais d'accepter une réponse insatisfaisante en la « complétant » moi-même de tête — je fais explicitement retravailler l'IA, en pointant precisément ce qui manque.</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9600"/>
      </w:tblGrid>
      <w:tr>
        <w:tc>
          <w:tcPr>
            <w:tcW w:type="dxa" w:w="9600"/>
            <w:shd w:fill="F5EFE0" w:val="clear"/>
            <w:tcMar>
              <w:top w:type="dxa" w:w="150"/>
              <w:left w:type="dxa" w:w="200"/>
              <w:bottom w:type="dxa" w:w="150"/>
              <w:right w:type="dxa" w:w="200"/>
            </w:tcMar>
          </w:tcPr>
          <w:p>
            <w:pPr>
              <w:spacing w:after="60"/>
            </w:pPr>
            <w:r>
              <w:rPr>
                <w:b/>
                <w:bCs/>
                <w:i/>
                <w:iCs/>
                <w:color w:val="4A2E1F"/>
                <w:sz w:val="20"/>
                <w:szCs w:val="20"/>
              </w:rPr>
              <w:t xml:space="preserve">Exemple de prompt de recadrage :</w:t>
            </w:r>
          </w:p>
          <w:p>
            <w:r>
              <w:rPr>
                <w:i/>
                <w:iCs/>
                <w:color w:val="333333"/>
                <w:sz w:val="21"/>
                <w:szCs w:val="21"/>
              </w:rPr>
              <w:t xml:space="preserve">« Tu restes trop vague sur le contexte d'usage en vol. Détaille spécifiquement ce qui change entre la phase avant l'aéroport, la phase à l'aéroport, et la phase dans l'avion. »</w:t>
            </w:r>
          </w:p>
        </w:tc>
      </w:tr>
    </w:tbl>
    <w:p>
      <w:pPr>
        <w:spacing w:after="120"/>
      </w:pPr>
    </w:p>
    <w:p>
      <w:pPr>
        <w:spacing w:after="160"/>
        <w:jc w:val="both"/>
      </w:pPr>
      <w:r>
        <w:rPr>
          <w:color w:val="333333"/>
          <w:sz w:val="21"/>
          <w:szCs w:val="21"/>
        </w:rPr>
        <w:t xml:space="preserve">Ce cycle génération → évaluation → relance est répété à chaque couche, en général deux à trois fois avant de considérer que la réponse est suffisamment solide pour passer à la couche suivante. C'est cette itération visible et documentée qui doit apparaître dans la présentation, pas uniquement le résultat final.</w:t>
      </w:r>
    </w:p>
    <w:p>
      <w:pPr>
        <w:pStyle w:val="Heading1"/>
        <w:pBdr>
          <w:bottom w:val="single" w:color="B8860B" w:sz="6"/>
        </w:pBdr>
        <w:spacing w:after="160" w:before="340"/>
      </w:pPr>
      <w:r>
        <w:rPr>
          <w:b/>
          <w:bCs/>
          <w:color w:val="4A2E1F"/>
          <w:sz w:val="30"/>
          <w:szCs w:val="30"/>
        </w:rPr>
        <w:t xml:space="preserve">5. Critique des propositions générées</w:t>
      </w:r>
    </w:p>
    <w:p>
      <w:pPr>
        <w:spacing w:after="160"/>
        <w:jc w:val="both"/>
      </w:pPr>
      <w:r>
        <w:rPr>
          <w:color w:val="333333"/>
          <w:sz w:val="21"/>
          <w:szCs w:val="21"/>
        </w:rPr>
        <w:t xml:space="preserve">Je prends un exemple concret et détaillé à l'étape interface, parce que c'est là que les erreurs de conception générique sont les plus visibles.</w:t>
      </w:r>
    </w:p>
    <w:p>
      <w:pPr>
        <w:spacing w:after="100" w:before="180"/>
      </w:pPr>
      <w:r>
        <w:rPr>
          <w:b/>
          <w:bCs/>
          <w:i/>
          <w:iCs/>
          <w:color w:val="4A2E1F"/>
          <w:sz w:val="22"/>
          <w:szCs w:val="22"/>
        </w:rPr>
        <w:t xml:space="preserve">Proposition initiale hypothétique de l'IA</w:t>
      </w:r>
    </w:p>
    <w:p>
      <w:pPr>
        <w:spacing w:after="160"/>
        <w:jc w:val="both"/>
      </w:pPr>
      <w:r>
        <w:rPr>
          <w:color w:val="333333"/>
          <w:sz w:val="21"/>
          <w:szCs w:val="21"/>
        </w:rPr>
        <w:t xml:space="preserve">Un écran d'accueil avec, en haut, une barre de recherche de vol occupant toute la largeur de l'écran, suivie d'un carrousel de promotions (destinations en solde, upgrades), puis, plus bas, le statut du vol en cours si applicable.</w:t>
      </w:r>
    </w:p>
    <w:p>
      <w:pPr>
        <w:spacing w:after="100" w:before="180"/>
      </w:pPr>
      <w:r>
        <w:rPr>
          <w:b/>
          <w:bCs/>
          <w:i/>
          <w:iCs/>
          <w:color w:val="4A2E1F"/>
          <w:sz w:val="22"/>
          <w:szCs w:val="22"/>
        </w:rPr>
        <w:t xml:space="preserve">Ma critique détaillée de cette proposition</w:t>
      </w:r>
    </w:p>
    <w:p>
      <w:pPr>
        <w:spacing w:after="160"/>
        <w:jc w:val="both"/>
      </w:pPr>
      <w:r>
        <w:rPr>
          <w:b/>
          <w:bCs/>
          <w:color w:val="333333"/>
          <w:sz w:val="21"/>
          <w:szCs w:val="21"/>
        </w:rPr>
        <w:t xml:space="preserve">Premier problème : </w:t>
      </w:r>
      <w:r>
        <w:rPr>
          <w:color w:val="333333"/>
          <w:sz w:val="21"/>
          <w:szCs w:val="21"/>
        </w:rPr>
        <w:t xml:space="preserve">le carrousel promotionnel en position haute contredit directement la couche 3. J'ai établi que, pour un utilisateur qui a déjà un vol actif, l'objectif prioritaire en fréquence est la consultation du statut du vol, pas la découverte de nouvelles offres. Placer une promotion avant l'information de statut revient à optimiser pour un objectif secondaire au détriment de l'objectif principal identifié en amont.</w:t>
      </w:r>
    </w:p>
    <w:p>
      <w:pPr>
        <w:spacing w:after="160"/>
        <w:jc w:val="both"/>
      </w:pPr>
      <w:r>
        <w:rPr>
          <w:b/>
          <w:bCs/>
          <w:color w:val="333333"/>
          <w:sz w:val="21"/>
          <w:szCs w:val="21"/>
        </w:rPr>
        <w:t xml:space="preserve">Deuxième problème : </w:t>
      </w:r>
      <w:r>
        <w:rPr>
          <w:color w:val="333333"/>
          <w:sz w:val="21"/>
          <w:szCs w:val="21"/>
        </w:rPr>
        <w:t xml:space="preserve">la barre de recherche de vol occupant 100% de la largeur d'écran, même pour un utilisateur qui a déjà un vol en cours, ignore la distinction établie en couche 3 entre action ponctuelle (rechercher/acheter) et action répétée (consulter). Un utilisateur avec un vol actif n'a structurellement pas besoin qu'on lui propose de rechercher un nouveau vol en priorité absolue.</w:t>
      </w:r>
    </w:p>
    <w:p>
      <w:pPr>
        <w:spacing w:after="160"/>
        <w:jc w:val="both"/>
      </w:pPr>
      <w:r>
        <w:rPr>
          <w:b/>
          <w:bCs/>
          <w:color w:val="333333"/>
          <w:sz w:val="21"/>
          <w:szCs w:val="21"/>
        </w:rPr>
        <w:t xml:space="preserve">Troisième problème : </w:t>
      </w:r>
      <w:r>
        <w:rPr>
          <w:color w:val="333333"/>
          <w:sz w:val="21"/>
          <w:szCs w:val="21"/>
        </w:rPr>
        <w:t xml:space="preserve">rien dans cette proposition ne tient compte de la contrainte de connexion faible identifiée en couche 5. Si l'écran d'accueil dépend d'un appel réseau pour afficher le statut du vol et que la connexion est instable en zone aéroportuaire, l'utilisateur se retrouve face à un écran vide ou en chargement au moment précis où il a le plus besoin de l'information.</w:t>
      </w:r>
    </w:p>
    <w:p>
      <w:pPr>
        <w:spacing w:after="100" w:before="180"/>
      </w:pPr>
      <w:r>
        <w:rPr>
          <w:b/>
          <w:bCs/>
          <w:i/>
          <w:iCs/>
          <w:color w:val="4A2E1F"/>
          <w:sz w:val="22"/>
          <w:szCs w:val="22"/>
        </w:rPr>
        <w:t xml:space="preserve">Ma décision de correction, argumentée point par point</w:t>
      </w:r>
    </w:p>
    <w:p>
      <w:pPr>
        <w:pStyle w:val="ListParagraph"/>
        <w:numPr>
          <w:ilvl w:val="0"/>
          <w:numId w:val="2"/>
        </w:numPr>
        <w:spacing w:after="100"/>
        <w:jc w:val="both"/>
      </w:pPr>
      <w:r>
        <w:rPr>
          <w:color w:val="333333"/>
          <w:sz w:val="21"/>
          <w:szCs w:val="21"/>
        </w:rPr>
        <w:t xml:space="preserve">Je fais remonter le statut du vol en position numéro un de l'écran, avant tout autre contenu, pour un utilisateur avec un vol actif — décision directement justifiée par la couche 3.</w:t>
      </w:r>
    </w:p>
    <w:p>
      <w:pPr>
        <w:pStyle w:val="ListParagraph"/>
        <w:numPr>
          <w:ilvl w:val="0"/>
          <w:numId w:val="2"/>
        </w:numPr>
        <w:spacing w:after="100"/>
        <w:jc w:val="both"/>
      </w:pPr>
      <w:r>
        <w:rPr>
          <w:color w:val="333333"/>
          <w:sz w:val="21"/>
          <w:szCs w:val="21"/>
        </w:rPr>
        <w:t xml:space="preserve">Je transforme l'écran d'accueil en écran à deux états conditionnels : un état « vol actif » qui priorise le statut, et un état « pas de vol prévu » qui priorise la recherche — décision justifiée par la distinction entre les deux profils cibles.</w:t>
      </w:r>
    </w:p>
    <w:p>
      <w:pPr>
        <w:pStyle w:val="ListParagraph"/>
        <w:numPr>
          <w:ilvl w:val="0"/>
          <w:numId w:val="2"/>
        </w:numPr>
        <w:spacing w:after="100"/>
        <w:jc w:val="both"/>
      </w:pPr>
      <w:r>
        <w:rPr>
          <w:color w:val="333333"/>
          <w:sz w:val="21"/>
          <w:szCs w:val="21"/>
        </w:rPr>
        <w:t xml:space="preserve">Je relègue le carrousel promotionnel en bas de l'écran ou dans un onglet séparé, jamais au-dessus de l'information de statut — décision qui respecte la couche 3 tout en conservant l'enjeu de revenus annexes identifié en couche 1, mais sans qu'il vienne polluer l'information critique.</w:t>
      </w:r>
    </w:p>
    <w:p>
      <w:pPr>
        <w:pStyle w:val="ListParagraph"/>
        <w:numPr>
          <w:ilvl w:val="0"/>
          <w:numId w:val="2"/>
        </w:numPr>
        <w:spacing w:after="100"/>
        <w:jc w:val="both"/>
      </w:pPr>
      <w:r>
        <w:rPr>
          <w:color w:val="333333"/>
          <w:sz w:val="21"/>
          <w:szCs w:val="21"/>
        </w:rPr>
        <w:t xml:space="preserve">J'exige que l'information de statut de vol soit mise en cache localement dès sa dernière réception, pour rester affichée même en cas de perte de connexion — décision directement issue de la contrainte prioritaire identifiée en couche 5.</w:t>
      </w:r>
    </w:p>
    <w:p>
      <w:pPr>
        <w:spacing w:after="160"/>
        <w:jc w:val="both"/>
      </w:pPr>
      <w:r>
        <w:rPr>
          <w:color w:val="333333"/>
          <w:sz w:val="21"/>
          <w:szCs w:val="21"/>
        </w:rPr>
        <w:t xml:space="preserve">Ce type de critique argumentée, où chaque rejet d'une proposition est justifié par une couche précédente précise et non par un simple jugement esthétique (« je n'aime pas »), est ce qui doit être démontré à l'oral.</w:t>
      </w:r>
    </w:p>
    <w:p>
      <w:pPr>
        <w:spacing w:after="100" w:before="180"/>
      </w:pPr>
      <w:r>
        <w:rPr>
          <w:b/>
          <w:bCs/>
          <w:i/>
          <w:iCs/>
          <w:color w:val="4A2E1F"/>
          <w:sz w:val="22"/>
          <w:szCs w:val="22"/>
        </w:rPr>
        <w:t xml:space="preserve">Deuxième exemple de critique</w:t>
      </w:r>
    </w:p>
    <w:p>
      <w:pPr>
        <w:spacing w:after="160"/>
        <w:jc w:val="both"/>
      </w:pPr>
      <w:r>
        <w:rPr>
          <w:color w:val="333333"/>
          <w:sz w:val="21"/>
          <w:szCs w:val="21"/>
        </w:rPr>
        <w:t xml:space="preserve">Sur une proposition d'onboarding : si l'IA génère un onboarding classique en quatre écrans de présentation avant l'accès à l'application, je le rejette pour le persona voyageur d'affaires, en argumentant que sa fréquence d'usage élevée (couche 2) rend cet onboarding contre-productif dès la deuxième utilisation. Ma décision : rendre l'onboarding entièrement « skippable » en un tap, et ne l'afficher qu'à la toute première connexion.</w:t>
      </w:r>
    </w:p>
    <w:p>
      <w:pPr>
        <w:pStyle w:val="Heading1"/>
        <w:pBdr>
          <w:bottom w:val="single" w:color="B8860B" w:sz="6"/>
        </w:pBdr>
        <w:spacing w:after="160" w:before="340"/>
      </w:pPr>
      <w:r>
        <w:rPr>
          <w:b/>
          <w:bCs/>
          <w:color w:val="4A2E1F"/>
          <w:sz w:val="30"/>
          <w:szCs w:val="30"/>
        </w:rPr>
        <w:t xml:space="preserve">6. Justification de chacune des décisions UX/UI</w:t>
      </w:r>
    </w:p>
    <w:tbl>
      <w:tblPr>
        <w:tblW w:type="dxa" w:w="9600"/>
        <w:tblBorders>
          <w:top w:val="single" w:color="auto" w:sz="4"/>
          <w:left w:val="single" w:color="auto" w:sz="4"/>
          <w:bottom w:val="single" w:color="auto" w:sz="4"/>
          <w:right w:val="single" w:color="auto" w:sz="4"/>
          <w:insideH w:val="single" w:color="auto" w:sz="4"/>
          <w:insideV w:val="single" w:color="auto" w:sz="4"/>
        </w:tblBorders>
      </w:tblPr>
      <w:tblGrid>
        <w:gridCol w:w="3400"/>
        <w:gridCol w:w="6200"/>
      </w:tblGrid>
      <w:tr>
        <w:trPr>
          <w:tblHeader/>
        </w:trPr>
        <w:tc>
          <w:tcPr>
            <w:tcW w:type="dxa" w:w="3400"/>
            <w:shd w:fill="4A2E1F" w:val="clear"/>
            <w:tcMar>
              <w:top w:type="dxa" w:w="100"/>
              <w:left w:type="dxa" w:w="120"/>
              <w:bottom w:type="dxa" w:w="100"/>
              <w:right w:type="dxa" w:w="120"/>
            </w:tcMar>
          </w:tcPr>
          <w:p>
            <w:r>
              <w:rPr>
                <w:b/>
                <w:bCs/>
                <w:color w:val="FFFFFF"/>
                <w:sz w:val="20"/>
                <w:szCs w:val="20"/>
              </w:rPr>
              <w:t xml:space="preserve">Décision</w:t>
            </w:r>
          </w:p>
        </w:tc>
        <w:tc>
          <w:tcPr>
            <w:tcW w:type="dxa" w:w="6200"/>
            <w:shd w:fill="4A2E1F" w:val="clear"/>
            <w:tcMar>
              <w:top w:type="dxa" w:w="100"/>
              <w:left w:type="dxa" w:w="120"/>
              <w:bottom w:type="dxa" w:w="100"/>
              <w:right w:type="dxa" w:w="120"/>
            </w:tcMar>
          </w:tcPr>
          <w:p>
            <w:r>
              <w:rPr>
                <w:b/>
                <w:bCs/>
                <w:color w:val="FFFFFF"/>
                <w:sz w:val="20"/>
                <w:szCs w:val="20"/>
              </w:rPr>
              <w:t xml:space="preserve">Justification détaillée</w:t>
            </w:r>
          </w:p>
        </w:tc>
      </w:tr>
      <w:tr>
        <w:tc>
          <w:tcPr>
            <w:tcW w:type="dxa" w:w="3400"/>
            <w:shd w:fill="FFFFFF" w:val="clear"/>
            <w:tcMar>
              <w:top w:type="dxa" w:w="100"/>
              <w:left w:type="dxa" w:w="120"/>
              <w:bottom w:type="dxa" w:w="100"/>
              <w:right w:type="dxa" w:w="120"/>
            </w:tcMar>
          </w:tcPr>
          <w:p>
            <w:r>
              <w:rPr>
                <w:color w:val="333333"/>
                <w:sz w:val="20"/>
                <w:szCs w:val="20"/>
              </w:rPr>
              <w:t xml:space="preserve">Écran d'accueil à deux états (vol actif / pas de vol)</w:t>
            </w:r>
          </w:p>
        </w:tc>
        <w:tc>
          <w:tcPr>
            <w:tcW w:type="dxa" w:w="6200"/>
            <w:shd w:fill="FFFFFF" w:val="clear"/>
            <w:tcMar>
              <w:top w:type="dxa" w:w="100"/>
              <w:left w:type="dxa" w:w="120"/>
              <w:bottom w:type="dxa" w:w="100"/>
              <w:right w:type="dxa" w:w="120"/>
            </w:tcMar>
          </w:tcPr>
          <w:p>
            <w:r>
              <w:rPr>
                <w:color w:val="333333"/>
                <w:sz w:val="20"/>
                <w:szCs w:val="20"/>
              </w:rPr>
              <w:t xml:space="preserve">Justifiée par la couche 3 : la fréquence d'usage réelle diffère radicalement selon que l'utilisateur a un vol en cours ou non. Un écran unique et statique pour ces deux situations aurait forcé un compromis qui dessert les deux cas.</w:t>
            </w:r>
          </w:p>
        </w:tc>
      </w:tr>
      <w:tr>
        <w:tc>
          <w:tcPr>
            <w:tcW w:type="dxa" w:w="3400"/>
            <w:shd w:fill="FFFFFF" w:val="clear"/>
            <w:tcMar>
              <w:top w:type="dxa" w:w="100"/>
              <w:left w:type="dxa" w:w="120"/>
              <w:bottom w:type="dxa" w:w="100"/>
              <w:right w:type="dxa" w:w="120"/>
            </w:tcMar>
          </w:tcPr>
          <w:p>
            <w:r>
              <w:rPr>
                <w:color w:val="333333"/>
                <w:sz w:val="20"/>
                <w:szCs w:val="20"/>
              </w:rPr>
              <w:t xml:space="preserve">Carte d'embarquement mise en cache et accessible hors-ligne</w:t>
            </w:r>
          </w:p>
        </w:tc>
        <w:tc>
          <w:tcPr>
            <w:tcW w:type="dxa" w:w="6200"/>
            <w:shd w:fill="FFFFFF" w:val="clear"/>
            <w:tcMar>
              <w:top w:type="dxa" w:w="100"/>
              <w:left w:type="dxa" w:w="120"/>
              <w:bottom w:type="dxa" w:w="100"/>
              <w:right w:type="dxa" w:w="120"/>
            </w:tcMar>
          </w:tcPr>
          <w:p>
            <w:r>
              <w:rPr>
                <w:color w:val="333333"/>
                <w:sz w:val="20"/>
                <w:szCs w:val="20"/>
              </w:rPr>
              <w:t xml:space="preserve">Justifiée par la couche 5, qui a identifié la connexion faible en situation d'urgence comme la contrainte la plus critique de toutes — un échec sur ce point précis équivaut à un échec total du produit, parce qu'il empêche l'utilisateur d'accomplir l'action la plus critique du parcours.</w:t>
            </w:r>
          </w:p>
        </w:tc>
      </w:tr>
      <w:tr>
        <w:tc>
          <w:tcPr>
            <w:tcW w:type="dxa" w:w="3400"/>
            <w:shd w:fill="FFFFFF" w:val="clear"/>
            <w:tcMar>
              <w:top w:type="dxa" w:w="100"/>
              <w:left w:type="dxa" w:w="120"/>
              <w:bottom w:type="dxa" w:w="100"/>
              <w:right w:type="dxa" w:w="120"/>
            </w:tcMar>
          </w:tcPr>
          <w:p>
            <w:r>
              <w:rPr>
                <w:color w:val="333333"/>
                <w:sz w:val="20"/>
                <w:szCs w:val="20"/>
              </w:rPr>
              <w:t xml:space="preserve">Navigation basse à quatre items maximum, boutons de taille généreuse</w:t>
            </w:r>
          </w:p>
        </w:tc>
        <w:tc>
          <w:tcPr>
            <w:tcW w:type="dxa" w:w="6200"/>
            <w:shd w:fill="FFFFFF" w:val="clear"/>
            <w:tcMar>
              <w:top w:type="dxa" w:w="100"/>
              <w:left w:type="dxa" w:w="120"/>
              <w:bottom w:type="dxa" w:w="100"/>
              <w:right w:type="dxa" w:w="120"/>
            </w:tcMar>
          </w:tcPr>
          <w:p>
            <w:r>
              <w:rPr>
                <w:color w:val="333333"/>
                <w:sz w:val="20"/>
                <w:szCs w:val="20"/>
              </w:rPr>
              <w:t xml:space="preserve">Justifiée par la couche 4 : l'utilisateur est très souvent en mouvement, parfois avec une seule main disponible parce que l'autre tient un bagage ou un enfant. Une navigation trop dense crée un risque d'erreur élevé dans ce contexte précis.</w:t>
            </w:r>
          </w:p>
        </w:tc>
      </w:tr>
      <w:tr>
        <w:tc>
          <w:tcPr>
            <w:tcW w:type="dxa" w:w="3400"/>
            <w:shd w:fill="FFFFFF" w:val="clear"/>
            <w:tcMar>
              <w:top w:type="dxa" w:w="100"/>
              <w:left w:type="dxa" w:w="120"/>
              <w:bottom w:type="dxa" w:w="100"/>
              <w:right w:type="dxa" w:w="120"/>
            </w:tcMar>
          </w:tcPr>
          <w:p>
            <w:r>
              <w:rPr>
                <w:color w:val="333333"/>
                <w:sz w:val="20"/>
                <w:szCs w:val="20"/>
              </w:rPr>
              <w:t xml:space="preserve">Fiche vol centralisant porte, bagages et correspondance sur un seul écran</w:t>
            </w:r>
          </w:p>
        </w:tc>
        <w:tc>
          <w:tcPr>
            <w:tcW w:type="dxa" w:w="6200"/>
            <w:shd w:fill="FFFFFF" w:val="clear"/>
            <w:tcMar>
              <w:top w:type="dxa" w:w="100"/>
              <w:left w:type="dxa" w:w="120"/>
              <w:bottom w:type="dxa" w:w="100"/>
              <w:right w:type="dxa" w:w="120"/>
            </w:tcMar>
          </w:tcPr>
          <w:p>
            <w:r>
              <w:rPr>
                <w:color w:val="333333"/>
                <w:sz w:val="20"/>
                <w:szCs w:val="20"/>
              </w:rPr>
              <w:t xml:space="preserve">Justifiée par la couche 5 : en situation de stress, chaque tap supplémentaire est un point de friction. Centraliser l'information critique réduit le nombre d'actions nécessaires exactement au moment où l'utilisateur en a le moins la capacité cognitive.</w:t>
            </w:r>
          </w:p>
        </w:tc>
      </w:tr>
      <w:tr>
        <w:tc>
          <w:tcPr>
            <w:tcW w:type="dxa" w:w="3400"/>
            <w:shd w:fill="FFFFFF" w:val="clear"/>
            <w:tcMar>
              <w:top w:type="dxa" w:w="100"/>
              <w:left w:type="dxa" w:w="120"/>
              <w:bottom w:type="dxa" w:w="100"/>
              <w:right w:type="dxa" w:w="120"/>
            </w:tcMar>
          </w:tcPr>
          <w:p>
            <w:r>
              <w:rPr>
                <w:color w:val="333333"/>
                <w:sz w:val="20"/>
                <w:szCs w:val="20"/>
              </w:rPr>
              <w:t xml:space="preserve">Notifications push proactives plutôt qu'une logique de consultation manuelle</w:t>
            </w:r>
          </w:p>
        </w:tc>
        <w:tc>
          <w:tcPr>
            <w:tcW w:type="dxa" w:w="6200"/>
            <w:shd w:fill="FFFFFF" w:val="clear"/>
            <w:tcMar>
              <w:top w:type="dxa" w:w="100"/>
              <w:left w:type="dxa" w:w="120"/>
              <w:bottom w:type="dxa" w:w="100"/>
              <w:right w:type="dxa" w:w="120"/>
            </w:tcMar>
          </w:tcPr>
          <w:p>
            <w:r>
              <w:rPr>
                <w:color w:val="333333"/>
                <w:sz w:val="20"/>
                <w:szCs w:val="20"/>
              </w:rPr>
              <w:t xml:space="preserve">Justifiée par la couche 4 : un utilisateur stressé, en mouvement, ne doit pas avoir la charge mentale de penser à vérifier lui-même si quelque chose a changé. L'application doit aller vers lui.</w:t>
            </w:r>
          </w:p>
        </w:tc>
      </w:tr>
      <w:tr>
        <w:tc>
          <w:tcPr>
            <w:tcW w:type="dxa" w:w="3400"/>
            <w:shd w:fill="FFFFFF" w:val="clear"/>
            <w:tcMar>
              <w:top w:type="dxa" w:w="100"/>
              <w:left w:type="dxa" w:w="120"/>
              <w:bottom w:type="dxa" w:w="100"/>
              <w:right w:type="dxa" w:w="120"/>
            </w:tcMar>
          </w:tcPr>
          <w:p>
            <w:r>
              <w:rPr>
                <w:color w:val="333333"/>
                <w:sz w:val="20"/>
                <w:szCs w:val="20"/>
              </w:rPr>
              <w:t xml:space="preserve">Mode sombre disponible</w:t>
            </w:r>
          </w:p>
        </w:tc>
        <w:tc>
          <w:tcPr>
            <w:tcW w:type="dxa" w:w="6200"/>
            <w:shd w:fill="FFFFFF" w:val="clear"/>
            <w:tcMar>
              <w:top w:type="dxa" w:w="100"/>
              <w:left w:type="dxa" w:w="120"/>
              <w:bottom w:type="dxa" w:w="100"/>
              <w:right w:type="dxa" w:w="120"/>
            </w:tcMar>
          </w:tcPr>
          <w:p>
            <w:r>
              <w:rPr>
                <w:color w:val="333333"/>
                <w:sz w:val="20"/>
                <w:szCs w:val="20"/>
              </w:rPr>
              <w:t xml:space="preserve">Justifiée par la couche 4 : certains vols et donc certains usages ont lieu de nuit, et un écran très lumineux dans ce contexte est inconfortable et gênant pour les autres passagers.</w:t>
            </w:r>
          </w:p>
        </w:tc>
      </w:tr>
      <w:tr>
        <w:tc>
          <w:tcPr>
            <w:tcW w:type="dxa" w:w="3400"/>
            <w:shd w:fill="FFFFFF" w:val="clear"/>
            <w:tcMar>
              <w:top w:type="dxa" w:w="100"/>
              <w:left w:type="dxa" w:w="120"/>
              <w:bottom w:type="dxa" w:w="100"/>
              <w:right w:type="dxa" w:w="120"/>
            </w:tcMar>
          </w:tcPr>
          <w:p>
            <w:r>
              <w:rPr>
                <w:color w:val="333333"/>
                <w:sz w:val="20"/>
                <w:szCs w:val="20"/>
              </w:rPr>
              <w:t xml:space="preserve">Onboarding minimal et immédiatement « skippable »</w:t>
            </w:r>
          </w:p>
        </w:tc>
        <w:tc>
          <w:tcPr>
            <w:tcW w:type="dxa" w:w="6200"/>
            <w:shd w:fill="FFFFFF" w:val="clear"/>
            <w:tcMar>
              <w:top w:type="dxa" w:w="100"/>
              <w:left w:type="dxa" w:w="120"/>
              <w:bottom w:type="dxa" w:w="100"/>
              <w:right w:type="dxa" w:w="120"/>
            </w:tcMar>
          </w:tcPr>
          <w:p>
            <w:r>
              <w:rPr>
                <w:color w:val="333333"/>
                <w:sz w:val="20"/>
                <w:szCs w:val="20"/>
              </w:rPr>
              <w:t xml:space="preserve">Justifiée par la couche 2 : le persona voyageur d'affaires a une fréquence d'usage élevée, et un parcours d'accueil pensé pour un nouvel utilisateur ne doit jamais ralentir un utilisateur expérimenté.</w:t>
            </w:r>
          </w:p>
        </w:tc>
      </w:tr>
      <w:tr>
        <w:tc>
          <w:tcPr>
            <w:tcW w:type="dxa" w:w="3400"/>
            <w:shd w:fill="FFFFFF" w:val="clear"/>
            <w:tcMar>
              <w:top w:type="dxa" w:w="100"/>
              <w:left w:type="dxa" w:w="120"/>
              <w:bottom w:type="dxa" w:w="100"/>
              <w:right w:type="dxa" w:w="120"/>
            </w:tcMar>
          </w:tcPr>
          <w:p>
            <w:r>
              <w:rPr>
                <w:color w:val="333333"/>
                <w:sz w:val="20"/>
                <w:szCs w:val="20"/>
              </w:rPr>
              <w:t xml:space="preserve">Gestion visible de plusieurs passagers dès l'accueil pour les réservations familiales</w:t>
            </w:r>
          </w:p>
        </w:tc>
        <w:tc>
          <w:tcPr>
            <w:tcW w:type="dxa" w:w="6200"/>
            <w:shd w:fill="FFFFFF" w:val="clear"/>
            <w:tcMar>
              <w:top w:type="dxa" w:w="100"/>
              <w:left w:type="dxa" w:w="120"/>
              <w:bottom w:type="dxa" w:w="100"/>
              <w:right w:type="dxa" w:w="120"/>
            </w:tcMar>
          </w:tcPr>
          <w:p>
            <w:r>
              <w:rPr>
                <w:color w:val="333333"/>
                <w:sz w:val="20"/>
                <w:szCs w:val="20"/>
              </w:rPr>
              <w:t xml:space="preserve">Justifiée par la couche 2, persona famille : ce profil gère systématiquement plusieurs passagers dans une même réservation. Cacher cette fonction dans un sous-menu créerait une friction disproportionnée pour ce persona précis.</w:t>
            </w:r>
          </w:p>
        </w:tc>
      </w:tr>
    </w:tbl>
    <w:p>
      <w:pPr>
        <w:pStyle w:val="Heading1"/>
        <w:pBdr>
          <w:bottom w:val="single" w:color="B8860B" w:sz="6"/>
        </w:pBdr>
        <w:spacing w:after="160" w:before="340"/>
      </w:pPr>
      <w:r>
        <w:rPr>
          <w:b/>
          <w:bCs/>
          <w:color w:val="4A2E1F"/>
          <w:sz w:val="30"/>
          <w:szCs w:val="30"/>
        </w:rPr>
        <w:t xml:space="preserve">7. Version finale retenue</w:t>
      </w:r>
    </w:p>
    <w:p>
      <w:pPr>
        <w:spacing w:after="160"/>
        <w:jc w:val="both"/>
      </w:pPr>
      <w:r>
        <w:rPr>
          <w:color w:val="333333"/>
          <w:sz w:val="21"/>
          <w:szCs w:val="21"/>
        </w:rPr>
        <w:t xml:space="preserve">L'écran d'accueil s'ouvre sur un état conditionnel : si l'utilisateur a un vol actif, le statut de ce vol occupe la totalité de la zone visible sans défilement — horaire, porte, statut (à l'heure, retardé, embarquement en cours), avec une mise à jour en temps réel dès que la connexion le permet, et une conservation de la dernière donnée connue en cas de perte de connexion. Si l'utilisateur n'a pas de vol actif, cet espace est remplacé par un accès direct à la recherche et à ses réservations à venir.</w:t>
      </w:r>
    </w:p>
    <w:p>
      <w:pPr>
        <w:spacing w:after="160"/>
        <w:jc w:val="both"/>
      </w:pPr>
      <w:r>
        <w:rPr>
          <w:color w:val="333333"/>
          <w:sz w:val="21"/>
          <w:szCs w:val="21"/>
        </w:rPr>
        <w:t xml:space="preserve">Juste en dessous, une fiche vol dépliable centralise en un seul geste la porte d'embarquement, le statut des bagages et, le cas échéant, les informations de correspondance avec un indicateur de risque si le délai devient serré.</w:t>
      </w:r>
    </w:p>
    <w:p>
      <w:pPr>
        <w:spacing w:after="160"/>
        <w:jc w:val="both"/>
      </w:pPr>
      <w:r>
        <w:rPr>
          <w:color w:val="333333"/>
          <w:sz w:val="21"/>
          <w:szCs w:val="21"/>
        </w:rPr>
        <w:t xml:space="preserve">La navigation basse comporte quatre entrées seulement : Accueil, Réservations, Bagages, Profil — sans cinquième entrée pour les offres commerciales, qui sont accessibles depuis l'onglet Réservations plutôt que depuis la navigation principale, pour ne jamais entrer en concurrence visuelle avec l'information critique.</w:t>
      </w:r>
    </w:p>
    <w:p>
      <w:pPr>
        <w:spacing w:after="160"/>
        <w:jc w:val="both"/>
      </w:pPr>
      <w:r>
        <w:rPr>
          <w:color w:val="333333"/>
          <w:sz w:val="21"/>
          <w:szCs w:val="21"/>
        </w:rPr>
        <w:t xml:space="preserve">La carte d'embarquement est systématiquement mise en cache localement dès qu'elle est générée, consultable sans connexion, avec un indicateur clair si les informations affichées datent d'avant une perte de connexion.</w:t>
      </w:r>
    </w:p>
    <w:p>
      <w:pPr>
        <w:spacing w:after="160"/>
        <w:jc w:val="both"/>
      </w:pPr>
      <w:r>
        <w:rPr>
          <w:color w:val="333333"/>
          <w:sz w:val="21"/>
          <w:szCs w:val="21"/>
        </w:rPr>
        <w:t xml:space="preserve">Les notifications critiques (changement de porte, retard, ouverture de l'embarquement) sont envoyées en push, jamais laissées à la seule initiative de consultation de l'utilisateur.</w:t>
      </w:r>
    </w:p>
    <w:p>
      <w:pPr>
        <w:spacing w:after="160"/>
        <w:jc w:val="both"/>
      </w:pPr>
      <w:r>
        <w:rPr>
          <w:color w:val="333333"/>
          <w:sz w:val="21"/>
          <w:szCs w:val="21"/>
        </w:rPr>
        <w:t xml:space="preserve">L'onboarding se limite à un seul écran, immédiatement « skippable », n'apparaissant qu'à la toute première ouverture de l'application.</w:t>
      </w:r>
    </w:p>
    <w:p>
      <w:pPr>
        <w:spacing w:after="160"/>
        <w:jc w:val="both"/>
      </w:pPr>
      <w:r>
        <w:rPr>
          <w:color w:val="333333"/>
          <w:sz w:val="21"/>
          <w:szCs w:val="21"/>
        </w:rPr>
        <w:t xml:space="preserve">Pour une réservation familiale, l'écran d'accueil et la fiche vol affichent d'emblée l'ensemble des passagers rattachés à la réservation, avec un accès individualisé à chaque carte d'embarquement et à chaque suivi de bagage.</w:t>
      </w:r>
    </w:p>
    <w:p>
      <w:pPr>
        <w:spacing w:after="100"/>
      </w:pPr>
    </w:p>
    <w:tbl>
      <w:tblPr>
        <w:tblW w:type="dxa" w:w="9600"/>
        <w:tblBorders>
          <w:top w:val="single" w:color="auto" w:sz="4"/>
          <w:left w:val="single" w:color="auto" w:sz="4"/>
          <w:bottom w:val="single" w:color="auto" w:sz="4"/>
          <w:right w:val="single" w:color="auto" w:sz="4"/>
          <w:insideH w:val="single" w:color="auto" w:sz="4"/>
          <w:insideV w:val="single" w:color="auto" w:sz="4"/>
        </w:tblBorders>
      </w:tblPr>
      <w:tblGrid>
        <w:gridCol w:w="9600"/>
      </w:tblGrid>
      <w:tr>
        <w:tc>
          <w:tcPr>
            <w:tcW w:type="dxa" w:w="9600"/>
            <w:shd w:fill="F5EFE0" w:val="clear"/>
            <w:tcMar>
              <w:top w:type="dxa" w:w="200"/>
              <w:left w:type="dxa" w:w="250"/>
              <w:bottom w:type="dxa" w:w="200"/>
              <w:right w:type="dxa" w:w="250"/>
            </w:tcMar>
          </w:tcPr>
          <w:p>
            <w:pPr>
              <w:jc w:val="both"/>
            </w:pPr>
            <w:r>
              <w:rPr>
                <w:b/>
                <w:bCs/>
                <w:i/>
                <w:iCs/>
                <w:color w:val="4A2E1F"/>
                <w:sz w:val="21"/>
                <w:szCs w:val="21"/>
              </w:rPr>
              <w:t xml:space="preserve">Cette version est retenue comme la plus pertinente parce qu'elle traite en priorité absolue la contrainte identifiée comme la plus grave en couche 5 — l'accès à l'information vitale en situation de connexion faible et de stress — sans jamais sacrifier cet objectif au profit de l'esthétique ou de la mise en avant commerciale, tout en respectant la hiérarchie des besoins établie couche par couche depuis le métier jusqu'à l'interface.</w:t>
            </w:r>
          </w:p>
        </w:tc>
      </w:tr>
    </w:tbl>
    <w:sectPr>
      <w:pgSz w:w="11906" w:h="16838" w:orient="portrait"/>
      <w:pgMar w:top="1000" w:right="1100" w:bottom="1000" w:left="110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400" w:hanging="2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2026-07-28T10:13:13.379Z</dcterms:created>
  <dcterms:modified xsi:type="dcterms:W3CDTF">2026-07-28T10:13:13.393Z</dcterms:modified>
</cp:coreProperties>
</file>

<file path=docProps/custom.xml><?xml version="1.0" encoding="utf-8"?>
<Properties xmlns="http://schemas.openxmlformats.org/officeDocument/2006/custom-properties" xmlns:vt="http://schemas.openxmlformats.org/officeDocument/2006/docPropsVTypes"/>
</file>