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Anthropic</w:t>
      </w:r>
      <w:r>
        <w:rPr/>
        <w:t>公式情報だけで確認した結論です。</w:t>
      </w:r>
    </w:p>
    <w:p>
      <w:pPr>
        <w:pStyle w:val="Heading2"/>
        <w:bidi w:val="0"/>
        <w:jc w:val="left"/>
        <w:rPr/>
      </w:pPr>
      <w:r>
        <w:rPr/>
        <w:t xml:space="preserve">1. </w:t>
      </w:r>
      <w:r>
        <w:rPr/>
        <w:t>モデル学習に使われないようにする設定</w:t>
      </w:r>
    </w:p>
    <w:p>
      <w:pPr>
        <w:pStyle w:val="BodyText"/>
        <w:bidi w:val="0"/>
        <w:jc w:val="left"/>
        <w:rPr/>
      </w:pPr>
      <w:r>
        <w:rPr>
          <w:rStyle w:val="Strong"/>
        </w:rPr>
        <w:t xml:space="preserve">Claude Enterprise / Claude for Work </w:t>
      </w:r>
      <w:r>
        <w:rPr>
          <w:rStyle w:val="Strong"/>
        </w:rPr>
        <w:t>では、入力・出力はデフォルトでモデル学習に使われません。</w:t>
      </w:r>
      <w:r>
        <w:rPr/>
        <w:t xml:space="preserve"> </w:t>
      </w:r>
      <w:r>
        <w:rPr/>
        <w:t>Anthropic</w:t>
      </w:r>
      <w:r>
        <w:rPr/>
        <w:t>公式の</w:t>
      </w:r>
      <w:r>
        <w:rPr/>
        <w:t>Privacy Center</w:t>
      </w:r>
      <w:r>
        <w:rPr/>
        <w:t xml:space="preserve">は、商用製品の入力・出力は「デフォルトではモデル学習に使わない」と明記しています。ただし、ユーザーが </w:t>
      </w:r>
      <w:r>
        <w:rPr/>
        <w:t xml:space="preserve">thumbs up/down </w:t>
      </w:r>
      <w:r>
        <w:rPr/>
        <w:t>などでフィードバックを送信した場合、または組織が明示的にデータ利用を許可した場合は例外になり得ます。</w:t>
      </w:r>
      <w:r>
        <w:rPr/>
        <w:t>(</w:t>
      </w:r>
      <w:hyperlink r:id="rId2">
        <w:r>
          <w:rPr>
            <w:rStyle w:val="Hyperlink"/>
          </w:rPr>
          <w:t>privacy.anthropic.com</w:t>
        </w:r>
      </w:hyperlink>
      <w:r>
        <w:rPr/>
        <w:t>)</w:t>
      </w:r>
    </w:p>
    <w:p>
      <w:pPr>
        <w:pStyle w:val="BodyText"/>
        <w:bidi w:val="0"/>
        <w:jc w:val="left"/>
        <w:rPr/>
      </w:pPr>
      <w:r>
        <w:rPr/>
        <w:t>管理者コンソールで実務上やるべき設定は、</w:t>
      </w:r>
      <w:r>
        <w:rPr>
          <w:rStyle w:val="Strong"/>
        </w:rPr>
        <w:t>フィードバック送信を無効化すること</w:t>
      </w:r>
      <w:r>
        <w:rPr/>
        <w:t>です。</w:t>
      </w:r>
    </w:p>
    <w:p>
      <w:pPr>
        <w:pStyle w:val="BodyText"/>
        <w:bidi w:val="0"/>
        <w:jc w:val="left"/>
        <w:rPr/>
      </w:pPr>
      <w:r>
        <w:rPr>
          <w:rStyle w:val="Strong"/>
        </w:rPr>
        <w:t>手順</w:t>
      </w:r>
    </w:p>
    <w:p>
      <w:pPr>
        <w:pStyle w:val="BodyText"/>
        <w:numPr>
          <w:ilvl w:val="0"/>
          <w:numId w:val="2"/>
        </w:numPr>
        <w:tabs>
          <w:tab w:val="clear" w:pos="709"/>
          <w:tab w:val="left" w:pos="0" w:leader="none"/>
        </w:tabs>
        <w:bidi w:val="0"/>
        <w:ind w:hanging="283" w:left="709"/>
        <w:jc w:val="left"/>
        <w:rPr/>
      </w:pPr>
      <w:r>
        <w:rPr/>
        <w:t xml:space="preserve">Primary Owner </w:t>
      </w:r>
      <w:r>
        <w:rPr/>
        <w:t xml:space="preserve">または </w:t>
      </w:r>
      <w:r>
        <w:rPr/>
        <w:t xml:space="preserve">Owner </w:t>
      </w:r>
      <w:r>
        <w:rPr/>
        <w:t xml:space="preserve">で </w:t>
      </w:r>
      <w:r>
        <w:rPr/>
        <w:t xml:space="preserve">Claude </w:t>
      </w:r>
      <w:r>
        <w:rPr/>
        <w:t>にログイン</w:t>
      </w:r>
    </w:p>
    <w:p>
      <w:pPr>
        <w:pStyle w:val="BodyText"/>
        <w:numPr>
          <w:ilvl w:val="0"/>
          <w:numId w:val="2"/>
        </w:numPr>
        <w:tabs>
          <w:tab w:val="clear" w:pos="709"/>
          <w:tab w:val="left" w:pos="0" w:leader="none"/>
        </w:tabs>
        <w:bidi w:val="0"/>
        <w:ind w:hanging="283" w:left="709"/>
        <w:jc w:val="left"/>
        <w:rPr/>
      </w:pPr>
      <w:r>
        <w:rPr>
          <w:rStyle w:val="Strong"/>
        </w:rPr>
        <w:t>Organization settings &gt; Data and Privacy</w:t>
      </w:r>
      <w:r>
        <w:rPr/>
        <w:t xml:space="preserve"> </w:t>
      </w:r>
      <w:r>
        <w:rPr/>
        <w:t>を開く</w:t>
      </w:r>
    </w:p>
    <w:p>
      <w:pPr>
        <w:pStyle w:val="BodyText"/>
        <w:numPr>
          <w:ilvl w:val="0"/>
          <w:numId w:val="2"/>
        </w:numPr>
        <w:tabs>
          <w:tab w:val="clear" w:pos="709"/>
          <w:tab w:val="left" w:pos="0" w:leader="none"/>
        </w:tabs>
        <w:bidi w:val="0"/>
        <w:ind w:hanging="283" w:left="709"/>
        <w:jc w:val="left"/>
        <w:rPr/>
      </w:pPr>
      <w:r>
        <w:rPr>
          <w:rStyle w:val="Strong"/>
        </w:rPr>
        <w:t>Rate chats</w:t>
      </w:r>
      <w:r>
        <w:rPr/>
        <w:t xml:space="preserve"> </w:t>
      </w:r>
      <w:r>
        <w:rPr/>
        <w:t>のトグルをオフにする</w:t>
      </w:r>
    </w:p>
    <w:p>
      <w:pPr>
        <w:pStyle w:val="BodyText"/>
        <w:bidi w:val="0"/>
        <w:jc w:val="left"/>
        <w:rPr/>
      </w:pPr>
      <w:r>
        <w:rPr/>
        <w:t>Anthropic</w:t>
      </w:r>
      <w:r>
        <w:rPr/>
        <w:t>公式ヘルプでは、</w:t>
      </w:r>
      <w:r>
        <w:rPr/>
        <w:t xml:space="preserve">Team / Enterprise </w:t>
      </w:r>
      <w:r>
        <w:rPr/>
        <w:t xml:space="preserve">の </w:t>
      </w:r>
      <w:r>
        <w:rPr/>
        <w:t xml:space="preserve">Primary Owner </w:t>
      </w:r>
      <w:r>
        <w:rPr/>
        <w:t xml:space="preserve">または </w:t>
      </w:r>
      <w:r>
        <w:rPr/>
        <w:t xml:space="preserve">Owner </w:t>
      </w:r>
      <w:r>
        <w:rPr/>
        <w:t xml:space="preserve">が、組織メンバーによる </w:t>
      </w:r>
      <w:r>
        <w:rPr/>
        <w:t xml:space="preserve">thumbs up/down </w:t>
      </w:r>
      <w:r>
        <w:rPr/>
        <w:t>フィードバック送信可否を管理できると説明されています。</w:t>
      </w:r>
      <w:r>
        <w:rPr/>
        <w:t>(</w:t>
      </w:r>
      <w:hyperlink r:id="rId3">
        <w:r>
          <w:rPr>
            <w:rStyle w:val="Hyperlink"/>
          </w:rPr>
          <w:t>Claude</w:t>
        </w:r>
        <w:r>
          <w:rPr>
            <w:rStyle w:val="Hyperlink"/>
          </w:rPr>
          <w:t>ヘルプセンター</w:t>
        </w:r>
      </w:hyperlink>
      <w:r>
        <w:rPr/>
        <w:t xml:space="preserve">) </w:t>
      </w:r>
      <w:r>
        <w:rPr/>
        <w:t>また、フィードバックを送ると関連する会話全体が最大</w:t>
      </w:r>
      <w:r>
        <w:rPr/>
        <w:t>5</w:t>
      </w:r>
      <w:r>
        <w:rPr/>
        <w:t>年間保存され、</w:t>
      </w:r>
      <w:r>
        <w:rPr/>
        <w:t>Anthropic</w:t>
      </w:r>
      <w:r>
        <w:rPr/>
        <w:t>がモデル訓練を含む目的で利用し得るとされています。</w:t>
      </w:r>
      <w:r>
        <w:rPr/>
        <w:t>(</w:t>
      </w:r>
      <w:hyperlink r:id="rId4">
        <w:r>
          <w:rPr>
            <w:rStyle w:val="Hyperlink"/>
          </w:rPr>
          <w:t>privacy.anthropic.com</w:t>
        </w:r>
      </w:hyperlink>
      <w:r>
        <w:rPr/>
        <w:t>)</w:t>
      </w:r>
    </w:p>
    <w:p>
      <w:pPr>
        <w:pStyle w:val="BodyText"/>
        <w:bidi w:val="0"/>
        <w:jc w:val="left"/>
        <w:rPr/>
      </w:pPr>
      <w:r>
        <w:rPr/>
        <w:t>加えて、</w:t>
      </w:r>
      <w:r>
        <w:rPr>
          <w:rStyle w:val="Strong"/>
        </w:rPr>
        <w:t xml:space="preserve">Development Partner Program </w:t>
      </w:r>
      <w:r>
        <w:rPr>
          <w:rStyle w:val="Strong"/>
        </w:rPr>
        <w:t>に参加していないこと</w:t>
      </w:r>
      <w:r>
        <w:rPr/>
        <w:t>も確認してください。</w:t>
      </w:r>
      <w:r>
        <w:rPr/>
        <w:t>Anthropic</w:t>
      </w:r>
      <w:r>
        <w:rPr/>
        <w:t xml:space="preserve">は、商用製品のデータはデフォルトでは学習に使わない一方、この任意プログラムでは </w:t>
      </w:r>
      <w:r>
        <w:rPr/>
        <w:t xml:space="preserve">Claude Code </w:t>
      </w:r>
      <w:r>
        <w:rPr/>
        <w:t>セッションの共有を通じてモデル訓練を含む改善に使われ得ると説明しています。プリペイド請求の</w:t>
      </w:r>
      <w:r>
        <w:rPr/>
        <w:t>Claude Console</w:t>
      </w:r>
      <w:r>
        <w:rPr/>
        <w:t xml:space="preserve">では </w:t>
      </w:r>
      <w:r>
        <w:rPr>
          <w:rStyle w:val="Strong"/>
        </w:rPr>
        <w:t>Settings &gt; Privacy controls &gt; Development Partner Program &gt; Leave</w:t>
      </w:r>
      <w:r>
        <w:rPr/>
        <w:t xml:space="preserve"> </w:t>
      </w:r>
      <w:r>
        <w:rPr/>
        <w:t>で退出できます。請求書払いの組織はアカウント担当に確認する扱いです。</w:t>
      </w:r>
      <w:r>
        <w:rPr/>
        <w:t>(</w:t>
      </w:r>
      <w:hyperlink r:id="rId5">
        <w:r>
          <w:rPr>
            <w:rStyle w:val="Hyperlink"/>
          </w:rPr>
          <w:t>Claude</w:t>
        </w:r>
        <w:r>
          <w:rPr>
            <w:rStyle w:val="Hyperlink"/>
          </w:rPr>
          <w:t>ヘルプセンター</w:t>
        </w:r>
      </w:hyperlink>
      <w:r>
        <w:rPr/>
        <w:t>)</w:t>
      </w:r>
    </w:p>
    <w:p>
      <w:pPr>
        <w:pStyle w:val="Heading2"/>
        <w:bidi w:val="0"/>
        <w:jc w:val="left"/>
        <w:rPr/>
      </w:pPr>
      <w:r>
        <w:rPr/>
        <w:t xml:space="preserve">2. </w:t>
      </w:r>
      <w:r>
        <w:rPr/>
        <w:t>日本リージョンだけで処理されるようにする設定</w:t>
      </w:r>
    </w:p>
    <w:p>
      <w:pPr>
        <w:pStyle w:val="BodyText"/>
        <w:bidi w:val="0"/>
        <w:jc w:val="left"/>
        <w:rPr/>
      </w:pPr>
      <w:r>
        <w:rPr>
          <w:rStyle w:val="Strong"/>
        </w:rPr>
        <w:t xml:space="preserve">Claude Enterprise </w:t>
      </w:r>
      <w:r>
        <w:rPr>
          <w:rStyle w:val="Strong"/>
        </w:rPr>
        <w:t>の管理コンソールでは、日本リージョン固定の設定は、公式ドキュメント上は確認できません。</w:t>
      </w:r>
      <w:r>
        <w:rPr/>
        <w:br/>
      </w:r>
      <w:r>
        <w:rPr/>
        <w:t xml:space="preserve">現時点で公式ヘルプに記載されている </w:t>
      </w:r>
      <w:r>
        <w:rPr/>
        <w:t xml:space="preserve">Enterprise </w:t>
      </w:r>
      <w:r>
        <w:rPr/>
        <w:t xml:space="preserve">組織向けのリージョン制御は </w:t>
      </w:r>
      <w:r>
        <w:rPr>
          <w:rStyle w:val="Strong"/>
        </w:rPr>
        <w:t>US-only inference</w:t>
      </w:r>
      <w:r>
        <w:rPr/>
        <w:t xml:space="preserve"> </w:t>
      </w:r>
      <w:r>
        <w:rPr/>
        <w:t xml:space="preserve">です。これは推論、つまり </w:t>
      </w:r>
      <w:r>
        <w:rPr/>
        <w:t xml:space="preserve">Claude </w:t>
      </w:r>
      <w:r>
        <w:rPr/>
        <w:t>が回答を生成するモデル処理を米国内サーバーに限定する設定です。</w:t>
      </w:r>
      <w:r>
        <w:rPr/>
        <w:t>(</w:t>
      </w:r>
      <w:hyperlink r:id="rId6">
        <w:r>
          <w:rPr>
            <w:rStyle w:val="Hyperlink"/>
          </w:rPr>
          <w:t>Claude</w:t>
        </w:r>
        <w:r>
          <w:rPr>
            <w:rStyle w:val="Hyperlink"/>
          </w:rPr>
          <w:t>ヘルプセンター</w:t>
        </w:r>
      </w:hyperlink>
      <w:r>
        <w:rPr/>
        <w:t>)</w:t>
      </w:r>
    </w:p>
    <w:p>
      <w:pPr>
        <w:pStyle w:val="BodyText"/>
        <w:bidi w:val="0"/>
        <w:jc w:val="left"/>
        <w:rPr/>
      </w:pPr>
      <w:r>
        <w:rPr>
          <w:rStyle w:val="Strong"/>
        </w:rPr>
        <w:t xml:space="preserve">US-only inference </w:t>
      </w:r>
      <w:r>
        <w:rPr>
          <w:rStyle w:val="Strong"/>
        </w:rPr>
        <w:t>の設定手順</w:t>
      </w:r>
    </w:p>
    <w:p>
      <w:pPr>
        <w:pStyle w:val="BodyText"/>
        <w:numPr>
          <w:ilvl w:val="0"/>
          <w:numId w:val="3"/>
        </w:numPr>
        <w:tabs>
          <w:tab w:val="clear" w:pos="709"/>
          <w:tab w:val="left" w:pos="0" w:leader="none"/>
        </w:tabs>
        <w:bidi w:val="0"/>
        <w:ind w:hanging="283" w:left="709"/>
        <w:jc w:val="left"/>
        <w:rPr/>
      </w:pPr>
      <w:r>
        <w:rPr/>
        <w:t>Primary Owner / Owner</w:t>
      </w:r>
      <w:r>
        <w:rPr/>
        <w:t xml:space="preserve">、または </w:t>
      </w:r>
      <w:r>
        <w:rPr/>
        <w:t xml:space="preserve">Privacy </w:t>
      </w:r>
      <w:r>
        <w:rPr/>
        <w:t>権限が “</w:t>
      </w:r>
      <w:r>
        <w:rPr/>
        <w:t xml:space="preserve">Can manage” </w:t>
      </w:r>
      <w:r>
        <w:rPr/>
        <w:t>のカスタムロールでログイン</w:t>
      </w:r>
    </w:p>
    <w:p>
      <w:pPr>
        <w:pStyle w:val="BodyText"/>
        <w:numPr>
          <w:ilvl w:val="0"/>
          <w:numId w:val="3"/>
        </w:numPr>
        <w:tabs>
          <w:tab w:val="clear" w:pos="709"/>
          <w:tab w:val="left" w:pos="0" w:leader="none"/>
        </w:tabs>
        <w:bidi w:val="0"/>
        <w:ind w:hanging="283" w:left="709"/>
        <w:jc w:val="left"/>
        <w:rPr/>
      </w:pPr>
      <w:r>
        <w:rPr>
          <w:rStyle w:val="Strong"/>
        </w:rPr>
        <w:t>Organization settings &gt; Data and privacy</w:t>
      </w:r>
      <w:r>
        <w:rPr/>
        <w:t xml:space="preserve"> </w:t>
      </w:r>
      <w:r>
        <w:rPr/>
        <w:t>を開く</w:t>
      </w:r>
    </w:p>
    <w:p>
      <w:pPr>
        <w:pStyle w:val="BodyText"/>
        <w:numPr>
          <w:ilvl w:val="0"/>
          <w:numId w:val="3"/>
        </w:numPr>
        <w:tabs>
          <w:tab w:val="clear" w:pos="709"/>
          <w:tab w:val="left" w:pos="0" w:leader="none"/>
        </w:tabs>
        <w:bidi w:val="0"/>
        <w:ind w:hanging="283" w:left="709"/>
        <w:jc w:val="left"/>
        <w:rPr/>
      </w:pPr>
      <w:r>
        <w:rPr>
          <w:rStyle w:val="Strong"/>
        </w:rPr>
        <w:t>US-only inference</w:t>
      </w:r>
      <w:r>
        <w:rPr/>
        <w:t xml:space="preserve"> </w:t>
      </w:r>
      <w:r>
        <w:rPr/>
        <w:t>を探す</w:t>
      </w:r>
    </w:p>
    <w:p>
      <w:pPr>
        <w:pStyle w:val="BodyText"/>
        <w:numPr>
          <w:ilvl w:val="0"/>
          <w:numId w:val="3"/>
        </w:numPr>
        <w:tabs>
          <w:tab w:val="clear" w:pos="709"/>
          <w:tab w:val="left" w:pos="0" w:leader="none"/>
        </w:tabs>
        <w:bidi w:val="0"/>
        <w:ind w:hanging="283" w:left="709"/>
        <w:jc w:val="left"/>
        <w:rPr/>
      </w:pPr>
      <w:r>
        <w:rPr/>
        <w:t>トグルをオンにする</w:t>
      </w:r>
    </w:p>
    <w:p>
      <w:pPr>
        <w:pStyle w:val="BodyText"/>
        <w:bidi w:val="0"/>
        <w:jc w:val="left"/>
        <w:rPr/>
      </w:pPr>
      <w:r>
        <w:rPr/>
        <w:t>この設定は組織全体に適用され、</w:t>
      </w:r>
      <w:r>
        <w:rPr/>
        <w:t>Claude apps</w:t>
      </w:r>
      <w:r>
        <w:rPr/>
        <w:t>、</w:t>
      </w:r>
      <w:r>
        <w:rPr/>
        <w:t>Claude Code</w:t>
      </w:r>
      <w:r>
        <w:rPr/>
        <w:t>、</w:t>
      </w:r>
      <w:r>
        <w:rPr/>
        <w:t>Claude Desktop</w:t>
      </w:r>
      <w:r>
        <w:rPr/>
        <w:t>、会話タイトルや</w:t>
      </w:r>
      <w:r>
        <w:rPr/>
        <w:t>memory</w:t>
      </w:r>
      <w:r>
        <w:rPr/>
        <w:t xml:space="preserve">などのバックグラウンド処理にも適用されます。ただし、利用可能なのは </w:t>
      </w:r>
      <w:r>
        <w:rPr/>
        <w:t xml:space="preserve">usage-based Enterprise plan </w:t>
      </w:r>
      <w:r>
        <w:rPr/>
        <w:t>で、</w:t>
      </w:r>
      <w:r>
        <w:rPr/>
        <w:t xml:space="preserve">Team plan </w:t>
      </w:r>
      <w:r>
        <w:rPr/>
        <w:t xml:space="preserve">や </w:t>
      </w:r>
      <w:r>
        <w:rPr/>
        <w:t xml:space="preserve">legacy seat-based Enterprise </w:t>
      </w:r>
      <w:r>
        <w:rPr/>
        <w:t>では表示されません。</w:t>
      </w:r>
      <w:r>
        <w:rPr/>
        <w:t>(</w:t>
      </w:r>
      <w:hyperlink r:id="rId7">
        <w:r>
          <w:rPr>
            <w:rStyle w:val="Hyperlink"/>
          </w:rPr>
          <w:t>Claude</w:t>
        </w:r>
        <w:r>
          <w:rPr>
            <w:rStyle w:val="Hyperlink"/>
          </w:rPr>
          <w:t>ヘルプセンター</w:t>
        </w:r>
      </w:hyperlink>
      <w:r>
        <w:rPr/>
        <w:t>)</w:t>
      </w:r>
    </w:p>
    <w:p>
      <w:pPr>
        <w:pStyle w:val="BodyText"/>
        <w:bidi w:val="0"/>
        <w:jc w:val="left"/>
        <w:rPr/>
      </w:pPr>
      <w:r>
        <w:rPr/>
        <w:t>重要な制約として、</w:t>
      </w:r>
      <w:r>
        <w:rPr/>
        <w:t xml:space="preserve">US-only inference </w:t>
      </w:r>
      <w:r>
        <w:rPr/>
        <w:t>は</w:t>
      </w:r>
      <w:r>
        <w:rPr>
          <w:rStyle w:val="Strong"/>
        </w:rPr>
        <w:t>推論処理のみ</w:t>
      </w:r>
      <w:r>
        <w:rPr/>
        <w:t>を対象にし、</w:t>
      </w:r>
      <w:r>
        <w:rPr/>
        <w:t xml:space="preserve">Slack </w:t>
      </w:r>
      <w:r>
        <w:rPr/>
        <w:t xml:space="preserve">や </w:t>
      </w:r>
      <w:r>
        <w:rPr/>
        <w:t xml:space="preserve">Google Drive </w:t>
      </w:r>
      <w:r>
        <w:rPr/>
        <w:t>などのコネクタ／第三者サービスの処理場所や、データ保存場所は制御しません。</w:t>
      </w:r>
      <w:r>
        <w:rPr/>
        <w:t>(</w:t>
      </w:r>
      <w:hyperlink r:id="rId8">
        <w:r>
          <w:rPr>
            <w:rStyle w:val="Hyperlink"/>
          </w:rPr>
          <w:t>Claude</w:t>
        </w:r>
        <w:r>
          <w:rPr>
            <w:rStyle w:val="Hyperlink"/>
          </w:rPr>
          <w:t>ヘルプセンター</w:t>
        </w:r>
      </w:hyperlink>
      <w:r>
        <w:rPr/>
        <w:t>)</w:t>
      </w:r>
    </w:p>
    <w:p>
      <w:pPr>
        <w:pStyle w:val="BodyText"/>
        <w:bidi w:val="0"/>
        <w:jc w:val="left"/>
        <w:rPr/>
      </w:pPr>
      <w:r>
        <w:rPr/>
        <w:t xml:space="preserve">Claude API / Claude Console </w:t>
      </w:r>
      <w:r>
        <w:rPr/>
        <w:t>側でも、</w:t>
      </w:r>
      <w:r>
        <w:rPr/>
        <w:t>Anthropic</w:t>
      </w:r>
      <w:r>
        <w:rPr/>
        <w:t xml:space="preserve">公式の </w:t>
      </w:r>
      <w:r>
        <w:rPr/>
        <w:t xml:space="preserve">Data residency </w:t>
      </w:r>
      <w:r>
        <w:rPr/>
        <w:t>ドキュメント上、</w:t>
      </w:r>
      <w:r>
        <w:rPr>
          <w:rStyle w:val="Style14"/>
        </w:rPr>
        <w:t>inference_geo</w:t>
      </w:r>
      <w:r>
        <w:rPr/>
        <w:t xml:space="preserve"> </w:t>
      </w:r>
      <w:r>
        <w:rPr/>
        <w:t xml:space="preserve">で指定できる値は </w:t>
      </w:r>
      <w:r>
        <w:rPr>
          <w:rStyle w:val="Style14"/>
        </w:rPr>
        <w:t>"global"</w:t>
      </w:r>
      <w:r>
        <w:rPr/>
        <w:t xml:space="preserve"> </w:t>
      </w:r>
      <w:r>
        <w:rPr/>
        <w:t xml:space="preserve">と </w:t>
      </w:r>
      <w:r>
        <w:rPr>
          <w:rStyle w:val="Style14"/>
        </w:rPr>
        <w:t>"us"</w:t>
      </w:r>
      <w:r>
        <w:rPr/>
        <w:t xml:space="preserve"> </w:t>
      </w:r>
      <w:r>
        <w:rPr/>
        <w:t>のみで、</w:t>
      </w:r>
      <w:r>
        <w:rPr/>
        <w:t xml:space="preserve">Workspace geo </w:t>
      </w:r>
      <w:r>
        <w:rPr/>
        <w:t xml:space="preserve">も現在は </w:t>
      </w:r>
      <w:r>
        <w:rPr>
          <w:rStyle w:val="Style14"/>
        </w:rPr>
        <w:t>"us"</w:t>
      </w:r>
      <w:r>
        <w:rPr/>
        <w:t xml:space="preserve"> </w:t>
      </w:r>
      <w:r>
        <w:rPr/>
        <w:t>のみです。公式ドキュメントの “</w:t>
      </w:r>
      <w:r>
        <w:rPr/>
        <w:t xml:space="preserve">Current limitations” </w:t>
      </w:r>
      <w:r>
        <w:rPr/>
        <w:t>でも、</w:t>
      </w:r>
      <w:r>
        <w:rPr/>
        <w:t xml:space="preserve">Inference geo </w:t>
      </w:r>
      <w:r>
        <w:rPr/>
        <w:t xml:space="preserve">は </w:t>
      </w:r>
      <w:r>
        <w:rPr>
          <w:rStyle w:val="Style14"/>
        </w:rPr>
        <w:t>"us"</w:t>
      </w:r>
      <w:r>
        <w:rPr/>
        <w:t xml:space="preserve"> </w:t>
      </w:r>
      <w:r>
        <w:rPr/>
        <w:t xml:space="preserve">と </w:t>
      </w:r>
      <w:r>
        <w:rPr>
          <w:rStyle w:val="Style14"/>
        </w:rPr>
        <w:t>"global"</w:t>
      </w:r>
      <w:r>
        <w:rPr/>
        <w:t xml:space="preserve"> </w:t>
      </w:r>
      <w:r>
        <w:rPr/>
        <w:t>のみ、</w:t>
      </w:r>
      <w:r>
        <w:rPr/>
        <w:t xml:space="preserve">Workspace geo </w:t>
      </w:r>
      <w:r>
        <w:rPr/>
        <w:t xml:space="preserve">は </w:t>
      </w:r>
      <w:r>
        <w:rPr>
          <w:rStyle w:val="Style14"/>
        </w:rPr>
        <w:t>"us"</w:t>
      </w:r>
      <w:r>
        <w:rPr/>
        <w:t xml:space="preserve"> </w:t>
      </w:r>
      <w:r>
        <w:rPr/>
        <w:t>のみとされています。</w:t>
      </w:r>
      <w:r>
        <w:rPr/>
        <w:t>(</w:t>
      </w:r>
      <w:hyperlink r:id="rId9">
        <w:r>
          <w:rPr>
            <w:rStyle w:val="Hyperlink"/>
          </w:rPr>
          <w:t>Claude</w:t>
        </w:r>
      </w:hyperlink>
      <w:r>
        <w:rPr/>
        <w:t>)</w:t>
      </w:r>
    </w:p>
    <w:p>
      <w:pPr>
        <w:pStyle w:val="BodyText"/>
        <w:bidi w:val="0"/>
        <w:jc w:val="left"/>
        <w:rPr/>
      </w:pPr>
      <w:r>
        <w:rPr/>
        <w:t>なお、</w:t>
      </w:r>
      <w:r>
        <w:rPr/>
        <w:t>Anthropic</w:t>
      </w:r>
      <w:r>
        <w:rPr/>
        <w:t xml:space="preserve">の </w:t>
      </w:r>
      <w:r>
        <w:rPr/>
        <w:t xml:space="preserve">Amazon Bedrock </w:t>
      </w:r>
      <w:r>
        <w:rPr/>
        <w:t>向け公式ドキュメントには、</w:t>
      </w:r>
      <w:r>
        <w:rPr/>
        <w:t xml:space="preserve">Bedrock </w:t>
      </w:r>
      <w:r>
        <w:rPr/>
        <w:t xml:space="preserve">の </w:t>
      </w:r>
      <w:r>
        <w:rPr/>
        <w:t xml:space="preserve">Regional endpoints / CRIS </w:t>
      </w:r>
      <w:r>
        <w:rPr/>
        <w:t xml:space="preserve">は </w:t>
      </w:r>
      <w:r>
        <w:rPr/>
        <w:t>US</w:t>
      </w:r>
      <w:r>
        <w:rPr/>
        <w:t>、</w:t>
      </w:r>
      <w:r>
        <w:rPr/>
        <w:t>EU</w:t>
      </w:r>
      <w:r>
        <w:rPr/>
        <w:t>、</w:t>
      </w:r>
      <w:r>
        <w:rPr/>
        <w:t>Japan</w:t>
      </w:r>
      <w:r>
        <w:rPr/>
        <w:t>、</w:t>
      </w:r>
      <w:r>
        <w:rPr/>
        <w:t xml:space="preserve">Asia-Pacific </w:t>
      </w:r>
      <w:r>
        <w:rPr/>
        <w:t xml:space="preserve">で利用可能と記載されています。ただし、これは </w:t>
      </w:r>
      <w:r>
        <w:rPr>
          <w:rStyle w:val="Strong"/>
        </w:rPr>
        <w:t xml:space="preserve">Claude Enterprise </w:t>
      </w:r>
      <w:r>
        <w:rPr>
          <w:rStyle w:val="Strong"/>
        </w:rPr>
        <w:t>管理コンソールの設定ではなく、</w:t>
      </w:r>
      <w:r>
        <w:rPr>
          <w:rStyle w:val="Strong"/>
        </w:rPr>
        <w:t xml:space="preserve">Amazon Bedrock </w:t>
      </w:r>
      <w:r>
        <w:rPr>
          <w:rStyle w:val="Strong"/>
        </w:rPr>
        <w:t>経由で</w:t>
      </w:r>
      <w:r>
        <w:rPr>
          <w:rStyle w:val="Strong"/>
        </w:rPr>
        <w:t>Claude</w:t>
      </w:r>
      <w:r>
        <w:rPr>
          <w:rStyle w:val="Strong"/>
        </w:rPr>
        <w:t>を使う場合の構成</w:t>
      </w:r>
      <w:r>
        <w:rPr/>
        <w:t>です。</w:t>
      </w:r>
      <w:r>
        <w:rPr/>
        <w:t>(</w:t>
      </w:r>
      <w:hyperlink r:id="rId10">
        <w:r>
          <w:rPr>
            <w:rStyle w:val="Hyperlink"/>
          </w:rPr>
          <w:t>Claude Platform Docs</w:t>
        </w:r>
      </w:hyperlink>
      <w:r>
        <w:rPr/>
        <w:t>)</w:t>
      </w:r>
    </w:p>
    <w:p>
      <w:pPr>
        <w:pStyle w:val="Heading2"/>
        <w:bidi w:val="0"/>
        <w:jc w:val="left"/>
        <w:rPr/>
      </w:pPr>
      <w:r>
        <w:rPr/>
        <w:t>導入案件での回答方針</w:t>
      </w:r>
    </w:p>
    <w:p>
      <w:pPr>
        <w:pStyle w:val="BodyText"/>
        <w:bidi w:val="0"/>
        <w:jc w:val="left"/>
        <w:rPr/>
      </w:pPr>
      <w:r>
        <w:rPr/>
        <w:t>顧客向けには、次のように説明するのが正確です。</w:t>
      </w:r>
    </w:p>
    <w:p>
      <w:pPr>
        <w:pStyle w:val="BodyText"/>
        <w:bidi w:val="0"/>
        <w:jc w:val="left"/>
        <w:rPr/>
      </w:pPr>
      <w:r>
        <w:rPr>
          <w:rStyle w:val="Strong"/>
        </w:rPr>
        <w:t>学習利用について</w:t>
      </w:r>
      <w:r>
        <w:rPr/>
        <w:br/>
        <w:t xml:space="preserve">Claude Enterprise </w:t>
      </w:r>
      <w:r>
        <w:rPr/>
        <w:t xml:space="preserve">の商用データはデフォルトでモデル学習に使われない。追加統制として、管理者が </w:t>
      </w:r>
      <w:r>
        <w:rPr>
          <w:rStyle w:val="Strong"/>
        </w:rPr>
        <w:t>Organization settings &gt; Data and Privacy &gt; Rate chats</w:t>
      </w:r>
      <w:r>
        <w:rPr/>
        <w:t xml:space="preserve"> </w:t>
      </w:r>
      <w:r>
        <w:rPr/>
        <w:t>をオフにし、</w:t>
      </w:r>
      <w:r>
        <w:rPr/>
        <w:t xml:space="preserve">Development Partner Program </w:t>
      </w:r>
      <w:r>
        <w:rPr/>
        <w:t>に参加していないことを確認する。</w:t>
      </w:r>
    </w:p>
    <w:p>
      <w:pPr>
        <w:pStyle w:val="BodyText"/>
        <w:bidi w:val="0"/>
        <w:jc w:val="left"/>
        <w:rPr/>
      </w:pPr>
      <w:r>
        <w:rPr>
          <w:rStyle w:val="Strong"/>
        </w:rPr>
        <w:t>日本リージョン限定について</w:t>
      </w:r>
      <w:r>
        <w:rPr/>
        <w:br/>
        <w:t xml:space="preserve">Claude Enterprise </w:t>
      </w:r>
      <w:r>
        <w:rPr/>
        <w:t>の管理コンソールには、日本リージョン固定の設定は公式情報上確認できない。</w:t>
      </w:r>
      <w:r>
        <w:rPr/>
        <w:t xml:space="preserve">Enterprise </w:t>
      </w:r>
      <w:r>
        <w:rPr/>
        <w:t xml:space="preserve">管理コンソールで提供されている地域制御は </w:t>
      </w:r>
      <w:r>
        <w:rPr>
          <w:rStyle w:val="Strong"/>
        </w:rPr>
        <w:t>US-only inference</w:t>
      </w:r>
      <w:r>
        <w:rPr/>
        <w:t>。日本国内処理が必須要件であれば、</w:t>
      </w:r>
      <w:r>
        <w:rPr/>
        <w:t xml:space="preserve">Claude Enterprise </w:t>
      </w:r>
      <w:r>
        <w:rPr/>
        <w:t>アプリではなく、</w:t>
      </w:r>
      <w:r>
        <w:rPr/>
        <w:t xml:space="preserve">Amazon Bedrock </w:t>
      </w:r>
      <w:r>
        <w:rPr/>
        <w:t>の日本リージョン／</w:t>
      </w:r>
      <w:r>
        <w:rPr/>
        <w:t xml:space="preserve">Regional endpoint </w:t>
      </w:r>
      <w:r>
        <w:rPr/>
        <w:t>構成など、別アーキテクチャとして検討が必要。</w:t>
      </w:r>
    </w:p>
    <w:p>
      <w:pPr>
        <w:pStyle w:val="Normal"/>
        <w:bidi w:val="0"/>
        <w:jc w:val="left"/>
        <w:rPr/>
      </w:pPr>
      <w:r>
        <w:rPr/>
      </w:r>
    </w:p>
    <w:sectPr>
      <w:type w:val="nextPage"/>
      <w:pgSz w:w="11906" w:h="16838"/>
      <w:pgMar w:left="720" w:right="720" w:gutter="0" w:header="0" w:top="720" w:footer="0" w:bottom="72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alibri">
    <w:charset w:val="01"/>
    <w:family w:val="swiss"/>
    <w:pitch w:val="default"/>
  </w:font>
  <w:font w:name="Liberation Mono">
    <w:altName w:val="Courier New"/>
    <w:charset w:val="8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JP" w:cs="Lucida Sans"/>
        <w:kern w:val="2"/>
        <w:sz w:val="22"/>
        <w:szCs w:val="24"/>
        <w:lang w:val="en-US" w:eastAsia="ja-JP" w:bidi="hi-IN"/>
      </w:rPr>
    </w:rPrDefault>
    <w:pPrDefault>
      <w:pPr>
        <w:suppressAutoHyphens w:val="true"/>
      </w:pPr>
    </w:pPrDefault>
  </w:docDefaults>
  <w:style w:type="paragraph" w:styleId="Normal">
    <w:name w:val="Normal"/>
    <w:qFormat/>
    <w:pPr>
      <w:widowControl w:val="false"/>
      <w:bidi w:val="0"/>
    </w:pPr>
    <w:rPr>
      <w:rFonts w:ascii="Calibri" w:hAnsi="Calibri" w:eastAsia="Noto Serif JP" w:cs="Lucida Sans"/>
      <w:color w:val="auto"/>
      <w:kern w:val="2"/>
      <w:sz w:val="22"/>
      <w:szCs w:val="24"/>
      <w:lang w:val="en-US" w:eastAsia="ja-JP" w:bidi="hi-IN"/>
    </w:rPr>
  </w:style>
  <w:style w:type="paragraph" w:styleId="Heading2">
    <w:name w:val="heading 2"/>
    <w:basedOn w:val="Style15"/>
    <w:next w:val="BodyText"/>
    <w:qFormat/>
    <w:pPr>
      <w:spacing w:before="200" w:after="120"/>
      <w:outlineLvl w:val="1"/>
    </w:pPr>
    <w:rPr>
      <w:rFonts w:ascii="Liberation Serif" w:hAnsi="Liberation Serif" w:eastAsia="Noto Serif JP" w:cs="Lucida Sans"/>
      <w:b/>
      <w:bCs/>
      <w:sz w:val="36"/>
      <w:szCs w:val="36"/>
    </w:rPr>
  </w:style>
  <w:style w:type="character" w:styleId="Strong">
    <w:name w:val="Strong"/>
    <w:qFormat/>
    <w:rPr>
      <w:b/>
      <w:bCs/>
    </w:rPr>
  </w:style>
  <w:style w:type="character" w:styleId="Hyperlink">
    <w:name w:val="Hyperlink"/>
    <w:rPr>
      <w:color w:val="000080"/>
      <w:u w:val="single"/>
    </w:rPr>
  </w:style>
  <w:style w:type="character" w:styleId="Style13">
    <w:name w:val="番号付け記号"/>
    <w:qFormat/>
    <w:rPr/>
  </w:style>
  <w:style w:type="character" w:styleId="Style14">
    <w:name w:val="ソーステキスト"/>
    <w:qFormat/>
    <w:rPr>
      <w:rFonts w:ascii="Liberation Mono" w:hAnsi="Liberation Mono" w:eastAsia="ＭＳ ゴシック" w:cs="Liberation Mono"/>
    </w:rPr>
  </w:style>
  <w:style w:type="paragraph" w:styleId="Style15">
    <w:name w:val="見出し"/>
    <w:basedOn w:val="Normal"/>
    <w:next w:val="BodyText"/>
    <w:qFormat/>
    <w:pPr>
      <w:keepNext w:val="true"/>
      <w:spacing w:before="240" w:after="120"/>
    </w:pPr>
    <w:rPr>
      <w:rFonts w:ascii="Calibri" w:hAnsi="Calibri"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Style16">
    <w:name w:val="索引"/>
    <w:basedOn w:val="Normal"/>
    <w:qFormat/>
    <w:pPr>
      <w:suppressLineNumbers/>
    </w:pPr>
    <w:rPr>
      <w:rFonts w:ascii="Calibri" w:hAnsi="Calibri"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ivacy.anthropic.com/en/articles/7996868-is-my-data-used-for-model-training" TargetMode="External"/><Relationship Id="rId3" Type="http://schemas.openxmlformats.org/officeDocument/2006/relationships/hyperlink" Target="https://support.claude.com/en/articles/10504844-manage-user-feedback-settings-on-team-and-enterprise-plans" TargetMode="External"/><Relationship Id="rId4" Type="http://schemas.openxmlformats.org/officeDocument/2006/relationships/hyperlink" Target="https://privacy.anthropic.com/en/articles/7996868-is-my-data-used-for-model-training" TargetMode="External"/><Relationship Id="rId5" Type="http://schemas.openxmlformats.org/officeDocument/2006/relationships/hyperlink" Target="https://support.claude.com/en/articles/11174108-about-the-development-partner-program" TargetMode="External"/><Relationship Id="rId6" Type="http://schemas.openxmlformats.org/officeDocument/2006/relationships/hyperlink" Target="https://support.claude.com/en/articles/15422948-enable-us-only-inference-for-your-organization" TargetMode="External"/><Relationship Id="rId7" Type="http://schemas.openxmlformats.org/officeDocument/2006/relationships/hyperlink" Target="https://support.claude.com/en/articles/15422948-enable-us-only-inference-for-your-organization" TargetMode="External"/><Relationship Id="rId8" Type="http://schemas.openxmlformats.org/officeDocument/2006/relationships/hyperlink" Target="https://support.claude.com/en/articles/15422948-enable-us-only-inference-for-your-organization" TargetMode="External"/><Relationship Id="rId9" Type="http://schemas.openxmlformats.org/officeDocument/2006/relationships/hyperlink" Target="https://platform.claude.com/docs/en/manage-claude/data-residency" TargetMode="External"/><Relationship Id="rId10" Type="http://schemas.openxmlformats.org/officeDocument/2006/relationships/hyperlink" Target="https://docs.anthropic.com/en/api/claude-on-amazon-bedrock"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3</Pages>
  <Words>1373</Words>
  <Characters>2344</Characters>
  <CharactersWithSpaces>2524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2026-06-29T07:34:58Z</dcterms:created>
  <dc:creator>LibreOffice</dc:creator>
  <dc:description/>
  <dc:language>ja-JP</dc:language>
  <cp:lastModifiedBy/>
  <dcterms:modified xsi:type="dcterms:W3CDTF">2026-06-30T16:03:31Z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