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Arial" w:cs="Arial" w:eastAsia="Arial" w:hAnsi="Arial"/>
          <w:b/>
          <w:bCs/>
          <w:color w:val="0F6B4F"/>
          <w:sz w:val="72"/>
          <w:szCs w:val="72"/>
        </w:rPr>
        <w:t xml:space="preserve">e-Wari</w:t>
      </w:r>
    </w:p>
    <w:p>
      <w:pPr>
        <w:pBdr>
          <w:bottom w:val="single" w:color="0F6B4F" w:sz="12" w:space="6"/>
        </w:pBdr>
        <w:spacing w:after="360"/>
      </w:pPr>
      <w:r>
        <w:rPr>
          <w:b/>
          <w:bCs/>
          <w:color w:val="15171C"/>
          <w:sz w:val="44"/>
          <w:szCs w:val="44"/>
        </w:rPr>
        <w:t xml:space="preserve">Applications mobiles Android et iOS</w:t>
      </w:r>
    </w:p>
    <w:p>
      <w:pPr>
        <w:spacing w:after="120"/>
      </w:pPr>
      <w:r>
        <w:rPr>
          <w:color w:val="5A5E66"/>
          <w:sz w:val="26"/>
          <w:szCs w:val="26"/>
        </w:rPr>
        <w:t xml:space="preserve">Construction, compilation sans Mac, tests et publication sur Google Play et l’App Store</w:t>
      </w:r>
    </w:p>
    <w:p>
      <w:pPr>
        <w:spacing w:after="60" w:before="1200"/>
      </w:pPr>
      <w:r>
        <w:rPr>
          <w:sz w:val="22"/>
          <w:szCs w:val="22"/>
        </w:rPr>
        <w:t xml:space="preserve">Version 1.0 · 8 octobre 2026</w:t>
      </w:r>
    </w:p>
    <w:p>
      <w:pPr>
        <w:spacing w:after="60"/>
      </w:pPr>
      <w:r>
        <w:rPr>
          <w:sz w:val="22"/>
          <w:szCs w:val="22"/>
        </w:rPr>
        <w:t xml:space="preserve">Statut : Pour mise en œuvre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Classification : Confidentiel — usage interne</w:t>
      </w:r>
    </w:p>
    <w:p>
      <w:pPr>
        <w:spacing w:before="600"/>
      </w:pPr>
      <w:r>
        <w:rPr>
          <w:i/>
          <w:iCs/>
          <w:color w:val="5A5E66"/>
          <w:sz w:val="18"/>
          <w:szCs w:val="18"/>
        </w:rPr>
        <w:t xml:space="preserve">Plateforme pilote — sans valeur légale. Les fonctions « live » restent fermées tant que les contrats partenaires ne sont pas signés.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Objet</w:t>
      </w:r>
    </w:p>
    <w:p>
      <w:pPr>
        <w:spacing w:after="120"/>
      </w:pPr>
      <w:r>
        <w:t xml:space="preserve">Ce guide accompagne la création des applications </w:t>
      </w:r>
      <w:r>
        <w:rPr>
          <w:b/>
          <w:bCs/>
        </w:rPr>
        <w:t xml:space="preserve">Android</w:t>
      </w:r>
      <w:r>
        <w:t xml:space="preserve"> et </w:t>
      </w:r>
      <w:r>
        <w:rPr>
          <w:b/>
          <w:bCs/>
        </w:rPr>
        <w:t xml:space="preserve">iOS</w:t>
      </w:r>
      <w:r>
        <w:t xml:space="preserve"> d’e-Wari. Seule l’application client (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/app</w:t>
      </w:r>
      <w:r>
        <w:t xml:space="preserve">) devient une application mobile.</w:t>
      </w:r>
    </w:p>
    <w:p>
      <w:pPr>
        <w:spacing w:after="120"/>
      </w:pPr>
      <w:r>
        <w:t xml:space="preserve">Les autres espaces restent des </w:t>
      </w:r>
      <w:r>
        <w:rPr>
          <w:b/>
          <w:bCs/>
        </w:rPr>
        <w:t xml:space="preserve">sites web</w:t>
      </w:r>
      <w:r>
        <w:t xml:space="preserve">, accessibles depuis un navigateur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administration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Finance, Customer Care et Onboarding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partenaires.</w:t>
      </w:r>
    </w:p>
    <w:p>
      <w:pPr>
        <w:pBdr>
          <w:left w:val="single" w:color="0F6B4F" w:sz="18" w:space="8"/>
        </w:pBdr>
        <w:shd w:fill="EEF6F2" w:color="auto" w:val="clear"/>
        <w:spacing w:after="160" w:before="60"/>
        <w:ind w:left="200" w:right="200"/>
      </w:pPr>
      <w:r>
        <w:t xml:space="preserve">Le guide explique comment le projet est construit, puis comment obtenir les fichiers à installer et les publier sur Google Play et l’App Store. Il est écrit pour être suivi </w:t>
      </w:r>
      <w:r>
        <w:rPr>
          <w:b/>
          <w:bCs/>
        </w:rPr>
        <w:t xml:space="preserve">sans Mac</w:t>
      </w:r>
      <w:r>
        <w:t xml:space="preserve"> : la compilation iOS se fait sur un Mac fourni par GitHub.</w:t>
      </w:r>
    </w:p>
    <w:p>
      <w:pPr>
        <w:pStyle w:val="Heading1"/>
        <w:pageBreakBefore/>
      </w:pPr>
      <w:r>
        <w:t xml:space="preserve">2. Ce qui a été réalisé</w:t>
      </w:r>
    </w:p>
    <w:p>
      <w:pPr>
        <w:pStyle w:val="Heading2"/>
      </w:pPr>
      <w:r>
        <w:t xml:space="preserve">2.1 Principe</w:t>
      </w:r>
    </w:p>
    <w:p>
      <w:pPr>
        <w:spacing w:after="120"/>
      </w:pPr>
      <w:r>
        <w:t xml:space="preserve">L’application mobile contient les écrans et la logique de l’app e-Wari. Ce sont les mêmes que la page web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/app</w:t>
      </w:r>
      <w:r>
        <w:t xml:space="preserve">. Les données et les opérations passent par l’API en ligne (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https://api-pilote.up.railway.app</w:t>
      </w:r>
      <w:r>
        <w:t xml:space="preserve">).</w:t>
      </w:r>
    </w:p>
    <w:p>
      <w:pPr>
        <w:spacing w:after="120"/>
      </w:pPr>
      <w:r>
        <w:t xml:space="preserve">Les contrôles de sécurité restent sur le serveur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plafonds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SMS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anti-blanchiment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verrouillage après 3 essais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KYC.</w:t>
      </w:r>
    </w:p>
    <w:tbl>
      <w:tblPr>
        <w:tblW w:type="dxa" w:w="9638"/>
        <w:tblBorders>
          <w:top w:val="single" w:color="D9D4C7" w:sz="4"/>
          <w:left w:val="single" w:color="D9D4C7" w:sz="4"/>
          <w:bottom w:val="single" w:color="D9D4C7" w:sz="4"/>
          <w:right w:val="single" w:color="D9D4C7" w:sz="4"/>
          <w:insideH w:val="single" w:color="D9D4C7" w:sz="4"/>
          <w:insideV w:val="single" w:color="D9D4C7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shd w:fill="0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3300"/>
            <w:shd w:fill="0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 web (/app)</w:t>
            </w:r>
          </w:p>
        </w:tc>
        <w:tc>
          <w:tcPr>
            <w:tcW w:type="dxa" w:w="4038"/>
            <w:shd w:fill="0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Application Android / iOS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Écrans, logique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Chargés depuis le serveur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Embarqués dans l’application (démarrage instantané)</w:t>
            </w:r>
          </w:p>
        </w:tc>
      </w:tr>
      <w:tr>
        <w:trPr>
          <w:tblHeader w:val="false"/>
        </w:trPr>
        <w:tc>
          <w:tcPr>
            <w:tcW w:type="dxa" w:w="23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Polices, bibliothèques</w:t>
            </w:r>
          </w:p>
        </w:tc>
        <w:tc>
          <w:tcPr>
            <w:tcW w:type="dxa" w:w="33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Chargées depuis Internet</w:t>
            </w:r>
          </w:p>
        </w:tc>
        <w:tc>
          <w:tcPr>
            <w:tcW w:type="dxa" w:w="40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Embarquées : aucun appel hors de l’API e-Wari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Biométrie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WebAuthn du navigateur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Native</w:t>
            </w:r>
            <w:r>
              <w:rPr>
                <w:sz w:val="19"/>
                <w:szCs w:val="19"/>
              </w:rPr>
              <w:t xml:space="preserve"> : empreinte (Android), Face ID / Touch ID (iOS)</w:t>
            </w:r>
          </w:p>
        </w:tc>
      </w:tr>
      <w:tr>
        <w:trPr>
          <w:tblHeader w:val="false"/>
        </w:trPr>
        <w:tc>
          <w:tcPr>
            <w:tcW w:type="dxa" w:w="23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Paiement par carte</w:t>
            </w:r>
          </w:p>
        </w:tc>
        <w:tc>
          <w:tcPr>
            <w:tcW w:type="dxa" w:w="33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Page du prestataire, puis retour sur /app</w:t>
            </w:r>
          </w:p>
        </w:tc>
        <w:tc>
          <w:tcPr>
            <w:tcW w:type="dxa" w:w="40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Fenêtre sécurisée intégrée, </w:t>
            </w:r>
            <w:r>
              <w:rPr>
                <w:b/>
                <w:bCs/>
                <w:sz w:val="19"/>
                <w:szCs w:val="19"/>
              </w:rPr>
              <w:t xml:space="preserve">fermeture et retour automatiques</w:t>
            </w:r>
            <w:r>
              <w:rPr>
                <w:sz w:val="19"/>
                <w:szCs w:val="19"/>
              </w:rPr>
              <w:t xml:space="preserve"> dans l’app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Partage (lien de paiement, QR)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Partage du navigateur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Feuille de partage native du téléphone</w:t>
            </w:r>
          </w:p>
        </w:tc>
      </w:tr>
      <w:tr>
        <w:trPr>
          <w:tblHeader w:val="false"/>
        </w:trPr>
        <w:tc>
          <w:tcPr>
            <w:tcW w:type="dxa" w:w="23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Quittances, Wave, diaspora</w:t>
            </w:r>
          </w:p>
        </w:tc>
        <w:tc>
          <w:tcPr>
            <w:tcW w:type="dxa" w:w="33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Nouvel onglet</w:t>
            </w:r>
          </w:p>
        </w:tc>
        <w:tc>
          <w:tcPr>
            <w:tcW w:type="dxa" w:w="40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Navigateur du téléphone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Bouton retour (Android)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Retour à l’accueil, puis mise en arrière-plan. Ne contourne jamais le PIN.</w:t>
            </w:r>
          </w:p>
        </w:tc>
      </w:tr>
      <w:tr>
        <w:trPr>
          <w:tblHeader w:val="false"/>
        </w:trPr>
        <w:tc>
          <w:tcPr>
            <w:tcW w:type="dxa" w:w="23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Liens de paiement</w:t>
            </w:r>
          </w:p>
        </w:tc>
        <w:tc>
          <w:tcPr>
            <w:tcW w:type="dxa" w:w="33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https://…/app#pay=…</w:t>
            </w:r>
          </w:p>
        </w:tc>
        <w:tc>
          <w:tcPr>
            <w:tcW w:type="dxa" w:w="40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Aussi </w:t>
            </w: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ewari://pay?pay=…</w:t>
            </w:r>
            <w:r>
              <w:rPr>
                <w:sz w:val="19"/>
                <w:szCs w:val="19"/>
              </w:rPr>
              <w:t xml:space="preserve"> (ouvre directement l’app)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Captures d’écran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Autorisées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Bloquées</w:t>
            </w:r>
            <w:r>
              <w:rPr>
                <w:sz w:val="19"/>
                <w:szCs w:val="19"/>
              </w:rPr>
              <w:t xml:space="preserve"> sur Android (aperçu du solde masqué dans les apps récentes)</w:t>
            </w:r>
          </w:p>
        </w:tc>
      </w:tr>
      <w:tr>
        <w:trPr>
          <w:tblHeader w:val="false"/>
        </w:trPr>
        <w:tc>
          <w:tcPr>
            <w:tcW w:type="dxa" w:w="23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Sauvegarde du téléphone</w:t>
            </w:r>
          </w:p>
        </w:tc>
        <w:tc>
          <w:tcPr>
            <w:tcW w:type="dxa" w:w="33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0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Désactivée : la session ne part ni dans le cloud, ni vers un autre téléphone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Fiche d’identité</w:t>
      </w:r>
    </w:p>
    <w:tbl>
      <w:tblPr>
        <w:tblW w:type="dxa" w:w="9638"/>
        <w:tblBorders>
          <w:top w:val="single" w:color="D9D4C7" w:sz="4"/>
          <w:left w:val="single" w:color="D9D4C7" w:sz="4"/>
          <w:bottom w:val="single" w:color="D9D4C7" w:sz="4"/>
          <w:right w:val="single" w:color="D9D4C7" w:sz="4"/>
          <w:insideH w:val="single" w:color="D9D4C7" w:sz="4"/>
          <w:insideV w:val="single" w:color="D9D4C7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0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Paramètre</w:t>
            </w:r>
          </w:p>
        </w:tc>
        <w:tc>
          <w:tcPr>
            <w:tcW w:type="dxa" w:w="6638"/>
            <w:shd w:fill="0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 affiché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e-Wari</w:t>
            </w:r>
          </w:p>
        </w:tc>
      </w:tr>
      <w:tr>
        <w:trPr>
          <w:tblHeader w:val="false"/>
        </w:trPr>
        <w:tc>
          <w:tcPr>
            <w:tcW w:type="dxa" w:w="30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Identifiant (définitif)</w:t>
            </w:r>
          </w:p>
        </w:tc>
        <w:tc>
          <w:tcPr>
            <w:tcW w:type="dxa" w:w="66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com.ewari.app</w:t>
            </w:r>
            <w:r>
              <w:rPr>
                <w:sz w:val="19"/>
                <w:szCs w:val="19"/>
              </w:rPr>
              <w:t xml:space="preserve"> (Android et iOS)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Technologie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Capacitor 8 : projet Android natif (Gradle) et projet iOS natif (Xcode, Swift Package Manager)</w:t>
            </w:r>
          </w:p>
        </w:tc>
      </w:tr>
      <w:tr>
        <w:trPr>
          <w:tblHeader w:val="false"/>
        </w:trPr>
        <w:tc>
          <w:tcPr>
            <w:tcW w:type="dxa" w:w="30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Versions minimales</w:t>
            </w:r>
          </w:p>
        </w:tc>
        <w:tc>
          <w:tcPr>
            <w:tcW w:type="dxa" w:w="66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Android 7.0 (API 24) · iOS 15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Appareils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Téléphones (iPhone uniquement côté Apple, pour éviter les exigences iPad)</w:t>
            </w:r>
          </w:p>
        </w:tc>
      </w:tr>
      <w:tr>
        <w:trPr>
          <w:tblHeader w:val="false"/>
        </w:trPr>
        <w:tc>
          <w:tcPr>
            <w:tcW w:type="dxa" w:w="30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Orientation</w:t>
            </w:r>
          </w:p>
        </w:tc>
        <w:tc>
          <w:tcPr>
            <w:tcW w:type="dxa" w:w="66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Portrait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Permissions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Internet · Caméra (scan QR, photo de la pièce KYC) · Biométrie. </w:t>
            </w:r>
            <w:r>
              <w:rPr>
                <w:b/>
                <w:bCs/>
                <w:sz w:val="19"/>
                <w:szCs w:val="19"/>
              </w:rPr>
              <w:t xml:space="preserve">Aucune</w:t>
            </w:r>
            <w:r>
              <w:rPr>
                <w:sz w:val="19"/>
                <w:szCs w:val="19"/>
              </w:rPr>
              <w:t xml:space="preserve"> localisation, aucun contact, aucun micro.</w:t>
            </w:r>
          </w:p>
        </w:tc>
      </w:tr>
      <w:tr>
        <w:trPr>
          <w:tblHeader w:val="false"/>
        </w:trPr>
        <w:tc>
          <w:tcPr>
            <w:tcW w:type="dxa" w:w="30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Chiffrement (export US)</w:t>
            </w:r>
          </w:p>
        </w:tc>
        <w:tc>
          <w:tcPr>
            <w:tcW w:type="dxa" w:w="66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HTTPS standard uniquement : déclaration « exempt » déjà renseignée pour Apple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Tests réalisés</w:t>
      </w:r>
    </w:p>
    <w:p>
      <w:pPr>
        <w:spacing w:after="120"/>
      </w:pPr>
      <w:r>
        <w:t xml:space="preserve">L’application embarquée a été testée automatiquement sur un écran de téléphone simulé (Pixel 7) avec l’API e-Wari locale. Le résultat est de </w:t>
      </w:r>
      <w:r>
        <w:rPr>
          <w:b/>
          <w:bCs/>
        </w:rPr>
        <w:t xml:space="preserve">23 contrôles réussis sur 23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détection du mode natif et adresse de l’API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polices embarquées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inscription complète : pays, téléphone, code SMS, création du PIN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activation de la biométrie native, puis déverrouillage par biométrie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refus de la biométrie : l’app reste verrouillée et propose le PIN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dépôt par carte : ouverture de la fenêtre intégrée, paiement, fermeture et retour automatiques, écran « Dépôt réussi »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QR « Me payer » : lien public correct et partage natif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liens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ewari://pay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liens externes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bouton retour Android, qui ne contourne ni le verrou ni la création du PIN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aucune ressource Internet hors API, aucune violation de la politique de sécurité (CSP), aucune erreur.</w:t>
      </w:r>
    </w:p>
    <w:p>
      <w:pPr>
        <w:spacing w:after="120"/>
      </w:pPr>
      <w:r>
        <w:t xml:space="preserve">La version web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/app</w:t>
      </w:r>
      <w:r>
        <w:t xml:space="preserve"> a été retestée : le paiement par carte fonctionne à l’identique.</w:t>
      </w:r>
    </w:p>
    <w:p>
      <w:pPr>
        <w:pBdr>
          <w:left w:val="single" w:color="B26A00" w:sz="18" w:space="8"/>
        </w:pBdr>
        <w:shd w:fill="FBEBD3" w:color="auto" w:val="clear"/>
        <w:spacing w:after="160" w:before="60"/>
        <w:ind w:left="200" w:right="200"/>
      </w:pPr>
      <w:r>
        <w:rPr>
          <w:b/>
          <w:bCs/>
        </w:rPr>
        <w:t xml:space="preserve">À vérifier sur de vrais téléphones</w:t>
      </w:r>
      <w:r>
        <w:t xml:space="preserve"> (premier APK et première version TestFlight)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caméra : scan QR et photo KYC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empreinte et Face ID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zones d’encoche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fenêtre de paiement par carte.</w:t>
      </w:r>
    </w:p>
    <w:p>
      <w:pPr>
        <w:spacing w:after="120"/>
      </w:pPr>
      <w:r>
        <w:t xml:space="preserve">Ces fonctions dépendent du matériel. Elles ne peuvent pas être validées sur un simulateur de navigateur.</w:t>
      </w:r>
    </w:p>
    <w:p>
      <w:pPr>
        <w:pStyle w:val="Heading1"/>
        <w:pageBreakBefore/>
      </w:pPr>
      <w:r>
        <w:t xml:space="preserve">3. Contenu du projet</w:t>
      </w:r>
    </w:p>
    <w:p>
      <w:pPr>
        <w:spacing w:after="120"/>
      </w:pPr>
      <w:r>
        <w:t xml:space="preserve">Le projet est livré dans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e-wari-mobile.zip</w:t>
      </w:r>
      <w:r>
        <w:t xml:space="preserve">.</w:t>
      </w:r>
    </w:p>
    <w:tbl>
      <w:tblPr>
        <w:tblW w:type="dxa" w:w="9638"/>
        <w:tblBorders>
          <w:top w:val="single" w:color="D9D4C7" w:sz="4"/>
          <w:left w:val="single" w:color="D9D4C7" w:sz="4"/>
          <w:bottom w:val="single" w:color="D9D4C7" w:sz="4"/>
          <w:right w:val="single" w:color="D9D4C7" w:sz="4"/>
          <w:insideH w:val="single" w:color="D9D4C7" w:sz="4"/>
          <w:insideV w:val="single" w:color="D9D4C7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0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Dossier / fichier</w:t>
            </w:r>
          </w:p>
        </w:tc>
        <w:tc>
          <w:tcPr>
            <w:tcW w:type="dxa" w:w="6438"/>
            <w:shd w:fill="0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web/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Page </w:t>
            </w: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/app</w:t>
            </w:r>
            <w:r>
              <w:rPr>
                <w:sz w:val="19"/>
                <w:szCs w:val="19"/>
              </w:rPr>
              <w:t xml:space="preserve">, logique, moteur d’affichage et </w:t>
            </w:r>
            <w:r>
              <w:rPr>
                <w:b/>
                <w:bCs/>
                <w:sz w:val="19"/>
                <w:szCs w:val="19"/>
              </w:rPr>
              <w:t xml:space="preserve">pont natif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native.js</w:t>
            </w:r>
            <w:r>
              <w:rPr>
                <w:sz w:val="19"/>
                <w:szCs w:val="19"/>
              </w:rPr>
              <w:t xml:space="preserve">). C’est la seule partie à modifier.</w:t>
            </w:r>
          </w:p>
        </w:tc>
      </w:tr>
      <w:tr>
        <w:trPr>
          <w:tblHeader w:val="false"/>
        </w:trPr>
        <w:tc>
          <w:tcPr>
            <w:tcW w:type="dxa" w:w="32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scripts/build-www.mjs</w:t>
            </w:r>
          </w:p>
        </w:tc>
        <w:tc>
          <w:tcPr>
            <w:tcW w:type="dxa" w:w="64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Construit </w:t>
            </w: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www/</w:t>
            </w:r>
            <w:r>
              <w:rPr>
                <w:sz w:val="19"/>
                <w:szCs w:val="19"/>
              </w:rPr>
              <w:t xml:space="preserve">, l’app embarquée : polices et bibliothèques locales, politique de sécurité (CSP), adresse de l’API.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scripts/import-web.ts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Recopie la page et la logique depuis les sources web e-Wari après une évolution.</w:t>
            </w:r>
          </w:p>
        </w:tc>
      </w:tr>
      <w:tr>
        <w:trPr>
          <w:tblHeader w:val="false"/>
        </w:trPr>
        <w:tc>
          <w:tcPr>
            <w:tcW w:type="dxa" w:w="32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android/</w:t>
            </w:r>
          </w:p>
        </w:tc>
        <w:tc>
          <w:tcPr>
            <w:tcW w:type="dxa" w:w="64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Projet Android (ouvrable dans Android Studio).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ios/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Projet iOS (ouvrable dans Xcode).</w:t>
            </w:r>
          </w:p>
        </w:tc>
      </w:tr>
      <w:tr>
        <w:trPr>
          <w:tblHeader w:val="false"/>
        </w:trPr>
        <w:tc>
          <w:tcPr>
            <w:tcW w:type="dxa" w:w="32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.github/workflows/android.yml</w:t>
            </w:r>
          </w:p>
        </w:tc>
        <w:tc>
          <w:tcPr>
            <w:tcW w:type="dxa" w:w="64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Compilation Android automatique : APK de test, et AAB signé pour Google Play.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.github/workflows/ios.yml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Compilation iOS automatique sur un Mac GitHub, et envoi sur TestFlight.</w:t>
            </w:r>
          </w:p>
        </w:tc>
      </w:tr>
      <w:tr>
        <w:trPr>
          <w:tblHeader w:val="false"/>
        </w:trPr>
        <w:tc>
          <w:tcPr>
            <w:tcW w:type="dxa" w:w="32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assets/</w:t>
            </w:r>
          </w:p>
        </w:tc>
        <w:tc>
          <w:tcPr>
            <w:tcW w:type="dxa" w:w="64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Icône et écran de lancement (sources). Les déclinaisons Android et iOS sont déjà générées.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README.md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Résumé technique.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Les points d’accroche natifs ont été ajoutés aux sources de l’app web (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logic.js</w:t>
      </w:r>
      <w:r>
        <w:t xml:space="preserve">,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runtime.js</w:t>
      </w:r>
      <w:r>
        <w:t xml:space="preserve">). Ils ne s’activent que dans l’application mobile : la version web garde exactement le même comportement. Il n’est pas nécessaire de la redéployer.</w:t>
      </w:r>
    </w:p>
    <w:p>
      <w:pPr>
        <w:pStyle w:val="Heading1"/>
        <w:pageBreakBefore/>
      </w:pPr>
      <w:r>
        <w:t xml:space="preserve">4. Comptes à ouvrir</w:t>
      </w:r>
    </w:p>
    <w:tbl>
      <w:tblPr>
        <w:tblW w:type="dxa" w:w="9638"/>
        <w:tblBorders>
          <w:top w:val="single" w:color="D9D4C7" w:sz="4"/>
          <w:left w:val="single" w:color="D9D4C7" w:sz="4"/>
          <w:bottom w:val="single" w:color="D9D4C7" w:sz="4"/>
          <w:right w:val="single" w:color="D9D4C7" w:sz="4"/>
          <w:insideH w:val="single" w:color="D9D4C7" w:sz="4"/>
          <w:insideV w:val="single" w:color="D9D4C7" w:sz="4"/>
        </w:tblBorders>
      </w:tblPr>
      <w:tblGrid>
        <w:gridCol w:w="2300"/>
        <w:gridCol w:w="1900"/>
        <w:gridCol w:w="5438"/>
      </w:tblGrid>
      <w:tr>
        <w:trPr>
          <w:tblHeader/>
        </w:trPr>
        <w:tc>
          <w:tcPr>
            <w:tcW w:type="dxa" w:w="2300"/>
            <w:shd w:fill="0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Compte</w:t>
            </w:r>
          </w:p>
        </w:tc>
        <w:tc>
          <w:tcPr>
            <w:tcW w:type="dxa" w:w="1900"/>
            <w:shd w:fill="0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Coût</w:t>
            </w:r>
          </w:p>
        </w:tc>
        <w:tc>
          <w:tcPr>
            <w:tcW w:type="dxa" w:w="5438"/>
            <w:shd w:fill="0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Remarques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GitHub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Gratuit</w:t>
            </w:r>
          </w:p>
        </w:tc>
        <w:tc>
          <w:tcPr>
            <w:tcW w:type="dxa" w:w="5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Dépôt </w:t>
            </w:r>
            <w:r>
              <w:rPr>
                <w:b/>
                <w:bCs/>
                <w:sz w:val="19"/>
                <w:szCs w:val="19"/>
              </w:rPr>
              <w:t xml:space="preserve">privé</w:t>
            </w:r>
            <w:r>
              <w:rPr>
                <w:sz w:val="19"/>
                <w:szCs w:val="19"/>
              </w:rPr>
              <w:t xml:space="preserve">. Les compilations Android sont incluses dans le quota gratuit. Les compilations iOS (Mac) consomment davantage de minutes : surveillez Settings › Billing.</w:t>
            </w:r>
          </w:p>
        </w:tc>
      </w:tr>
      <w:tr>
        <w:trPr>
          <w:tblHeader w:val="false"/>
        </w:trPr>
        <w:tc>
          <w:tcPr>
            <w:tcW w:type="dxa" w:w="23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Google Play Console</w:t>
            </w:r>
          </w:p>
        </w:tc>
        <w:tc>
          <w:tcPr>
            <w:tcW w:type="dxa" w:w="19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25 USD, une seule fois</w:t>
            </w:r>
          </w:p>
        </w:tc>
        <w:tc>
          <w:tcPr>
            <w:tcW w:type="dxa" w:w="54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Ouvrez-le </w:t>
            </w:r>
            <w:r>
              <w:rPr>
                <w:b/>
                <w:bCs/>
                <w:sz w:val="19"/>
                <w:szCs w:val="19"/>
              </w:rPr>
              <w:t xml:space="preserve">au nom de la société</w:t>
            </w:r>
            <w:r>
              <w:rPr>
                <w:sz w:val="19"/>
                <w:szCs w:val="19"/>
              </w:rPr>
              <w:t xml:space="preserve"> (compte « Organisation », numéro D-U-N-S requis). Un compte personnel récent impose un test fermé de 12 testeurs pendant 14 jours avant toute publication.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Apple Developer Program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99 USD par an</w:t>
            </w:r>
          </w:p>
        </w:tc>
        <w:tc>
          <w:tcPr>
            <w:tcW w:type="dxa" w:w="5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Ouvrez-le </w:t>
            </w:r>
            <w:r>
              <w:rPr>
                <w:b/>
                <w:bCs/>
                <w:sz w:val="19"/>
                <w:szCs w:val="19"/>
              </w:rPr>
              <w:t xml:space="preserve">au nom de la société</w:t>
            </w:r>
            <w:r>
              <w:rPr>
                <w:sz w:val="19"/>
                <w:szCs w:val="19"/>
              </w:rPr>
              <w:t xml:space="preserve"> (numéro D-U-N-S requis). Pour une application financière, Apple exige que le compte appartienne à l’entité qui fournit le service.</w:t>
            </w:r>
          </w:p>
        </w:tc>
      </w:tr>
    </w:tbl>
    <w:p>
      <w:pPr>
        <w:spacing w:after="120"/>
      </w:pPr>
    </w:p>
    <w:p>
      <w:pPr>
        <w:pBdr>
          <w:left w:val="single" w:color="0F6B4F" w:sz="18" w:space="8"/>
        </w:pBdr>
        <w:shd w:fill="EEF6F2" w:color="auto" w:val="clear"/>
        <w:spacing w:after="160" w:before="60"/>
        <w:ind w:left="200" w:right="200"/>
      </w:pPr>
      <w:r>
        <w:t xml:space="preserve">Le numéro D-U-N-S est gratuit. Demandez-le à Dun &amp; Bradstreet, par exemple depuis la page d’inscription Apple. Comptez quelques jours à deux semaines.</w:t>
      </w:r>
    </w:p>
    <w:p>
      <w:pPr>
        <w:pStyle w:val="Heading1"/>
        <w:pageBreakBefore/>
      </w:pPr>
      <w:r>
        <w:t xml:space="preserve">5. Étape 1 — Déposer le projet sur GitHub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Créez un compte sur github.com, puis un dépôt </w:t>
      </w:r>
      <w:r>
        <w:rPr>
          <w:b/>
          <w:bCs/>
        </w:rPr>
        <w:t xml:space="preserve">privé</w:t>
      </w:r>
      <w:r>
        <w:t xml:space="preserve"> nommé par exemple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e-wari-mobile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Installez </w:t>
      </w:r>
      <w:r>
        <w:rPr>
          <w:b/>
          <w:bCs/>
        </w:rPr>
        <w:t xml:space="preserve">GitHub Desktop</w:t>
      </w:r>
      <w:r>
        <w:t xml:space="preserve"> (Windows ou Mac). Le site web de GitHub limite l’envoi à 100 fichiers à la fois, et le projet en compte environ 210.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Dans GitHub Desktop, choisissez *File › Clone repository* et clonez le dépôt sur votre ordinateur.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Décompressez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e-wari-mobile.zip</w:t>
      </w:r>
      <w:r>
        <w:t xml:space="preserve"> et copiez </w:t>
      </w:r>
      <w:r>
        <w:rPr>
          <w:b/>
          <w:bCs/>
        </w:rPr>
        <w:t xml:space="preserve">tout son contenu</w:t>
      </w:r>
      <w:r>
        <w:t xml:space="preserve"> dans le dossier cloné. Le dossier caché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.github</w:t>
      </w:r>
      <w:r>
        <w:t xml:space="preserve"> doit être inclus.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Dans GitHub Desktop, saisissez un résumé, cliquez sur </w:t>
      </w:r>
      <w:r>
        <w:rPr>
          <w:b/>
          <w:bCs/>
        </w:rPr>
        <w:t xml:space="preserve">Commit to main</w:t>
      </w:r>
      <w:r>
        <w:t xml:space="preserve">, puis sur </w:t>
      </w:r>
      <w:r>
        <w:rPr>
          <w:b/>
          <w:bCs/>
        </w:rPr>
        <w:t xml:space="preserve">Push origin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Sur github.com, ouvrez l’onglet </w:t>
      </w:r>
      <w:r>
        <w:rPr>
          <w:b/>
          <w:bCs/>
        </w:rPr>
        <w:t xml:space="preserve">Actions</w:t>
      </w:r>
      <w:r>
        <w:t xml:space="preserve"> du dépôt : les deux compilations, *Android* et *iOS*, apparaissent.</w:t>
      </w:r>
    </w:p>
    <w:p>
      <w:pPr>
        <w:pBdr>
          <w:left w:val="single" w:color="0F6B4F" w:sz="18" w:space="8"/>
        </w:pBdr>
        <w:shd w:fill="EEF6F2" w:color="auto" w:val="clear"/>
        <w:spacing w:after="160" w:before="60"/>
        <w:ind w:left="200" w:right="200"/>
      </w:pPr>
      <w:r>
        <w:t xml:space="preserve">Autre possibilité : connectez votre compte GitHub à Claude (Paramètres › Connecteurs). Je pourrai alors déposer le projet et lancer les compilations moi-même.</w:t>
      </w:r>
    </w:p>
    <w:p>
      <w:pPr>
        <w:pStyle w:val="Heading1"/>
        <w:pageBreakBefore/>
      </w:pPr>
      <w:r>
        <w:t xml:space="preserve">6. Étape 2 — Premier APK de test (Android)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Ouvrez </w:t>
      </w:r>
      <w:r>
        <w:rPr>
          <w:b/>
          <w:bCs/>
        </w:rPr>
        <w:t xml:space="preserve">Actions › Android</w:t>
      </w:r>
      <w:r>
        <w:t xml:space="preserve">, cliquez sur </w:t>
      </w:r>
      <w:r>
        <w:rPr>
          <w:b/>
          <w:bCs/>
        </w:rPr>
        <w:t xml:space="preserve">Run workflow</w:t>
      </w:r>
      <w:r>
        <w:t xml:space="preserve">, gardez les valeurs proposées, puis cliquez sur </w:t>
      </w:r>
      <w:r>
        <w:rPr>
          <w:b/>
          <w:bCs/>
        </w:rPr>
        <w:t xml:space="preserve">Run workflow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Patientez environ 8 à 12 minutes. Une fois la compilation terminée (coche verte), ouvrez-la puis téléchargez l’artefact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e-wari-android-test-N</w:t>
      </w:r>
      <w:r>
        <w:t xml:space="preserve">. C’est un ZIP contenant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app-debug.apk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Envoyez l’APK sur un téléphone Android (câble, Drive, e-mail), puis ouvrez-le. Le téléphone demande d’autoriser l’installation depuis cette source : acceptez pour cette fois.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Testez sur le téléphone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inscription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 et empreinte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 QR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 KYC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dépôt par carte (cartes de test 4242…)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bouton retour.</w:t>
      </w:r>
    </w:p>
    <w:p>
      <w:pPr>
        <w:pBdr>
          <w:left w:val="single" w:color="B26A00" w:sz="18" w:space="8"/>
        </w:pBdr>
        <w:shd w:fill="FBEBD3" w:color="auto" w:val="clear"/>
        <w:spacing w:after="160" w:before="60"/>
        <w:ind w:left="200" w:right="200"/>
      </w:pPr>
      <w:r>
        <w:t xml:space="preserve">L’APK de test sert uniquement aux essais internes. Ne le diffusez pas au public : il n’est pas signé pour la production.</w:t>
      </w:r>
    </w:p>
    <w:p>
      <w:pPr>
        <w:pStyle w:val="Heading1"/>
        <w:pageBreakBefore/>
      </w:pPr>
      <w:r>
        <w:t xml:space="preserve">7. Étape 3 — Clé de signature Android</w:t>
      </w:r>
    </w:p>
    <w:p>
      <w:pPr>
        <w:spacing w:after="120"/>
      </w:pPr>
      <w:r>
        <w:t xml:space="preserve">Google Play exige que chaque version soit signée avec une </w:t>
      </w:r>
      <w:r>
        <w:rPr>
          <w:b/>
          <w:bCs/>
        </w:rPr>
        <w:t xml:space="preserve">clé d’envoi</w:t>
      </w:r>
      <w:r>
        <w:t xml:space="preserve"> (upload key). Créez-la </w:t>
      </w:r>
      <w:r>
        <w:rPr>
          <w:b/>
          <w:bCs/>
        </w:rPr>
        <w:t xml:space="preserve">vous-même</w:t>
      </w:r>
      <w:r>
        <w:t xml:space="preserve">, une seule fois, puis conservez-la précieusement. Sans elle, il est impossible de publier une mise à jour, sauf à passer par une procédure de réinitialisation auprès de Google.</w:t>
      </w:r>
    </w:p>
    <w:p>
      <w:pPr>
        <w:pStyle w:val="Heading3"/>
      </w:pPr>
      <w:r>
        <w:t xml:space="preserve">Créer la clé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Installez </w:t>
      </w:r>
      <w:r>
        <w:rPr>
          <w:b/>
          <w:bCs/>
        </w:rPr>
        <w:t xml:space="preserve">Android Studio</w:t>
      </w:r>
      <w:r>
        <w:t xml:space="preserve"> (gratuit). Il contient l’outil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keytool</w:t>
      </w:r>
      <w:r>
        <w:t xml:space="preserve">, dans son sous-dossier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jbr/bin</w:t>
      </w:r>
      <w:r>
        <w:t xml:space="preserve"> (Windows : C:\Program Files\Android\Android Studio\jbr\bin).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Dans un terminal, lancez la commande ci-dessous. Elle demande deux mots de passe, que </w:t>
      </w:r>
      <w:r>
        <w:rPr>
          <w:b/>
          <w:bCs/>
        </w:rPr>
        <w:t xml:space="preserve">vous choisissez</w:t>
      </w:r>
      <w:r>
        <w:t xml:space="preserve"> et ne communiquez à personne.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keytool -genkeypair -v -keystore ewari-upload.jks -alias ewari \</w:t>
      </w:r>
    </w:p>
    <w:p>
      <w:pPr>
        <w:shd w:fill="F2F2F2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-keyalg RSA -keysize 4096 -validity 10000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Encodez le fichier en base64 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Mac / Linux :  base64 -i ewari-upload.jks | tr -d "\n" &gt; ewari-upload.b64</w:t>
      </w:r>
    </w:p>
    <w:p>
      <w:pPr>
        <w:shd w:fill="F2F2F2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Windows (PowerShell) :  [Convert]::ToBase64String([IO.File]::ReadAllBytes("ewari-upload.jks")) &gt; ewari-upload.b64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Sur GitHub, ouvrez </w:t>
      </w:r>
      <w:r>
        <w:rPr>
          <w:b/>
          <w:bCs/>
        </w:rPr>
        <w:t xml:space="preserve">Settings › Secrets and variables › Actions › New repository secret</w:t>
      </w:r>
      <w:r>
        <w:t xml:space="preserve"> et créez les 4 secrets du tableau ci-dessous.</w:t>
      </w:r>
    </w:p>
    <w:tbl>
      <w:tblPr>
        <w:tblW w:type="dxa" w:w="9638"/>
        <w:tblBorders>
          <w:top w:val="single" w:color="D9D4C7" w:sz="4"/>
          <w:left w:val="single" w:color="D9D4C7" w:sz="4"/>
          <w:bottom w:val="single" w:color="D9D4C7" w:sz="4"/>
          <w:right w:val="single" w:color="D9D4C7" w:sz="4"/>
          <w:insideH w:val="single" w:color="D9D4C7" w:sz="4"/>
          <w:insideV w:val="single" w:color="D9D4C7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0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Secret GitHub</w:t>
            </w:r>
          </w:p>
        </w:tc>
        <w:tc>
          <w:tcPr>
            <w:tcW w:type="dxa" w:w="6038"/>
            <w:shd w:fill="0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ANDROID_KEYSTORE_BASE64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 contenu du fichier </w:t>
            </w: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ewari-upload.b64</w:t>
            </w:r>
          </w:p>
        </w:tc>
      </w:tr>
      <w:tr>
        <w:trPr>
          <w:tblHeader w:val="false"/>
        </w:trPr>
        <w:tc>
          <w:tcPr>
            <w:tcW w:type="dxa" w:w="36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ANDROID_KEYSTORE_PASSWORD</w:t>
            </w:r>
          </w:p>
        </w:tc>
        <w:tc>
          <w:tcPr>
            <w:tcW w:type="dxa" w:w="60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 mot de passe du fichier de clé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ANDROID_KEY_ALIAS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ewari</w:t>
            </w:r>
          </w:p>
        </w:tc>
      </w:tr>
      <w:tr>
        <w:trPr>
          <w:tblHeader w:val="false"/>
        </w:trPr>
        <w:tc>
          <w:tcPr>
            <w:tcW w:type="dxa" w:w="36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ANDROID_KEY_PASSWORD</w:t>
            </w:r>
          </w:p>
        </w:tc>
        <w:tc>
          <w:tcPr>
            <w:tcW w:type="dxa" w:w="60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 mot de passe de la clé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Conserver la clé</w:t>
      </w:r>
    </w:p>
    <w:p>
      <w:pPr>
        <w:spacing w:after="120"/>
      </w:pPr>
      <w:r>
        <w:t xml:space="preserve">Rangez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ewari-upload.jks</w:t>
      </w:r>
      <w:r>
        <w:t xml:space="preserve"> et ses mots de passe dans un coffre-fort numérique, ou sur deux supports chiffrés distincts. Supprimez ensuite le fichier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.b64</w:t>
      </w:r>
      <w:r>
        <w:t xml:space="preserve">.</w:t>
      </w:r>
    </w:p>
    <w:p>
      <w:pPr>
        <w:spacing w:after="120"/>
      </w:pPr>
      <w:r>
        <w:t xml:space="preserve">Relancez </w:t>
      </w:r>
      <w:r>
        <w:rPr>
          <w:b/>
          <w:bCs/>
        </w:rPr>
        <w:t xml:space="preserve">Actions › Android</w:t>
      </w:r>
      <w:r>
        <w:t xml:space="preserve">. L’artefact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e-wari-android-store-N</w:t>
      </w:r>
      <w:r>
        <w:t xml:space="preserve"> contient alors deux fichiers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A4F3A"/>
          <w:sz w:val="19"/>
          <w:szCs w:val="19"/>
        </w:rPr>
        <w:t xml:space="preserve">app-release.aab</w:t>
      </w:r>
      <w:r>
        <w:t xml:space="preserve">, pour Google Play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A4F3A"/>
          <w:sz w:val="19"/>
          <w:szCs w:val="19"/>
        </w:rPr>
        <w:t xml:space="preserve">app-release.apk</w:t>
      </w:r>
      <w:r>
        <w:t xml:space="preserve">, un APK signé.</w:t>
      </w:r>
    </w:p>
    <w:p>
      <w:pPr>
        <w:pStyle w:val="Heading1"/>
        <w:pageBreakBefore/>
      </w:pPr>
      <w:r>
        <w:t xml:space="preserve">8. Étape 4 — Google Play Console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Dans la Play Console, cliquez sur </w:t>
      </w:r>
      <w:r>
        <w:rPr>
          <w:b/>
          <w:bCs/>
        </w:rPr>
        <w:t xml:space="preserve">Créer une application</w:t>
      </w:r>
      <w:r>
        <w:t xml:space="preserve">. Renseignez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 : e-Wari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langue par défaut : français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: application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tarif : gratuite.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Configurer l’application</w:t>
      </w:r>
      <w:r>
        <w:t xml:space="preserve"> : remplissez chaque rubrique demandée, notamment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politique de confidentialité : une adresse web publique, à rédiger avec votre conseil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l’accès à l’application : fournissez un </w:t>
      </w:r>
      <w:r>
        <w:rPr>
          <w:b/>
          <w:bCs/>
        </w:rPr>
        <w:t xml:space="preserve">compte de démonstration</w:t>
      </w:r>
      <w:r>
        <w:t xml:space="preserve"> (numéro et code de test) pour les vérificateurs de Google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sécurité des données : données collectées, à savoir le téléphone, l’identité et les pièces KYC, et les transactions ; toutes sont chiffrées en transit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déclaration </w:t>
      </w:r>
      <w:r>
        <w:rPr>
          <w:b/>
          <w:bCs/>
        </w:rPr>
        <w:t xml:space="preserve">Fonctionnalités financières</w:t>
      </w:r>
      <w:r>
        <w:t xml:space="preserve"> : portefeuille, transferts, crypto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classification du contenu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public cible : 18 ans et plus.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Fiche Play Store</w:t>
      </w:r>
      <w:r>
        <w:t xml:space="preserve">, à compléter avec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description courte et une description longue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l’icône 512 × 512 (fichier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assets/icon-only.png</w:t>
      </w:r>
      <w:r>
        <w:t xml:space="preserve"> réduit)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image de présentation de 1024 × 500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 moins 2 captures d’écran de téléphone.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Cliquez sur </w:t>
      </w:r>
      <w:r>
        <w:rPr>
          <w:b/>
          <w:bCs/>
        </w:rPr>
        <w:t xml:space="preserve">Tests › Test interne › Créer une version</w:t>
      </w:r>
      <w:r>
        <w:t xml:space="preserve">. Acceptez </w:t>
      </w:r>
      <w:r>
        <w:rPr>
          <w:b/>
          <w:bCs/>
        </w:rPr>
        <w:t xml:space="preserve">la signature d’application par Google Play</w:t>
      </w:r>
      <w:r>
        <w:t xml:space="preserve"> (recommandé), puis téléversez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app-release.aab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Ajoutez les adresses e-mail des testeurs internes (jusqu’à 100), puis envoyez-leur le lien d’inscription. Ils installent l’app depuis le Play Store, comme une application normale.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Pour chaque nouvelle version, relancez la compilation : le numéro de version augmente tout seul. Téléversez ensuite le nouvel AAB dans la même piste.</w:t>
      </w:r>
    </w:p>
    <w:p>
      <w:pPr>
        <w:pStyle w:val="Heading1"/>
        <w:pageBreakBefore/>
      </w:pPr>
      <w:r>
        <w:t xml:space="preserve">9. Étape 5 — iOS et TestFlight (sans Mac)</w:t>
      </w:r>
    </w:p>
    <w:p>
      <w:pPr>
        <w:spacing w:after="120"/>
      </w:pPr>
      <w:r>
        <w:t xml:space="preserve">La compilation iOS tourne sur un Mac fourni par GitHub. La signature est </w:t>
      </w:r>
      <w:r>
        <w:rPr>
          <w:b/>
          <w:bCs/>
        </w:rPr>
        <w:t xml:space="preserve">automatique</w:t>
      </w:r>
      <w:r>
        <w:t xml:space="preserve"> : Apple crée et renouvelle lui-même certificats et profils, grâce à une clé API App Store Connect. Vous n’avez aucun certificat à fabriquer.</w:t>
      </w:r>
    </w:p>
    <w:p>
      <w:pPr>
        <w:pStyle w:val="Heading3"/>
      </w:pPr>
      <w:r>
        <w:t xml:space="preserve">Identifiant et application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Sur developer.apple.com, ouvrez </w:t>
      </w:r>
      <w:r>
        <w:rPr>
          <w:b/>
          <w:bCs/>
        </w:rPr>
        <w:t xml:space="preserve">Certificates, Identifiers &amp; Profiles › Identifiers › +</w:t>
      </w:r>
      <w:r>
        <w:t xml:space="preserve">. Choisissez *App IDs*, puis renseignez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Bundle ID :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com.ewari.app</w:t>
      </w:r>
      <w:r>
        <w:t xml:space="preserve"> (Explicit)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description : e-Wari.</w:t>
      </w:r>
    </w:p>
    <w:p>
      <w:pPr>
        <w:spacing w:after="120"/>
      </w:pPr>
      <w:r>
        <w:t xml:space="preserve">Aucune capacité supplémentaire n’est nécessaire.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Sur appstoreconnect.apple.com, ouvrez </w:t>
      </w:r>
      <w:r>
        <w:rPr>
          <w:b/>
          <w:bCs/>
        </w:rPr>
        <w:t xml:space="preserve">Apps › + › Nouvelle app</w:t>
      </w:r>
      <w:r>
        <w:t xml:space="preserve">. Renseignez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plateforme : iOS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 : e-Wari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langue : français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Bundle ID :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com.ewari.app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SKU :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ewari-app</w:t>
      </w:r>
      <w:r>
        <w:t xml:space="preserve">.</w:t>
      </w:r>
    </w:p>
    <w:p>
      <w:pPr>
        <w:pStyle w:val="Heading3"/>
      </w:pPr>
      <w:r>
        <w:t xml:space="preserve">Clé API App Store Connect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Ouvrez </w:t>
      </w:r>
      <w:r>
        <w:rPr>
          <w:b/>
          <w:bCs/>
        </w:rPr>
        <w:t xml:space="preserve">Utilisateurs et accès › Intégrations › API App Store Connect</w:t>
      </w:r>
      <w:r>
        <w:t xml:space="preserve"> et générez une clé avec le rôle </w:t>
      </w:r>
      <w:r>
        <w:rPr>
          <w:b/>
          <w:bCs/>
        </w:rPr>
        <w:t xml:space="preserve">Admin</w:t>
      </w:r>
      <w:r>
        <w:t xml:space="preserve">. Ce rôle est nécessaire pour que les certificats soient gérés automatiquement.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Notez l’</w:t>
      </w:r>
      <w:r>
        <w:rPr>
          <w:b/>
          <w:bCs/>
        </w:rPr>
        <w:t xml:space="preserve">ID de la clé</w:t>
      </w:r>
      <w:r>
        <w:t xml:space="preserve"> et l’</w:t>
      </w:r>
      <w:r>
        <w:rPr>
          <w:b/>
          <w:bCs/>
        </w:rPr>
        <w:t xml:space="preserve">ID de l’émetteur</w:t>
      </w:r>
      <w:r>
        <w:t xml:space="preserve"> (Issuer ID). Téléchargez ensuite le fichier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AuthKey_XXXX.p8</w:t>
      </w:r>
      <w:r>
        <w:t xml:space="preserve">. Il ne se télécharge qu’</w:t>
      </w:r>
      <w:r>
        <w:rPr>
          <w:b/>
          <w:bCs/>
        </w:rPr>
        <w:t xml:space="preserve">une seule fois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Encodez le fichier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.p8</w:t>
      </w:r>
      <w:r>
        <w:t xml:space="preserve"> en base64, avec la même méthode que pour la clé Android.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Repérez votre </w:t>
      </w:r>
      <w:r>
        <w:rPr>
          <w:b/>
          <w:bCs/>
        </w:rPr>
        <w:t xml:space="preserve">Team ID</w:t>
      </w:r>
      <w:r>
        <w:t xml:space="preserve"> (10 caractères) dans developer.apple.com, rubrique </w:t>
      </w:r>
      <w:r>
        <w:rPr>
          <w:b/>
          <w:bCs/>
        </w:rPr>
        <w:t xml:space="preserve">Membership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Créez les 4 secrets GitHub du tableau ci-dessous.</w:t>
      </w:r>
    </w:p>
    <w:tbl>
      <w:tblPr>
        <w:tblW w:type="dxa" w:w="9638"/>
        <w:tblBorders>
          <w:top w:val="single" w:color="D9D4C7" w:sz="4"/>
          <w:left w:val="single" w:color="D9D4C7" w:sz="4"/>
          <w:bottom w:val="single" w:color="D9D4C7" w:sz="4"/>
          <w:right w:val="single" w:color="D9D4C7" w:sz="4"/>
          <w:insideH w:val="single" w:color="D9D4C7" w:sz="4"/>
          <w:insideV w:val="single" w:color="D9D4C7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0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Secret GitHub</w:t>
            </w:r>
          </w:p>
        </w:tc>
        <w:tc>
          <w:tcPr>
            <w:tcW w:type="dxa" w:w="6038"/>
            <w:shd w:fill="0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APPLE_TEAM_ID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Team ID (10 caractères)</w:t>
            </w:r>
          </w:p>
        </w:tc>
      </w:tr>
      <w:tr>
        <w:trPr>
          <w:tblHeader w:val="false"/>
        </w:trPr>
        <w:tc>
          <w:tcPr>
            <w:tcW w:type="dxa" w:w="36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APPSTORE_API_KEY_ID</w:t>
            </w:r>
          </w:p>
        </w:tc>
        <w:tc>
          <w:tcPr>
            <w:tcW w:type="dxa" w:w="60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 de la clé API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APPSTORE_API_ISSUER_ID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Issuer ID</w:t>
            </w:r>
          </w:p>
        </w:tc>
      </w:tr>
      <w:tr>
        <w:trPr>
          <w:tblHeader w:val="false"/>
        </w:trPr>
        <w:tc>
          <w:tcPr>
            <w:tcW w:type="dxa" w:w="36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APPSTORE_API_KEY_P8_BASE64</w:t>
            </w:r>
          </w:p>
        </w:tc>
        <w:tc>
          <w:tcPr>
            <w:tcW w:type="dxa" w:w="60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 contenu du fichier </w:t>
            </w: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.p8</w:t>
            </w:r>
            <w:r>
              <w:rPr>
                <w:sz w:val="19"/>
                <w:szCs w:val="19"/>
              </w:rPr>
              <w:t xml:space="preserve"> encodé en base64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Compiler et tester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Ouvrez </w:t>
      </w:r>
      <w:r>
        <w:rPr>
          <w:b/>
          <w:bCs/>
        </w:rPr>
        <w:t xml:space="preserve">Actions › iOS › Run workflow</w:t>
      </w:r>
      <w:r>
        <w:t xml:space="preserve">, en gardant « Envoyer sur TestFlight » coché. Comptez 15 à 25 minutes.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Une fois l’envoi réussi, la version apparaît dans App Store Connect › TestFlight. Apple la traite en 10 à 30 minutes.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Dans TestFlight, ajoutez des </w:t>
      </w:r>
      <w:r>
        <w:rPr>
          <w:b/>
          <w:bCs/>
        </w:rPr>
        <w:t xml:space="preserve">testeurs internes</w:t>
      </w:r>
      <w:r>
        <w:t xml:space="preserve"> (membres de votre équipe App Store Connect, sans validation Apple). Ajoutez aussi, si besoin, un groupe de </w:t>
      </w:r>
      <w:r>
        <w:rPr>
          <w:b/>
          <w:bCs/>
        </w:rPr>
        <w:t xml:space="preserve">testeurs externes</w:t>
      </w:r>
      <w:r>
        <w:t xml:space="preserve"> (jusqu’à 10 000, après une vérification rapide d’Apple).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Les testeurs installent l’application </w:t>
      </w:r>
      <w:r>
        <w:rPr>
          <w:b/>
          <w:bCs/>
        </w:rPr>
        <w:t xml:space="preserve">TestFlight</w:t>
      </w:r>
      <w:r>
        <w:t xml:space="preserve"> sur leur iPhone, acceptent l’invitation, puis installent e-Wari.</w:t>
      </w:r>
    </w:p>
    <w:p>
      <w:pPr>
        <w:pBdr>
          <w:left w:val="single" w:color="0F6B4F" w:sz="18" w:space="8"/>
        </w:pBdr>
        <w:shd w:fill="EEF6F2" w:color="auto" w:val="clear"/>
        <w:spacing w:after="160" w:before="60"/>
        <w:ind w:left="200" w:right="200"/>
      </w:pPr>
      <w:r>
        <w:t xml:space="preserve">Sans les secrets Apple, la compilation iOS fait seulement une compilation de contrôle pour le simulateur : elle vérifie que le projet compile.</w:t>
      </w:r>
    </w:p>
    <w:p>
      <w:pPr>
        <w:pStyle w:val="Heading1"/>
        <w:pageBreakBefore/>
      </w:pPr>
      <w:r>
        <w:t xml:space="preserve">10. Publication publique — à quel moment ?</w:t>
      </w:r>
    </w:p>
    <w:p>
      <w:pPr>
        <w:pBdr>
          <w:left w:val="single" w:color="B26A00" w:sz="18" w:space="8"/>
        </w:pBdr>
        <w:shd w:fill="FBEBD3" w:color="auto" w:val="clear"/>
        <w:spacing w:after="160" w:before="60"/>
        <w:ind w:left="200" w:right="200"/>
      </w:pPr>
      <w:r>
        <w:rPr>
          <w:b/>
          <w:bCs/>
        </w:rPr>
        <w:t xml:space="preserve">Recommandation : rester en test (Play test interne, TestFlight) pendant toute la phase pilote.</w:t>
      </w:r>
      <w:r>
        <w:t xml:space="preserve"> Ces tests ne sont pas publics et ne demandent pas de validation complète des stores.</w:t>
      </w:r>
    </w:p>
    <w:p>
      <w:pPr>
        <w:spacing w:after="120"/>
      </w:pPr>
      <w:r>
        <w:t xml:space="preserve">Pour une publication publique, Apple et Google demandent pour les applications financières, en particulier celles qui proposent des services crypto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 le compte développeur appartienne à l’</w:t>
      </w:r>
      <w:r>
        <w:rPr>
          <w:b/>
          <w:bCs/>
        </w:rPr>
        <w:t xml:space="preserve">entité agréée</w:t>
      </w:r>
      <w:r>
        <w:t xml:space="preserve"> qui fournit le service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</w:t>
      </w:r>
      <w:r>
        <w:rPr>
          <w:b/>
          <w:bCs/>
        </w:rPr>
        <w:t xml:space="preserve">autorisations</w:t>
      </w:r>
      <w:r>
        <w:t xml:space="preserve"> des pays concernés (BCEAO / BEAC, et le cadre des actifs numériques le cas échéant)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politique de confidentialité et des conditions d’utilisation publiques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 l’application fonctionne avec de vrais services. Une application qui affiche « simulation » ou « démonstration » risque un refus en publication publique.</w:t>
      </w:r>
    </w:p>
    <w:p>
      <w:pPr>
        <w:spacing w:after="120"/>
      </w:pPr>
      <w:r>
        <w:t xml:space="preserve">La publication publique s’aligne donc sur le </w:t>
      </w:r>
      <w:r>
        <w:rPr>
          <w:b/>
          <w:bCs/>
        </w:rPr>
        <w:t xml:space="preserve">passage en mode LIVE</w:t>
      </w:r>
      <w:r>
        <w:t xml:space="preserve">, décrit dans le document « Procédure de passage LIVE ».</w:t>
      </w:r>
    </w:p>
    <w:p>
      <w:pPr>
        <w:spacing w:after="120"/>
      </w:pPr>
      <w:r>
        <w:t xml:space="preserve">Une fois les contrats et autorisations obtenus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: piste </w:t>
      </w:r>
      <w:r>
        <w:rPr>
          <w:b/>
          <w:bCs/>
        </w:rPr>
        <w:t xml:space="preserve">Production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Apple : </w:t>
      </w:r>
      <w:r>
        <w:rPr>
          <w:b/>
          <w:bCs/>
        </w:rPr>
        <w:t xml:space="preserve">Soumettre pour vérification</w:t>
      </w:r>
      <w:r>
        <w:t xml:space="preserve"> depuis App Store Connect.</w:t>
      </w:r>
    </w:p>
    <w:p>
      <w:pPr>
        <w:spacing w:after="120"/>
      </w:pPr>
      <w:r>
        <w:t xml:space="preserve">Pour ces deux soumissions, préparez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compte de démonstration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justificatifs d’agrément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courte vidéo montrant le parcours KYC.</w:t>
      </w:r>
    </w:p>
    <w:p>
      <w:pPr>
        <w:pStyle w:val="Heading1"/>
        <w:pageBreakBefore/>
      </w:pPr>
      <w:r>
        <w:t xml:space="preserve">11. Mises à jour</w:t>
      </w:r>
    </w:p>
    <w:tbl>
      <w:tblPr>
        <w:tblW w:type="dxa" w:w="9638"/>
        <w:tblBorders>
          <w:top w:val="single" w:color="D9D4C7" w:sz="4"/>
          <w:left w:val="single" w:color="D9D4C7" w:sz="4"/>
          <w:bottom w:val="single" w:color="D9D4C7" w:sz="4"/>
          <w:right w:val="single" w:color="D9D4C7" w:sz="4"/>
          <w:insideH w:val="single" w:color="D9D4C7" w:sz="4"/>
          <w:insideV w:val="single" w:color="D9D4C7" w:sz="4"/>
        </w:tblBorders>
      </w:tblPr>
      <w:tblGrid>
        <w:gridCol w:w="2900"/>
        <w:gridCol w:w="4300"/>
        <w:gridCol w:w="2438"/>
      </w:tblGrid>
      <w:tr>
        <w:trPr>
          <w:tblHeader/>
        </w:trPr>
        <w:tc>
          <w:tcPr>
            <w:tcW w:type="dxa" w:w="2900"/>
            <w:shd w:fill="0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 de changement</w:t>
            </w:r>
          </w:p>
        </w:tc>
        <w:tc>
          <w:tcPr>
            <w:tcW w:type="dxa" w:w="4300"/>
            <w:shd w:fill="0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 faire</w:t>
            </w:r>
          </w:p>
        </w:tc>
        <w:tc>
          <w:tcPr>
            <w:tcW w:type="dxa" w:w="2438"/>
            <w:shd w:fill="0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Délai pour les clients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Règle métier, frais, plafonds, contrôles (API, gov)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Déployer sur Railway comme d’habitude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Immédiat</w:t>
            </w:r>
            <w:r>
              <w:rPr>
                <w:sz w:val="19"/>
                <w:szCs w:val="19"/>
              </w:rPr>
              <w:t xml:space="preserve">, sans nouvelle version mobile</w:t>
            </w:r>
          </w:p>
        </w:tc>
      </w:tr>
      <w:tr>
        <w:trPr>
          <w:tblHeader w:val="false"/>
        </w:trPr>
        <w:tc>
          <w:tcPr>
            <w:tcW w:type="dxa" w:w="29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Écrans ou logique de l’app (</w:t>
            </w: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logic.js</w:t>
            </w:r>
            <w:r>
              <w:rPr>
                <w:sz w:val="19"/>
                <w:szCs w:val="19"/>
              </w:rPr>
              <w:t xml:space="preserve">, template)</w:t>
            </w:r>
          </w:p>
        </w:tc>
        <w:tc>
          <w:tcPr>
            <w:tcW w:type="dxa" w:w="43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Copier les sources : </w:t>
            </w: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bun scripts/import-web.ts &lt;dossier app&gt;</w:t>
            </w:r>
            <w:r>
              <w:rPr>
                <w:sz w:val="19"/>
                <w:szCs w:val="19"/>
              </w:rPr>
              <w:t xml:space="preserve">, déposer sur GitHub, relancer Android et iOS, publier la nouvelle version</w:t>
            </w:r>
          </w:p>
        </w:tc>
        <w:tc>
          <w:tcPr>
            <w:tcW w:type="dxa" w:w="24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Après la publication sur les stores (test : quelques minutes ; public : 1 à 3 jours de vérification)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Changement d’adresse de l’API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Relancer les compilations avec le champ « Adresse publique de l’API »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Nouvelle version</w:t>
            </w:r>
          </w:p>
        </w:tc>
      </w:tr>
      <w:tr>
        <w:trPr>
          <w:tblHeader w:val="false"/>
        </w:trPr>
        <w:tc>
          <w:tcPr>
            <w:tcW w:type="dxa" w:w="29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Icône, nom, permissions</w:t>
            </w:r>
          </w:p>
        </w:tc>
        <w:tc>
          <w:tcPr>
            <w:tcW w:type="dxa" w:w="43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Modifier </w:t>
            </w:r>
            <w:r>
              <w:rPr>
                <w:rFonts w:ascii="Consolas" w:cs="Consolas" w:eastAsia="Consolas" w:hAnsi="Consolas"/>
                <w:color w:val="0A4F3A"/>
                <w:sz w:val="19"/>
                <w:szCs w:val="19"/>
              </w:rPr>
              <w:t xml:space="preserve">assets/</w:t>
            </w:r>
            <w:r>
              <w:rPr>
                <w:sz w:val="19"/>
                <w:szCs w:val="19"/>
              </w:rPr>
              <w:t xml:space="preserve"> ou les projets natifs, puis recompiler</w:t>
            </w:r>
          </w:p>
        </w:tc>
        <w:tc>
          <w:tcPr>
            <w:tcW w:type="dxa" w:w="24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Nouvelle version</w:t>
            </w:r>
          </w:p>
        </w:tc>
      </w:tr>
    </w:tbl>
    <w:p>
      <w:pPr>
        <w:spacing w:after="120"/>
      </w:pPr>
    </w:p>
    <w:p>
      <w:pPr>
        <w:pBdr>
          <w:left w:val="single" w:color="0F6B4F" w:sz="18" w:space="8"/>
        </w:pBdr>
        <w:shd w:fill="EEF6F2" w:color="auto" w:val="clear"/>
        <w:spacing w:after="160" w:before="60"/>
        <w:ind w:left="200" w:right="200"/>
      </w:pPr>
      <w:r>
        <w:t xml:space="preserve">Une nouvelle route ou un nouveau champ de l’API doit rester </w:t>
      </w:r>
      <w:r>
        <w:rPr>
          <w:b/>
          <w:bCs/>
        </w:rPr>
        <w:t xml:space="preserve">compatible</w:t>
      </w:r>
      <w:r>
        <w:t xml:space="preserve"> avec les versions mobiles déjà installées. Les clients ne mettent pas tous à jour le jour même.</w:t>
      </w:r>
    </w:p>
    <w:p>
      <w:pPr>
        <w:pStyle w:val="Heading1"/>
        <w:pageBreakBefore/>
      </w:pPr>
      <w:r>
        <w:t xml:space="preserve">12. Sécurité — points d’attention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Aucun secret dans le dépôt.</w:t>
      </w:r>
      <w:r>
        <w:t xml:space="preserve"> Les clés de signature et la clé Apple ne vivent que dans les secrets GitHub et dans votre coffre. Le fichier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.gitignore</w:t>
      </w:r>
      <w:r>
        <w:t xml:space="preserve"> bloque les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.jks</w:t>
      </w:r>
      <w:r>
        <w:t xml:space="preserve">,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.p8</w:t>
      </w:r>
      <w:r>
        <w:t xml:space="preserve">,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.p12</w:t>
      </w:r>
      <w:r>
        <w:t xml:space="preserve"> et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.env</w:t>
      </w:r>
      <w:r>
        <w:t xml:space="preserve">. Les compilations effacent les clés du serveur à la fin.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Biométrie.</w:t>
      </w:r>
      <w:r>
        <w:t xml:space="preserve"> Elle déverrouille l’application localement, et le PIN reste toujours disponible. Comme sur le web, elle n’est pas vérifiée par le serveur. Pour le LIVE, il est recommandé de la lier à une clé stockée dans la puce sécurisée du téléphone (Keystore Android / Secure Enclave), avec vérification côté serveur.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Session.</w:t>
      </w:r>
      <w:r>
        <w:t xml:space="preserve"> Le jeton est conservé dans le stockage de l’application, exclu des sauvegardes. Pour le LIVE, il est recommandé de le placer dans le Keychain / Keystore.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CORS.</w:t>
      </w:r>
      <w:r>
        <w:t xml:space="preserve"> L’API accepte aujourd’hui toutes les origines (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*</w:t>
      </w:r>
      <w:r>
        <w:t xml:space="preserve">). Pour le LIVE, limitez-la au site web et aux origines des apps :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https://localhost</w:t>
      </w:r>
      <w:r>
        <w:t xml:space="preserve"> pour Android,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capacitor://localhost</w:t>
      </w:r>
      <w:r>
        <w:t xml:space="preserve"> pour 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Liens universels.</w:t>
      </w:r>
      <w:r>
        <w:t xml:space="preserve"> Pour qu’un lien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https://…/app#pay=</w:t>
      </w:r>
      <w:r>
        <w:t xml:space="preserve"> ouvre directement l’app, publiez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/.well-known/assetlinks.json</w:t>
      </w:r>
      <w:r>
        <w:t xml:space="preserve"> (Android) et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apple-app-site-association</w:t>
      </w:r>
      <w:r>
        <w:t xml:space="preserve"> (iOS) sur le domaine définitif. Le préfixe </w:t>
      </w:r>
      <w:r>
        <w:rPr>
          <w:rFonts w:ascii="Consolas" w:cs="Consolas" w:eastAsia="Consolas" w:hAnsi="Consolas"/>
          <w:color w:val="0A4F3A"/>
          <w:sz w:val="19"/>
          <w:szCs w:val="19"/>
        </w:rPr>
        <w:t xml:space="preserve">ewari://</w:t>
      </w:r>
      <w:r>
        <w:t xml:space="preserve"> fonctionne déjà.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 push.</w:t>
      </w:r>
      <w:r>
        <w:t xml:space="preserve"> Elles ne sont pas incluses. Elles demandent Firebase pour Android et une clé APNs pour iOS : à prévoir avec le LIVE.</w:t>
      </w:r>
    </w:p>
    <w:p>
      <w:pPr>
        <w:pStyle w:val="Heading1"/>
        <w:pageBreakBefore/>
      </w:pPr>
      <w:r>
        <w:t xml:space="preserve">13. Liste de contrôle</w:t>
      </w:r>
    </w:p>
    <w:tbl>
      <w:tblPr>
        <w:tblW w:type="dxa" w:w="9638"/>
        <w:tblBorders>
          <w:top w:val="single" w:color="D9D4C7" w:sz="4"/>
          <w:left w:val="single" w:color="D9D4C7" w:sz="4"/>
          <w:bottom w:val="single" w:color="D9D4C7" w:sz="4"/>
          <w:right w:val="single" w:color="D9D4C7" w:sz="4"/>
          <w:insideH w:val="single" w:color="D9D4C7" w:sz="4"/>
          <w:insideV w:val="single" w:color="D9D4C7" w:sz="4"/>
        </w:tblBorders>
      </w:tblPr>
      <w:tblGrid>
        <w:gridCol w:w="500"/>
        <w:gridCol w:w="5800"/>
        <w:gridCol w:w="2338"/>
        <w:gridCol w:w="1000"/>
      </w:tblGrid>
      <w:tr>
        <w:trPr>
          <w:tblHeader/>
        </w:trPr>
        <w:tc>
          <w:tcPr>
            <w:tcW w:type="dxa" w:w="500"/>
            <w:shd w:fill="0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00"/>
            <w:shd w:fill="0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338"/>
            <w:shd w:fill="0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</w:t>
            </w:r>
          </w:p>
        </w:tc>
        <w:tc>
          <w:tcPr>
            <w:tcW w:type="dxa" w:w="1000"/>
            <w:shd w:fill="0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Fait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Comptes GitHub, Google Play (organisation), Apple Developer (organisation)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Direction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8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Projet déposé sur GitHub (dépôt privé)</w:t>
            </w:r>
          </w:p>
        </w:tc>
        <w:tc>
          <w:tcPr>
            <w:tcW w:type="dxa" w:w="23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Technique</w:t>
            </w:r>
          </w:p>
        </w:tc>
        <w:tc>
          <w:tcPr>
            <w:tcW w:type="dxa" w:w="10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APK de test installé et vérifié sur 2 téléphones Android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Technique / Care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8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Clé de signature Android créée, sauvegardée, 4 secrets saisis</w:t>
            </w:r>
          </w:p>
        </w:tc>
        <w:tc>
          <w:tcPr>
            <w:tcW w:type="dxa" w:w="23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Technique</w:t>
            </w:r>
          </w:p>
        </w:tc>
        <w:tc>
          <w:tcPr>
            <w:tcW w:type="dxa" w:w="10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 créée dans Play Console, AAB en test interne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Technique / Marketing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8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Bundle ID + app App Store Connect, clé API, 4 secrets saisis</w:t>
            </w:r>
          </w:p>
        </w:tc>
        <w:tc>
          <w:tcPr>
            <w:tcW w:type="dxa" w:w="23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Technique</w:t>
            </w:r>
          </w:p>
        </w:tc>
        <w:tc>
          <w:tcPr>
            <w:tcW w:type="dxa" w:w="10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Version TestFlight installée et vérifiée sur 2 iPhone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Technique / Care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8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Politique de confidentialité et CGU publiées</w:t>
            </w:r>
          </w:p>
        </w:tc>
        <w:tc>
          <w:tcPr>
            <w:tcW w:type="dxa" w:w="2338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Juridique</w:t>
            </w:r>
          </w:p>
        </w:tc>
        <w:tc>
          <w:tcPr>
            <w:tcW w:type="dxa" w:w="1000"/>
            <w:shd w:fill="F7F5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Publication publique : seulement après le Go LIVE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Direction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E66"/>
        <w:sz w:val="16"/>
        <w:szCs w:val="16"/>
      </w:rPr>
      <w:t xml:space="preserve">Page </w:t>
    </w:r>
    <w:r>
      <w:rPr>
        <w:color w:val="5A5E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E66"/>
        <w:sz w:val="16"/>
        <w:szCs w:val="16"/>
      </w:rPr>
      <w:t xml:space="preserve"> / </w:t>
    </w:r>
    <w:r>
      <w:rPr>
        <w:color w:val="5A5E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E66"/>
        <w:sz w:val="16"/>
        <w:szCs w:val="16"/>
      </w:rPr>
      <w:t xml:space="preserve">e-Wari · Applications mobiles · Confidentiel — usage interne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7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F6B4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5171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0F6B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Applications mobiles Android et iOS</dc:title>
  <dc:creator>e-Wari</dc:creator>
  <dc:description>Construction, compilation sans Mac, tests et publication sur Google Play et l’App Store</dc:description>
  <cp:lastModifiedBy>Un-named</cp:lastModifiedBy>
  <cp:revision>1</cp:revision>
  <dcterms:created xsi:type="dcterms:W3CDTF">2026-10-08T22:45:20.459Z</dcterms:created>
  <dcterms:modified xsi:type="dcterms:W3CDTF">2026-10-08T22:45:20.460Z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