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F5597"/>
          <w:sz w:val="30"/>
        </w:rPr>
        <w:t>ĐỀ CƯƠNG TRIỂN KHAI PROJECT</w:t>
      </w:r>
    </w:p>
    <w:p>
      <w:pPr>
        <w:jc w:val="center"/>
      </w:pPr>
      <w:r>
        <w:rPr>
          <w:b/>
          <w:color w:val="17365D"/>
          <w:sz w:val="48"/>
        </w:rPr>
        <w:t>Geospatial Lakehouse kết hợp Incremental Knowledge Graph</w:t>
      </w:r>
    </w:p>
    <w:p>
      <w:pPr>
        <w:jc w:val="center"/>
      </w:pPr>
      <w:r>
        <w:rPr>
          <w:color w:val="404040"/>
          <w:sz w:val="32"/>
        </w:rPr>
        <w:t>phục vụ phân tích tác động và hỗ trợ định tuyến ứng phó lũ quét</w:t>
      </w:r>
    </w:p>
    <w:p>
      <w:pPr>
        <w:spacing w:before="480"/>
        <w:jc w:val="center"/>
      </w:pPr>
      <w:r>
        <w:rPr>
          <w:b/>
        </w:rPr>
        <w:t>Phạm vi MVP: thượng lưu sông Mã, Sơn La và miền tây Thanh Hóa</w:t>
      </w:r>
    </w:p>
    <w:p>
      <w:pPr>
        <w:jc w:val="center"/>
      </w:pPr>
      <w:r>
        <w:t>Phiên bản 1.0  |  07/08/2026</w:t>
      </w:r>
    </w:p>
    <w:tbl>
      <w:tblPr>
        <w:tblW w:type="auto" w:w="0"/>
        <w:jc w:val="center"/>
        <w:tblLook w:firstColumn="1" w:firstRow="1" w:lastColumn="0" w:lastRow="0" w:noHBand="0" w:noVBand="1" w:val="04A0"/>
      </w:tblPr>
      <w:tblGrid>
        <w:gridCol w:w="10080"/>
      </w:tblGrid>
      <w:tr>
        <w:tc>
          <w:tcPr>
            <w:tcW w:type="dxa" w:w="10080"/>
            <w:shd w:fill="F2F4F7"/>
            <w:tcMar>
              <w:top w:w="120" w:type="dxa"/>
              <w:start w:w="140" w:type="dxa"/>
              <w:bottom w:w="120" w:type="dxa"/>
              <w:end w:w="140" w:type="dxa"/>
            </w:tcMar>
          </w:tcPr>
          <w:p>
            <w:r>
              <w:rPr>
                <w:b/>
              </w:rPr>
              <w:t xml:space="preserve">Định vị đề tài: </w:t>
            </w:r>
            <w:r>
              <w:t>Trọng tâm là Data Engineering: tích hợp dữ liệu địa không gian đa nguồn, versioning theo thời gian, incremental recomputation, event tracking, đồng bộ Lakehouse–Knowledge Graph và truy vấn tuyến đường ít rủi ro hơn. Rule-based hazard/forecast chỉ là lớp đầu vào để chứng minh kiến trúc, không phải đóng góp khoa học chính của MVP.</w:t>
            </w:r>
          </w:p>
        </w:tc>
      </w:tr>
    </w:tbl>
    <w:p>
      <w:pPr>
        <w:spacing w:after="0"/>
      </w:pPr>
    </w:p>
    <w:p>
      <w:r>
        <w:br w:type="page"/>
      </w:r>
    </w:p>
    <w:p>
      <w:pPr>
        <w:pStyle w:val="Heading1"/>
      </w:pPr>
      <w:r>
        <w:t>Mục lục nội dung</w:t>
      </w:r>
    </w:p>
    <w:p>
      <w:pPr>
        <w:ind w:left="259" w:hanging="259"/>
      </w:pPr>
      <w:r>
        <w:rPr>
          <w:b w:val="0"/>
        </w:rPr>
        <w:t xml:space="preserve">1. </w:t>
      </w:r>
      <w:r>
        <w:t>Tóm tắt project và mục tiêu triển khai</w:t>
      </w:r>
    </w:p>
    <w:p>
      <w:pPr>
        <w:ind w:left="259" w:hanging="259"/>
      </w:pPr>
      <w:r>
        <w:rPr>
          <w:b w:val="0"/>
        </w:rPr>
        <w:t xml:space="preserve">2. </w:t>
      </w:r>
      <w:r>
        <w:t>Phạm vi, giả định và nguyên tắc thiết kế</w:t>
      </w:r>
    </w:p>
    <w:p>
      <w:pPr>
        <w:ind w:left="259" w:hanging="259"/>
      </w:pPr>
      <w:r>
        <w:rPr>
          <w:b w:val="0"/>
        </w:rPr>
        <w:t xml:space="preserve">3. </w:t>
      </w:r>
      <w:r>
        <w:t>Kiến trúc tổng thể và workflow end-to-end</w:t>
      </w:r>
    </w:p>
    <w:p>
      <w:pPr>
        <w:ind w:left="259" w:hanging="259"/>
      </w:pPr>
      <w:r>
        <w:rPr>
          <w:b w:val="0"/>
        </w:rPr>
        <w:t xml:space="preserve">4. </w:t>
      </w:r>
      <w:r>
        <w:t>Danh mục nguồn dữ liệu và API</w:t>
      </w:r>
    </w:p>
    <w:p>
      <w:pPr>
        <w:ind w:left="259" w:hanging="259"/>
      </w:pPr>
      <w:r>
        <w:rPr>
          <w:b w:val="0"/>
        </w:rPr>
        <w:t xml:space="preserve">5. </w:t>
      </w:r>
      <w:r>
        <w:t>Mô hình không gian thống nhất: H3 + HydroBASINS + xã</w:t>
      </w:r>
    </w:p>
    <w:p>
      <w:pPr>
        <w:ind w:left="259" w:hanging="259"/>
      </w:pPr>
      <w:r>
        <w:rPr>
          <w:b w:val="0"/>
        </w:rPr>
        <w:t xml:space="preserve">6. </w:t>
      </w:r>
      <w:r>
        <w:t>Thiết kế Lakehouse và các bảng lõi</w:t>
      </w:r>
    </w:p>
    <w:p>
      <w:pPr>
        <w:ind w:left="259" w:hanging="259"/>
      </w:pPr>
      <w:r>
        <w:rPr>
          <w:b w:val="0"/>
        </w:rPr>
        <w:t xml:space="preserve">7. </w:t>
      </w:r>
      <w:r>
        <w:t>Forecast, rule engine và event tracking</w:t>
      </w:r>
    </w:p>
    <w:p>
      <w:pPr>
        <w:ind w:left="259" w:hanging="259"/>
      </w:pPr>
      <w:r>
        <w:rPr>
          <w:b w:val="0"/>
        </w:rPr>
        <w:t xml:space="preserve">8. </w:t>
      </w:r>
      <w:r>
        <w:t>Impact analysis và Knowledge Graph</w:t>
      </w:r>
    </w:p>
    <w:p>
      <w:pPr>
        <w:ind w:left="259" w:hanging="259"/>
      </w:pPr>
      <w:r>
        <w:rPr>
          <w:b w:val="0"/>
        </w:rPr>
        <w:t xml:space="preserve">9. </w:t>
      </w:r>
      <w:r>
        <w:t>Road graph và định tuyến sơ tán/cứu trợ</w:t>
      </w:r>
    </w:p>
    <w:p>
      <w:pPr>
        <w:ind w:left="259" w:hanging="259"/>
      </w:pPr>
      <w:r>
        <w:rPr>
          <w:b w:val="0"/>
        </w:rPr>
        <w:t xml:space="preserve">10. </w:t>
      </w:r>
      <w:r>
        <w:t>Technology stack và môi trường triển khai</w:t>
      </w:r>
    </w:p>
    <w:p>
      <w:pPr>
        <w:ind w:left="259" w:hanging="259"/>
      </w:pPr>
      <w:r>
        <w:rPr>
          <w:b w:val="0"/>
        </w:rPr>
        <w:t xml:space="preserve">11. </w:t>
      </w:r>
      <w:r>
        <w:t>Airflow DAGs, cadence và incremental processing</w:t>
      </w:r>
    </w:p>
    <w:p>
      <w:pPr>
        <w:ind w:left="259" w:hanging="259"/>
      </w:pPr>
      <w:r>
        <w:rPr>
          <w:b w:val="0"/>
        </w:rPr>
        <w:t xml:space="preserve">12. </w:t>
      </w:r>
      <w:r>
        <w:t>Kế hoạch triển khai theo phase</w:t>
      </w:r>
    </w:p>
    <w:p>
      <w:pPr>
        <w:ind w:left="259" w:hanging="259"/>
      </w:pPr>
      <w:r>
        <w:rPr>
          <w:b w:val="0"/>
        </w:rPr>
        <w:t xml:space="preserve">13. </w:t>
      </w:r>
      <w:r>
        <w:t>Kiểm thử, benchmark và tiêu chí đánh giá</w:t>
      </w:r>
    </w:p>
    <w:p>
      <w:pPr>
        <w:ind w:left="259" w:hanging="259"/>
      </w:pPr>
      <w:r>
        <w:rPr>
          <w:b w:val="0"/>
        </w:rPr>
        <w:t xml:space="preserve">14. </w:t>
      </w:r>
      <w:r>
        <w:t>Rủi ro, giới hạn và cách kiểm soát</w:t>
      </w:r>
    </w:p>
    <w:p>
      <w:pPr>
        <w:ind w:left="259" w:hanging="259"/>
      </w:pPr>
      <w:r>
        <w:rPr>
          <w:b w:val="0"/>
        </w:rPr>
        <w:t xml:space="preserve">15. </w:t>
      </w:r>
      <w:r>
        <w:t>Deliverables và cấu trúc repository</w:t>
      </w:r>
    </w:p>
    <w:p>
      <w:pPr>
        <w:ind w:left="259" w:hanging="259"/>
      </w:pPr>
      <w:r>
        <w:rPr>
          <w:b w:val="0"/>
        </w:rPr>
        <w:t xml:space="preserve">16. </w:t>
      </w:r>
      <w:r>
        <w:t>Tài liệu tham khảo chính thức</w:t>
      </w:r>
    </w:p>
    <w:p>
      <w:pPr>
        <w:pStyle w:val="Heading1"/>
      </w:pPr>
      <w:r>
        <w:t>1. Tóm tắt project và mục tiêu triển khai</w:t>
      </w:r>
    </w:p>
    <w:p>
      <w:r>
        <w:t>Project xây dựng một nền tảng dữ liệu địa không gian có khả năng tiếp nhận và version hóa dữ liệu tĩnh, quan trắc, forecast và trạng thái vận hành; chuẩn hóa chúng vào một Geospatial Lakehouse; tạo hazard event có revision; tính tác động tăng dần; sau đó project các quan hệ cần truy vấn sang Neo4j Knowledge Graph. Hệ thống phục vụ hai nhóm truy vấn chính: (1) khu vực, dân cư và hạ tầng nào có khả năng bị ảnh hưởng theo từng phiên forecast; (2) tuyến đường nào có chi phí rủi ro thấp hơn để sơ tán hoặc tiếp cận cứu trợ tại một thời điểm cụ thể.</w:t>
      </w:r>
    </w:p>
    <w:p>
      <w:pPr>
        <w:pStyle w:val="Heading2"/>
      </w:pPr>
      <w:r>
        <w:t>1.1 Mục tiêu kỹ thuật</w:t>
      </w:r>
    </w:p>
    <w:p>
      <w:pPr>
        <w:pStyle w:val="ListBullet"/>
      </w:pPr>
      <w:r>
        <w:t>Tích hợp dữ liệu vector, raster, time-series và văn bản/cảnh báo từ nhiều nguồn có độ phân giải và cadence khác nhau.</w:t>
      </w:r>
    </w:p>
    <w:p>
      <w:pPr>
        <w:pStyle w:val="ListBullet"/>
      </w:pPr>
      <w:r>
        <w:t>Chuẩn hóa không gian bằng H3 analytical grid nhưng giữ HydroBASINS/HydroRIVERS làm logic thủy văn và ranh giới xã làm lớp báo cáo.</w:t>
      </w:r>
    </w:p>
    <w:p>
      <w:pPr>
        <w:pStyle w:val="ListBullet"/>
      </w:pPr>
      <w:r>
        <w:t>Lưu lịch sử, snapshot, schema version và temporal semantics trên Apache Iceberg để có thể replay và tái tạo kết quả.</w:t>
      </w:r>
    </w:p>
    <w:p>
      <w:pPr>
        <w:pStyle w:val="ListBullet"/>
      </w:pPr>
      <w:r>
        <w:t>Tạo rule-based hazard score ở mức H3 cell/sub-basin, sau đó nhóm thành hazard candidate và gán vào hazard_track_id ổn định qua nhiều forecast revision.</w:t>
      </w:r>
    </w:p>
    <w:p>
      <w:pPr>
        <w:pStyle w:val="ListBullet"/>
      </w:pPr>
      <w:r>
        <w:t>Tính impact theo vùng thay đổi thay vì full recomputation; phát sinh graph change log để đồng bộ Neo4j idempotent.</w:t>
      </w:r>
    </w:p>
    <w:p>
      <w:pPr>
        <w:pStyle w:val="ListBullet"/>
      </w:pPr>
      <w:r>
        <w:t>Biểu diễn road network thành weighted graph, cập nhật dynamic risk/status theo hazard và chạy A*/Dijkstra/Yen để trả tuyến lower-risk cùng tuyến dự phòng.</w:t>
      </w:r>
    </w:p>
    <w:p>
      <w:pPr>
        <w:pStyle w:val="ListBullet"/>
      </w:pPr>
      <w:r>
        <w:t>Đánh giá kiến trúc bằng runtime, bytes scanned, số entity thay đổi, graph consistency, replay reproducibility và route/event tracking behavior.</w:t>
      </w:r>
    </w:p>
    <w:p>
      <w:pPr>
        <w:pStyle w:val="Heading2"/>
      </w:pPr>
      <w:r>
        <w:t>1.2 Kết quả đầu ra của MVP</w:t>
      </w:r>
    </w:p>
    <w:p>
      <w:pPr>
        <w:pStyle w:val="ListBullet"/>
      </w:pPr>
      <w:r>
        <w:t>Một Docker Compose stack chạy được local hoặc trên VM.</w:t>
      </w:r>
    </w:p>
    <w:p>
      <w:pPr>
        <w:pStyle w:val="ListBullet"/>
      </w:pPr>
      <w:r>
        <w:t>Một Geospatial Lakehouse trên MinIO + Iceberg với data catalog có version/snapshot.</w:t>
      </w:r>
    </w:p>
    <w:p>
      <w:pPr>
        <w:pStyle w:val="ListBullet"/>
      </w:pPr>
      <w:r>
        <w:t>Một tập Airflow DAGs cho ingest, transform, forecast/event, impact và graph sync.</w:t>
      </w:r>
    </w:p>
    <w:p>
      <w:pPr>
        <w:pStyle w:val="ListBullet"/>
      </w:pPr>
      <w:r>
        <w:t>Một Neo4j graph phục vụ truy vấn impact và routing.</w:t>
      </w:r>
    </w:p>
    <w:p>
      <w:pPr>
        <w:pStyle w:val="ListBullet"/>
      </w:pPr>
      <w:r>
        <w:t>Một FastAPI service và dashboard/map tối giản để demo event timeline, affected entities và route recommendation.</w:t>
      </w:r>
    </w:p>
    <w:p>
      <w:pPr>
        <w:pStyle w:val="ListBullet"/>
      </w:pPr>
      <w:r>
        <w:t>Một bộ historical replay/synthetic scenarios để chứng minh late data, revision, split/merge event, road closure và graph recovery.</w:t>
      </w:r>
    </w:p>
    <w:p>
      <w:pPr>
        <w:pStyle w:val="Heading1"/>
      </w:pPr>
      <w:r>
        <w:t>2. Phạm vi, giả định và nguyên tắc thiết kế</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D9EAF7"/>
            <w:tcMar>
              <w:top w:w="80" w:type="dxa"/>
              <w:start w:w="90" w:type="dxa"/>
              <w:bottom w:w="80" w:type="dxa"/>
              <w:end w:w="90" w:type="dxa"/>
            </w:tcMar>
            <w:vAlign w:val="center"/>
          </w:tcPr>
          <w:p>
            <w:pPr>
              <w:spacing w:after="0"/>
            </w:pPr>
            <w:r>
              <w:rPr>
                <w:rFonts w:ascii="Arial" w:hAnsi="Arial"/>
                <w:b/>
                <w:sz w:val="18"/>
              </w:rPr>
              <w:t>Hạng mục</w:t>
            </w:r>
          </w:p>
        </w:tc>
        <w:tc>
          <w:tcPr>
            <w:tcW w:type="dxa" w:w="8424"/>
            <w:shd w:fill="D9EAF7"/>
            <w:tcMar>
              <w:top w:w="80" w:type="dxa"/>
              <w:start w:w="90" w:type="dxa"/>
              <w:bottom w:w="80" w:type="dxa"/>
              <w:end w:w="90" w:type="dxa"/>
            </w:tcMar>
            <w:vAlign w:val="center"/>
          </w:tcPr>
          <w:p>
            <w:pPr>
              <w:spacing w:after="0"/>
            </w:pPr>
            <w:r>
              <w:rPr>
                <w:rFonts w:ascii="Arial" w:hAnsi="Arial"/>
                <w:b/>
                <w:sz w:val="18"/>
              </w:rPr>
              <w:t>Phạm vi / giả định</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Không gian</w:t>
            </w:r>
          </w:p>
        </w:tc>
        <w:tc>
          <w:tcPr>
            <w:tcW w:type="dxa" w:w="8424"/>
            <w:tcMar>
              <w:top w:w="80" w:type="dxa"/>
              <w:start w:w="90" w:type="dxa"/>
              <w:bottom w:w="80" w:type="dxa"/>
              <w:end w:w="90" w:type="dxa"/>
            </w:tcMar>
            <w:vAlign w:val="top"/>
          </w:tcPr>
          <w:p>
            <w:pPr>
              <w:spacing w:after="0"/>
            </w:pPr>
            <w:r>
              <w:rPr>
                <w:rFonts w:ascii="Arial" w:hAnsi="Arial"/>
                <w:sz w:val="18"/>
              </w:rPr>
              <w:t>Thượng lưu sông Mã thuộc Sơn La và miền tây Thanh Hóa; khoảng 15–30 xã hoặc cụm tiểu lưu vực cho MVP.</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Hazard</w:t>
            </w:r>
          </w:p>
        </w:tc>
        <w:tc>
          <w:tcPr>
            <w:tcW w:type="dxa" w:w="8424"/>
            <w:tcMar>
              <w:top w:w="80" w:type="dxa"/>
              <w:start w:w="90" w:type="dxa"/>
              <w:bottom w:w="80" w:type="dxa"/>
              <w:end w:w="90" w:type="dxa"/>
            </w:tcMar>
            <w:vAlign w:val="top"/>
          </w:tcPr>
          <w:p>
            <w:pPr>
              <w:spacing w:after="0"/>
            </w:pPr>
            <w:r>
              <w:rPr>
                <w:rFonts w:ascii="Arial" w:hAnsi="Arial"/>
                <w:sz w:val="18"/>
              </w:rPr>
              <w:t>Lũ quét; không mở rộng đồng thời sang ngập đô thị, bão, cháy rừng hoặc đa thiên tai trong MVP.</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Thời gian lịch sử</w:t>
            </w:r>
          </w:p>
        </w:tc>
        <w:tc>
          <w:tcPr>
            <w:tcW w:type="dxa" w:w="8424"/>
            <w:tcMar>
              <w:top w:w="80" w:type="dxa"/>
              <w:start w:w="90" w:type="dxa"/>
              <w:bottom w:w="80" w:type="dxa"/>
              <w:end w:w="90" w:type="dxa"/>
            </w:tcMar>
            <w:vAlign w:val="top"/>
          </w:tcPr>
          <w:p>
            <w:pPr>
              <w:spacing w:after="0"/>
            </w:pPr>
            <w:r>
              <w:rPr>
                <w:rFonts w:ascii="Arial" w:hAnsi="Arial"/>
                <w:sz w:val="18"/>
              </w:rPr>
              <w:t>Ưu tiên 2020–2026 cho rainfall/reanalysis; chọn 10–20 đợt cảnh báo/sự kiện để replay.</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Forecast horizon</w:t>
            </w:r>
          </w:p>
        </w:tc>
        <w:tc>
          <w:tcPr>
            <w:tcW w:type="dxa" w:w="8424"/>
            <w:tcMar>
              <w:top w:w="80" w:type="dxa"/>
              <w:start w:w="90" w:type="dxa"/>
              <w:bottom w:w="80" w:type="dxa"/>
              <w:end w:w="90" w:type="dxa"/>
            </w:tcMar>
            <w:vAlign w:val="top"/>
          </w:tcPr>
          <w:p>
            <w:pPr>
              <w:spacing w:after="0"/>
            </w:pPr>
            <w:r>
              <w:rPr>
                <w:rFonts w:ascii="Arial" w:hAnsi="Arial"/>
                <w:sz w:val="18"/>
              </w:rPr>
              <w:t>Prototype có thể chạy rolling horizon 60 phút; bucket 10–15 phút. Đây là cấu hình thử nghiệm, không phải chuẩn nghiệp vụ.</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Độ phân giải không gian</w:t>
            </w:r>
          </w:p>
        </w:tc>
        <w:tc>
          <w:tcPr>
            <w:tcW w:type="dxa" w:w="8424"/>
            <w:tcMar>
              <w:top w:w="80" w:type="dxa"/>
              <w:start w:w="90" w:type="dxa"/>
              <w:bottom w:w="80" w:type="dxa"/>
              <w:end w:w="90" w:type="dxa"/>
            </w:tcMar>
            <w:vAlign w:val="top"/>
          </w:tcPr>
          <w:p>
            <w:pPr>
              <w:spacing w:after="0"/>
            </w:pPr>
            <w:r>
              <w:rPr>
                <w:rFonts w:ascii="Arial" w:hAnsi="Arial"/>
                <w:sz w:val="18"/>
              </w:rPr>
              <w:t>H3 resolution 8 là candidate chính; benchmark res 7/8/9 trước khi khóa.</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Hydrological units</w:t>
            </w:r>
          </w:p>
        </w:tc>
        <w:tc>
          <w:tcPr>
            <w:tcW w:type="dxa" w:w="8424"/>
            <w:tcMar>
              <w:top w:w="80" w:type="dxa"/>
              <w:start w:w="90" w:type="dxa"/>
              <w:bottom w:w="80" w:type="dxa"/>
              <w:end w:w="90" w:type="dxa"/>
            </w:tcMar>
            <w:vAlign w:val="top"/>
          </w:tcPr>
          <w:p>
            <w:pPr>
              <w:spacing w:after="0"/>
            </w:pPr>
            <w:r>
              <w:rPr>
                <w:rFonts w:ascii="Arial" w:hAnsi="Arial"/>
                <w:sz w:val="18"/>
              </w:rPr>
              <w:t>HydroBASINS Standard level 7–9 để benchmark; HydroRIVERS cho river reach/topology.</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Hazard engine</w:t>
            </w:r>
          </w:p>
        </w:tc>
        <w:tc>
          <w:tcPr>
            <w:tcW w:type="dxa" w:w="8424"/>
            <w:tcMar>
              <w:top w:w="80" w:type="dxa"/>
              <w:start w:w="90" w:type="dxa"/>
              <w:bottom w:w="80" w:type="dxa"/>
              <w:end w:w="90" w:type="dxa"/>
            </w:tcMar>
            <w:vAlign w:val="top"/>
          </w:tcPr>
          <w:p>
            <w:pPr>
              <w:spacing w:after="0"/>
            </w:pPr>
            <w:r>
              <w:rPr>
                <w:rFonts w:ascii="Arial" w:hAnsi="Arial"/>
                <w:sz w:val="18"/>
              </w:rPr>
              <w:t>Rule-based/synthetic trước; ML/hydrological model thật là extension sau.</w:t>
            </w:r>
          </w:p>
        </w:tc>
      </w:tr>
      <w:tr>
        <w:trPr>
          <w:cantSplit/>
        </w:trPr>
        <w:tc>
          <w:tcPr>
            <w:tcW w:type="dxa" w:w="2232"/>
            <w:tcMar>
              <w:top w:w="80" w:type="dxa"/>
              <w:start w:w="90" w:type="dxa"/>
              <w:bottom w:w="80" w:type="dxa"/>
              <w:end w:w="90" w:type="dxa"/>
            </w:tcMar>
            <w:vAlign w:val="top"/>
          </w:tcPr>
          <w:p>
            <w:pPr>
              <w:spacing w:after="0"/>
            </w:pPr>
            <w:r>
              <w:rPr>
                <w:rFonts w:ascii="Arial" w:hAnsi="Arial"/>
                <w:sz w:val="18"/>
              </w:rPr>
              <w:t>Operational claims</w:t>
            </w:r>
          </w:p>
        </w:tc>
        <w:tc>
          <w:tcPr>
            <w:tcW w:type="dxa" w:w="8424"/>
            <w:tcMar>
              <w:top w:w="80" w:type="dxa"/>
              <w:start w:w="90" w:type="dxa"/>
              <w:bottom w:w="80" w:type="dxa"/>
              <w:end w:w="90" w:type="dxa"/>
            </w:tcMar>
            <w:vAlign w:val="top"/>
          </w:tcPr>
          <w:p>
            <w:pPr>
              <w:spacing w:after="0"/>
            </w:pPr>
            <w:r>
              <w:rPr>
                <w:rFonts w:ascii="Arial" w:hAnsi="Arial"/>
                <w:sz w:val="18"/>
              </w:rPr>
              <w:t>Kết quả routing được gọi là lower-risk/recommended route, không tuyên bố “an toàn tuyệt đối” nếu chưa có operational validation.</w:t>
            </w:r>
          </w:p>
        </w:tc>
      </w:tr>
    </w:tbl>
    <w:p>
      <w:pPr>
        <w:spacing w:after="0"/>
      </w:pPr>
    </w:p>
    <w:tbl>
      <w:tblPr>
        <w:tblW w:type="auto" w:w="0"/>
        <w:jc w:val="center"/>
        <w:tblLook w:firstColumn="1" w:firstRow="1" w:lastColumn="0" w:lastRow="0" w:noHBand="0" w:noVBand="1" w:val="04A0"/>
      </w:tblPr>
      <w:tblGrid>
        <w:gridCol w:w="10080"/>
      </w:tblGrid>
      <w:tr>
        <w:tc>
          <w:tcPr>
            <w:tcW w:type="dxa" w:w="10080"/>
            <w:shd w:fill="EEF4FF"/>
            <w:tcMar>
              <w:top w:w="120" w:type="dxa"/>
              <w:start w:w="140" w:type="dxa"/>
              <w:bottom w:w="120" w:type="dxa"/>
              <w:end w:w="140" w:type="dxa"/>
            </w:tcMar>
          </w:tcPr>
          <w:p>
            <w:r>
              <w:rPr>
                <w:b/>
              </w:rPr>
              <w:t xml:space="preserve">Nguyên tắc trọng tâm: </w:t>
            </w:r>
            <w:r>
              <w:t>Lakehouse là system of record và nơi lưu lịch sử/revision; Neo4j là serving projection cho multi-hop relationship và path finding. Không dùng graph database để thay thế kho dữ liệu lịch sử, và không dùng H3 để thay thế logic dòng chảy của HydroBASINS.</w:t>
            </w:r>
          </w:p>
        </w:tc>
      </w:tr>
    </w:tbl>
    <w:p>
      <w:pPr>
        <w:spacing w:after="0"/>
      </w:pPr>
    </w:p>
    <w:p>
      <w:pPr>
        <w:pStyle w:val="Heading1"/>
      </w:pPr>
      <w:r>
        <w:t>3. Kiến trúc tổng thể và workflow end-to-end</w:t>
      </w:r>
    </w:p>
    <w:p>
      <w:r>
        <w:drawing>
          <wp:inline xmlns:a="http://schemas.openxmlformats.org/drawingml/2006/main" xmlns:pic="http://schemas.openxmlformats.org/drawingml/2006/picture">
            <wp:extent cx="6400800" cy="12522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1252240"/>
                    </a:xfrm>
                    <a:prstGeom prst="rect"/>
                  </pic:spPr>
                </pic:pic>
              </a:graphicData>
            </a:graphic>
          </wp:inline>
        </w:drawing>
      </w:r>
    </w:p>
    <w:p>
      <w:pPr>
        <w:spacing w:after="160"/>
        <w:jc w:val="center"/>
      </w:pPr>
      <w:r>
        <w:rPr>
          <w:i/>
          <w:color w:val="595959"/>
          <w:sz w:val="17"/>
        </w:rPr>
        <w:t>Hình 1. Kiến trúc logic đề xuất cho MVP</w:t>
      </w:r>
    </w:p>
    <w:p>
      <w:pPr>
        <w:pStyle w:val="Heading2"/>
      </w:pPr>
      <w:r>
        <w:t>3.1 Workflow tổng thể</w:t>
      </w:r>
    </w:p>
    <w:p>
      <w:pPr>
        <w:ind w:left="259" w:hanging="259"/>
      </w:pPr>
      <w:r>
        <w:rPr>
          <w:b w:val="0"/>
        </w:rPr>
        <w:t xml:space="preserve">1. </w:t>
      </w:r>
      <w:r>
        <w:t>Khóa AOI và tải reference data: HydroBASINS, HydroRIVERS, DEM, OSM, WorldPop, land cover và ranh giới xã.</w:t>
      </w:r>
    </w:p>
    <w:p>
      <w:pPr>
        <w:ind w:left="259" w:hanging="259"/>
      </w:pPr>
      <w:r>
        <w:rPr>
          <w:b w:val="0"/>
        </w:rPr>
        <w:t xml:space="preserve">2. </w:t>
      </w:r>
      <w:r>
        <w:t>Chuẩn hóa CRS, clip theo AOI, tạo H3 grid và các bridge map H3↔sub-basin, H3↔commune, road↔H3.</w:t>
      </w:r>
    </w:p>
    <w:p>
      <w:pPr>
        <w:ind w:left="259" w:hanging="259"/>
      </w:pPr>
      <w:r>
        <w:rPr>
          <w:b w:val="0"/>
        </w:rPr>
        <w:t xml:space="preserve">3. </w:t>
      </w:r>
      <w:r>
        <w:t>Ingest dữ liệu động: IMERG, Open-Meteo forecast/historical forecast, ERA5-Land và cảnh báo NCHMF; mọi record giữ event_time/issued_at/valid_time/ingested_at.</w:t>
      </w:r>
    </w:p>
    <w:p>
      <w:pPr>
        <w:ind w:left="259" w:hanging="259"/>
      </w:pPr>
      <w:r>
        <w:rPr>
          <w:b w:val="0"/>
        </w:rPr>
        <w:t xml:space="preserve">4. </w:t>
      </w:r>
      <w:r>
        <w:t>Tính static features và dynamic features theo H3 cell/sub-basin; lưu snapshot và source lineage.</w:t>
      </w:r>
    </w:p>
    <w:p>
      <w:pPr>
        <w:ind w:left="259" w:hanging="259"/>
      </w:pPr>
      <w:r>
        <w:rPr>
          <w:b w:val="0"/>
        </w:rPr>
        <w:t xml:space="preserve">5. </w:t>
      </w:r>
      <w:r>
        <w:t>Chạy rule engine theo rolling horizon để sinh hazard candidates, sau đó correlate với open tracks để tạo/update hazard event revision.</w:t>
      </w:r>
    </w:p>
    <w:p>
      <w:pPr>
        <w:ind w:left="259" w:hanging="259"/>
      </w:pPr>
      <w:r>
        <w:rPr>
          <w:b w:val="0"/>
        </w:rPr>
        <w:t xml:space="preserve">6. </w:t>
      </w:r>
      <w:r>
        <w:t>Chỉ recompute impact cho footprint hoặc entity thay đổi; phát sinh predicted relationships như MAY_AFFECT, MAY_BLOCK, MAY_ISOLATE.</w:t>
      </w:r>
    </w:p>
    <w:p>
      <w:pPr>
        <w:ind w:left="259" w:hanging="259"/>
      </w:pPr>
      <w:r>
        <w:rPr>
          <w:b w:val="0"/>
        </w:rPr>
        <w:t xml:space="preserve">7. </w:t>
      </w:r>
      <w:r>
        <w:t>Tạo graph change log và đồng bộ Neo4j theo checkpoint, hỗ trợ retry/idempotency.</w:t>
      </w:r>
    </w:p>
    <w:p>
      <w:pPr>
        <w:ind w:left="259" w:hanging="259"/>
      </w:pPr>
      <w:r>
        <w:rPr>
          <w:b w:val="0"/>
        </w:rPr>
        <w:t xml:space="preserve">8. </w:t>
      </w:r>
      <w:r>
        <w:t>Khi có route request, build/filter road graph theo valid time và vehicle profile, chạy path finding và trả tuyến chính + phương án dự phòng + reason codes.</w:t>
      </w:r>
    </w:p>
    <w:p>
      <w:pPr>
        <w:ind w:left="259" w:hanging="259"/>
      </w:pPr>
      <w:r>
        <w:rPr>
          <w:b w:val="0"/>
        </w:rPr>
        <w:t xml:space="preserve">9. </w:t>
      </w:r>
      <w:r>
        <w:t>Với historical replay, “đóng băng” hệ thống ở thời điểm T và chỉ dùng dữ liệu đã available trước T để tránh leakage.</w:t>
      </w:r>
    </w:p>
    <w:p>
      <w:pPr>
        <w:pStyle w:val="Heading1"/>
      </w:pPr>
      <w:r>
        <w:t>4. Danh mục nguồn dữ liệu và API</w:t>
      </w:r>
    </w:p>
    <w:p>
      <w:r>
        <w:t>Bảng dưới đây phân biệt nguồn bắt buộc cho MVP, nguồn ưu tiên cho rule engine và nguồn optional. Các URL là tài liệu/trang truy cập chính thức được kiểm tra tại thời điểm lập đề cương.</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800"/>
            <w:shd w:fill="D9EAF7"/>
            <w:tcMar>
              <w:top w:w="80" w:type="dxa"/>
              <w:start w:w="90" w:type="dxa"/>
              <w:bottom w:w="80" w:type="dxa"/>
              <w:end w:w="90" w:type="dxa"/>
            </w:tcMar>
            <w:vAlign w:val="center"/>
          </w:tcPr>
          <w:p>
            <w:pPr>
              <w:spacing w:after="0"/>
            </w:pPr>
            <w:r>
              <w:rPr>
                <w:rFonts w:ascii="Arial" w:hAnsi="Arial"/>
                <w:b/>
                <w:sz w:val="15"/>
              </w:rPr>
              <w:t>Nguồn</w:t>
            </w:r>
          </w:p>
        </w:tc>
        <w:tc>
          <w:tcPr>
            <w:tcW w:type="dxa" w:w="2520"/>
            <w:shd w:fill="D9EAF7"/>
            <w:tcMar>
              <w:top w:w="80" w:type="dxa"/>
              <w:start w:w="90" w:type="dxa"/>
              <w:bottom w:w="80" w:type="dxa"/>
              <w:end w:w="90" w:type="dxa"/>
            </w:tcMar>
            <w:vAlign w:val="center"/>
          </w:tcPr>
          <w:p>
            <w:pPr>
              <w:spacing w:after="0"/>
            </w:pPr>
            <w:r>
              <w:rPr>
                <w:rFonts w:ascii="Arial" w:hAnsi="Arial"/>
                <w:b/>
                <w:sz w:val="15"/>
              </w:rPr>
              <w:t>Dữ liệu chính</w:t>
            </w:r>
          </w:p>
        </w:tc>
        <w:tc>
          <w:tcPr>
            <w:tcW w:type="dxa" w:w="2520"/>
            <w:shd w:fill="D9EAF7"/>
            <w:tcMar>
              <w:top w:w="80" w:type="dxa"/>
              <w:start w:w="90" w:type="dxa"/>
              <w:bottom w:w="80" w:type="dxa"/>
              <w:end w:w="90" w:type="dxa"/>
            </w:tcMar>
            <w:vAlign w:val="center"/>
          </w:tcPr>
          <w:p>
            <w:pPr>
              <w:spacing w:after="0"/>
            </w:pPr>
            <w:r>
              <w:rPr>
                <w:rFonts w:ascii="Arial" w:hAnsi="Arial"/>
                <w:b/>
                <w:sz w:val="15"/>
              </w:rPr>
              <w:t>Cách truy cập</w:t>
            </w:r>
          </w:p>
        </w:tc>
        <w:tc>
          <w:tcPr>
            <w:tcW w:type="dxa" w:w="1656"/>
            <w:shd w:fill="D9EAF7"/>
            <w:tcMar>
              <w:top w:w="80" w:type="dxa"/>
              <w:start w:w="90" w:type="dxa"/>
              <w:bottom w:w="80" w:type="dxa"/>
              <w:end w:w="90" w:type="dxa"/>
            </w:tcMar>
            <w:vAlign w:val="center"/>
          </w:tcPr>
          <w:p>
            <w:pPr>
              <w:spacing w:after="0"/>
            </w:pPr>
            <w:r>
              <w:rPr>
                <w:rFonts w:ascii="Arial" w:hAnsi="Arial"/>
                <w:b/>
                <w:sz w:val="15"/>
              </w:rPr>
              <w:t>Cadence đề xuất</w:t>
            </w:r>
          </w:p>
        </w:tc>
        <w:tc>
          <w:tcPr>
            <w:tcW w:type="dxa" w:w="1512"/>
            <w:shd w:fill="D9EAF7"/>
            <w:tcMar>
              <w:top w:w="80" w:type="dxa"/>
              <w:start w:w="90" w:type="dxa"/>
              <w:bottom w:w="80" w:type="dxa"/>
              <w:end w:w="90" w:type="dxa"/>
            </w:tcMar>
            <w:vAlign w:val="center"/>
          </w:tcPr>
          <w:p>
            <w:pPr>
              <w:spacing w:after="0"/>
            </w:pPr>
            <w:r>
              <w:rPr>
                <w:rFonts w:ascii="Arial" w:hAnsi="Arial"/>
                <w:b/>
                <w:sz w:val="15"/>
              </w:rPr>
              <w:t>Vai trò</w:t>
            </w:r>
          </w:p>
        </w:tc>
        <w:tc>
          <w:tcPr>
            <w:tcW w:type="dxa" w:w="792"/>
            <w:shd w:fill="D9EAF7"/>
            <w:tcMar>
              <w:top w:w="80" w:type="dxa"/>
              <w:start w:w="90" w:type="dxa"/>
              <w:bottom w:w="80" w:type="dxa"/>
              <w:end w:w="90" w:type="dxa"/>
            </w:tcMar>
            <w:vAlign w:val="center"/>
          </w:tcPr>
          <w:p>
            <w:pPr>
              <w:spacing w:after="0"/>
            </w:pPr>
            <w:r>
              <w:rPr>
                <w:rFonts w:ascii="Arial" w:hAnsi="Arial"/>
                <w:b/>
                <w:sz w:val="15"/>
              </w:rPr>
              <w:t>Ref</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HydroBASINS Standard</w:t>
            </w:r>
          </w:p>
        </w:tc>
        <w:tc>
          <w:tcPr>
            <w:tcW w:type="dxa" w:w="2520"/>
            <w:tcMar>
              <w:top w:w="80" w:type="dxa"/>
              <w:start w:w="90" w:type="dxa"/>
              <w:bottom w:w="80" w:type="dxa"/>
              <w:end w:w="90" w:type="dxa"/>
            </w:tcMar>
            <w:vAlign w:val="top"/>
          </w:tcPr>
          <w:p>
            <w:pPr>
              <w:spacing w:after="0"/>
            </w:pPr>
            <w:r>
              <w:rPr>
                <w:rFonts w:ascii="Arial" w:hAnsi="Arial"/>
                <w:sz w:val="15"/>
              </w:rPr>
              <w:t>Sub-basin polygons, HYBAS_ID, NEXT_DOWN, topology</w:t>
            </w:r>
          </w:p>
        </w:tc>
        <w:tc>
          <w:tcPr>
            <w:tcW w:type="dxa" w:w="2520"/>
            <w:tcMar>
              <w:top w:w="80" w:type="dxa"/>
              <w:start w:w="90" w:type="dxa"/>
              <w:bottom w:w="80" w:type="dxa"/>
              <w:end w:w="90" w:type="dxa"/>
            </w:tcMar>
            <w:vAlign w:val="top"/>
          </w:tcPr>
          <w:p>
            <w:pPr>
              <w:spacing w:after="0"/>
            </w:pPr>
            <w:r>
              <w:rPr>
                <w:rFonts w:ascii="Arial" w:hAnsi="Arial"/>
                <w:sz w:val="15"/>
              </w:rPr>
              <w:t>Download Asia shapefile; thử level 7/8/9</w:t>
            </w:r>
          </w:p>
        </w:tc>
        <w:tc>
          <w:tcPr>
            <w:tcW w:type="dxa" w:w="1656"/>
            <w:tcMar>
              <w:top w:w="80" w:type="dxa"/>
              <w:start w:w="90" w:type="dxa"/>
              <w:bottom w:w="80" w:type="dxa"/>
              <w:end w:w="90" w:type="dxa"/>
            </w:tcMar>
            <w:vAlign w:val="top"/>
          </w:tcPr>
          <w:p>
            <w:pPr>
              <w:spacing w:after="0"/>
            </w:pPr>
            <w:r>
              <w:rPr>
                <w:rFonts w:ascii="Arial" w:hAnsi="Arial"/>
                <w:sz w:val="15"/>
              </w:rPr>
              <w:t>One-time / snapshot</w:t>
            </w:r>
          </w:p>
        </w:tc>
        <w:tc>
          <w:tcPr>
            <w:tcW w:type="dxa" w:w="1512"/>
            <w:tcMar>
              <w:top w:w="80" w:type="dxa"/>
              <w:start w:w="90" w:type="dxa"/>
              <w:bottom w:w="80" w:type="dxa"/>
              <w:end w:w="90" w:type="dxa"/>
            </w:tcMar>
            <w:vAlign w:val="top"/>
          </w:tcPr>
          <w:p>
            <w:pPr>
              <w:spacing w:after="0"/>
            </w:pPr>
            <w:r>
              <w:rPr>
                <w:rFonts w:ascii="Arial" w:hAnsi="Arial"/>
                <w:sz w:val="15"/>
              </w:rPr>
              <w:t>Bắt buộc</w:t>
            </w:r>
          </w:p>
        </w:tc>
        <w:tc>
          <w:tcPr>
            <w:tcW w:type="dxa" w:w="792"/>
            <w:tcMar>
              <w:top w:w="80" w:type="dxa"/>
              <w:start w:w="90" w:type="dxa"/>
              <w:bottom w:w="80" w:type="dxa"/>
              <w:end w:w="90" w:type="dxa"/>
            </w:tcMar>
            <w:vAlign w:val="top"/>
          </w:tcPr>
          <w:p>
            <w:pPr>
              <w:spacing w:after="0"/>
            </w:pPr>
            <w:r>
              <w:rPr>
                <w:rFonts w:ascii="Arial" w:hAnsi="Arial"/>
                <w:sz w:val="15"/>
              </w:rPr>
              <w:t>[S1]</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HydroRIVERS</w:t>
            </w:r>
          </w:p>
        </w:tc>
        <w:tc>
          <w:tcPr>
            <w:tcW w:type="dxa" w:w="2520"/>
            <w:tcMar>
              <w:top w:w="80" w:type="dxa"/>
              <w:start w:w="90" w:type="dxa"/>
              <w:bottom w:w="80" w:type="dxa"/>
              <w:end w:w="90" w:type="dxa"/>
            </w:tcMar>
            <w:vAlign w:val="top"/>
          </w:tcPr>
          <w:p>
            <w:pPr>
              <w:spacing w:after="0"/>
            </w:pPr>
            <w:r>
              <w:rPr>
                <w:rFonts w:ascii="Arial" w:hAnsi="Arial"/>
                <w:sz w:val="15"/>
              </w:rPr>
              <w:t>River reaches, river order, downstream linkage</w:t>
            </w:r>
          </w:p>
        </w:tc>
        <w:tc>
          <w:tcPr>
            <w:tcW w:type="dxa" w:w="2520"/>
            <w:tcMar>
              <w:top w:w="80" w:type="dxa"/>
              <w:start w:w="90" w:type="dxa"/>
              <w:bottom w:w="80" w:type="dxa"/>
              <w:end w:w="90" w:type="dxa"/>
            </w:tcMar>
            <w:vAlign w:val="top"/>
          </w:tcPr>
          <w:p>
            <w:pPr>
              <w:spacing w:after="0"/>
            </w:pPr>
            <w:r>
              <w:rPr>
                <w:rFonts w:ascii="Arial" w:hAnsi="Arial"/>
                <w:sz w:val="15"/>
              </w:rPr>
              <w:t>Download Asia Shapefile</w:t>
            </w:r>
          </w:p>
        </w:tc>
        <w:tc>
          <w:tcPr>
            <w:tcW w:type="dxa" w:w="1656"/>
            <w:tcMar>
              <w:top w:w="80" w:type="dxa"/>
              <w:start w:w="90" w:type="dxa"/>
              <w:bottom w:w="80" w:type="dxa"/>
              <w:end w:w="90" w:type="dxa"/>
            </w:tcMar>
            <w:vAlign w:val="top"/>
          </w:tcPr>
          <w:p>
            <w:pPr>
              <w:spacing w:after="0"/>
            </w:pPr>
            <w:r>
              <w:rPr>
                <w:rFonts w:ascii="Arial" w:hAnsi="Arial"/>
                <w:sz w:val="15"/>
              </w:rPr>
              <w:t>One-time / snapshot</w:t>
            </w:r>
          </w:p>
        </w:tc>
        <w:tc>
          <w:tcPr>
            <w:tcW w:type="dxa" w:w="1512"/>
            <w:tcMar>
              <w:top w:w="80" w:type="dxa"/>
              <w:start w:w="90" w:type="dxa"/>
              <w:bottom w:w="80" w:type="dxa"/>
              <w:end w:w="90" w:type="dxa"/>
            </w:tcMar>
            <w:vAlign w:val="top"/>
          </w:tcPr>
          <w:p>
            <w:pPr>
              <w:spacing w:after="0"/>
            </w:pPr>
            <w:r>
              <w:rPr>
                <w:rFonts w:ascii="Arial" w:hAnsi="Arial"/>
                <w:sz w:val="15"/>
              </w:rPr>
              <w:t>Bắt buộc</w:t>
            </w:r>
          </w:p>
        </w:tc>
        <w:tc>
          <w:tcPr>
            <w:tcW w:type="dxa" w:w="792"/>
            <w:tcMar>
              <w:top w:w="80" w:type="dxa"/>
              <w:start w:w="90" w:type="dxa"/>
              <w:bottom w:w="80" w:type="dxa"/>
              <w:end w:w="90" w:type="dxa"/>
            </w:tcMar>
            <w:vAlign w:val="top"/>
          </w:tcPr>
          <w:p>
            <w:pPr>
              <w:spacing w:after="0"/>
            </w:pPr>
            <w:r>
              <w:rPr>
                <w:rFonts w:ascii="Arial" w:hAnsi="Arial"/>
                <w:sz w:val="15"/>
              </w:rPr>
              <w:t>[S2]</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Copernicus DEM GLO-30</w:t>
            </w:r>
          </w:p>
        </w:tc>
        <w:tc>
          <w:tcPr>
            <w:tcW w:type="dxa" w:w="2520"/>
            <w:tcMar>
              <w:top w:w="80" w:type="dxa"/>
              <w:start w:w="90" w:type="dxa"/>
              <w:bottom w:w="80" w:type="dxa"/>
              <w:end w:w="90" w:type="dxa"/>
            </w:tcMar>
            <w:vAlign w:val="top"/>
          </w:tcPr>
          <w:p>
            <w:pPr>
              <w:spacing w:after="0"/>
            </w:pPr>
            <w:r>
              <w:rPr>
                <w:rFonts w:ascii="Arial" w:hAnsi="Arial"/>
                <w:sz w:val="15"/>
              </w:rPr>
              <w:t>Elevation raster; derive slope/flow/ruggedness</w:t>
            </w:r>
          </w:p>
        </w:tc>
        <w:tc>
          <w:tcPr>
            <w:tcW w:type="dxa" w:w="2520"/>
            <w:tcMar>
              <w:top w:w="80" w:type="dxa"/>
              <w:start w:w="90" w:type="dxa"/>
              <w:bottom w:w="80" w:type="dxa"/>
              <w:end w:w="90" w:type="dxa"/>
            </w:tcMar>
            <w:vAlign w:val="top"/>
          </w:tcPr>
          <w:p>
            <w:pPr>
              <w:spacing w:after="0"/>
            </w:pPr>
            <w:r>
              <w:rPr>
                <w:rFonts w:ascii="Arial" w:hAnsi="Arial"/>
                <w:sz w:val="15"/>
              </w:rPr>
              <w:t>Copernicus Data Space / DEM Process API</w:t>
            </w:r>
          </w:p>
        </w:tc>
        <w:tc>
          <w:tcPr>
            <w:tcW w:type="dxa" w:w="1656"/>
            <w:tcMar>
              <w:top w:w="80" w:type="dxa"/>
              <w:start w:w="90" w:type="dxa"/>
              <w:bottom w:w="80" w:type="dxa"/>
              <w:end w:w="90" w:type="dxa"/>
            </w:tcMar>
            <w:vAlign w:val="top"/>
          </w:tcPr>
          <w:p>
            <w:pPr>
              <w:spacing w:after="0"/>
            </w:pPr>
            <w:r>
              <w:rPr>
                <w:rFonts w:ascii="Arial" w:hAnsi="Arial"/>
                <w:sz w:val="15"/>
              </w:rPr>
              <w:t>Static</w:t>
            </w:r>
          </w:p>
        </w:tc>
        <w:tc>
          <w:tcPr>
            <w:tcW w:type="dxa" w:w="1512"/>
            <w:tcMar>
              <w:top w:w="80" w:type="dxa"/>
              <w:start w:w="90" w:type="dxa"/>
              <w:bottom w:w="80" w:type="dxa"/>
              <w:end w:w="90" w:type="dxa"/>
            </w:tcMar>
            <w:vAlign w:val="top"/>
          </w:tcPr>
          <w:p>
            <w:pPr>
              <w:spacing w:after="0"/>
            </w:pPr>
            <w:r>
              <w:rPr>
                <w:rFonts w:ascii="Arial" w:hAnsi="Arial"/>
                <w:sz w:val="15"/>
              </w:rPr>
              <w:t>Bắt buộc</w:t>
            </w:r>
          </w:p>
        </w:tc>
        <w:tc>
          <w:tcPr>
            <w:tcW w:type="dxa" w:w="792"/>
            <w:tcMar>
              <w:top w:w="80" w:type="dxa"/>
              <w:start w:w="90" w:type="dxa"/>
              <w:bottom w:w="80" w:type="dxa"/>
              <w:end w:w="90" w:type="dxa"/>
            </w:tcMar>
            <w:vAlign w:val="top"/>
          </w:tcPr>
          <w:p>
            <w:pPr>
              <w:spacing w:after="0"/>
            </w:pPr>
            <w:r>
              <w:rPr>
                <w:rFonts w:ascii="Arial" w:hAnsi="Arial"/>
                <w:sz w:val="15"/>
              </w:rPr>
              <w:t>[S3]</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OpenStreetMap</w:t>
            </w:r>
          </w:p>
        </w:tc>
        <w:tc>
          <w:tcPr>
            <w:tcW w:type="dxa" w:w="2520"/>
            <w:tcMar>
              <w:top w:w="80" w:type="dxa"/>
              <w:start w:w="90" w:type="dxa"/>
              <w:bottom w:w="80" w:type="dxa"/>
              <w:end w:w="90" w:type="dxa"/>
            </w:tcMar>
            <w:vAlign w:val="top"/>
          </w:tcPr>
          <w:p>
            <w:pPr>
              <w:spacing w:after="0"/>
            </w:pPr>
            <w:r>
              <w:rPr>
                <w:rFonts w:ascii="Arial" w:hAnsi="Arial"/>
                <w:sz w:val="15"/>
              </w:rPr>
              <w:t>Roads, bridges, facilities, settlements</w:t>
            </w:r>
          </w:p>
        </w:tc>
        <w:tc>
          <w:tcPr>
            <w:tcW w:type="dxa" w:w="2520"/>
            <w:tcMar>
              <w:top w:w="80" w:type="dxa"/>
              <w:start w:w="90" w:type="dxa"/>
              <w:bottom w:w="80" w:type="dxa"/>
              <w:end w:w="90" w:type="dxa"/>
            </w:tcMar>
            <w:vAlign w:val="top"/>
          </w:tcPr>
          <w:p>
            <w:pPr>
              <w:spacing w:after="0"/>
            </w:pPr>
            <w:r>
              <w:rPr>
                <w:rFonts w:ascii="Arial" w:hAnsi="Arial"/>
                <w:sz w:val="15"/>
              </w:rPr>
              <w:t>Geofabrik Vietnam .osm.pbf hoặc GeoPackage; clip AOI</w:t>
            </w:r>
          </w:p>
        </w:tc>
        <w:tc>
          <w:tcPr>
            <w:tcW w:type="dxa" w:w="1656"/>
            <w:tcMar>
              <w:top w:w="80" w:type="dxa"/>
              <w:start w:w="90" w:type="dxa"/>
              <w:bottom w:w="80" w:type="dxa"/>
              <w:end w:w="90" w:type="dxa"/>
            </w:tcMar>
            <w:vAlign w:val="top"/>
          </w:tcPr>
          <w:p>
            <w:pPr>
              <w:spacing w:after="0"/>
            </w:pPr>
            <w:r>
              <w:rPr>
                <w:rFonts w:ascii="Arial" w:hAnsi="Arial"/>
                <w:sz w:val="15"/>
              </w:rPr>
              <w:t>Weekly/monthly snapshot for MVP</w:t>
            </w:r>
          </w:p>
        </w:tc>
        <w:tc>
          <w:tcPr>
            <w:tcW w:type="dxa" w:w="1512"/>
            <w:tcMar>
              <w:top w:w="80" w:type="dxa"/>
              <w:start w:w="90" w:type="dxa"/>
              <w:bottom w:w="80" w:type="dxa"/>
              <w:end w:w="90" w:type="dxa"/>
            </w:tcMar>
            <w:vAlign w:val="top"/>
          </w:tcPr>
          <w:p>
            <w:pPr>
              <w:spacing w:after="0"/>
            </w:pPr>
            <w:r>
              <w:rPr>
                <w:rFonts w:ascii="Arial" w:hAnsi="Arial"/>
                <w:sz w:val="15"/>
              </w:rPr>
              <w:t>Bắt buộc</w:t>
            </w:r>
          </w:p>
        </w:tc>
        <w:tc>
          <w:tcPr>
            <w:tcW w:type="dxa" w:w="792"/>
            <w:tcMar>
              <w:top w:w="80" w:type="dxa"/>
              <w:start w:w="90" w:type="dxa"/>
              <w:bottom w:w="80" w:type="dxa"/>
              <w:end w:w="90" w:type="dxa"/>
            </w:tcMar>
            <w:vAlign w:val="top"/>
          </w:tcPr>
          <w:p>
            <w:pPr>
              <w:spacing w:after="0"/>
            </w:pPr>
            <w:r>
              <w:rPr>
                <w:rFonts w:ascii="Arial" w:hAnsi="Arial"/>
                <w:sz w:val="15"/>
              </w:rPr>
              <w:t>[S4]</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WorldPop</w:t>
            </w:r>
          </w:p>
        </w:tc>
        <w:tc>
          <w:tcPr>
            <w:tcW w:type="dxa" w:w="2520"/>
            <w:tcMar>
              <w:top w:w="80" w:type="dxa"/>
              <w:start w:w="90" w:type="dxa"/>
              <w:bottom w:w="80" w:type="dxa"/>
              <w:end w:w="90" w:type="dxa"/>
            </w:tcMar>
            <w:vAlign w:val="top"/>
          </w:tcPr>
          <w:p>
            <w:pPr>
              <w:spacing w:after="0"/>
            </w:pPr>
            <w:r>
              <w:rPr>
                <w:rFonts w:ascii="Arial" w:hAnsi="Arial"/>
                <w:sz w:val="15"/>
              </w:rPr>
              <w:t>Population grid / polygon population totals</w:t>
            </w:r>
          </w:p>
        </w:tc>
        <w:tc>
          <w:tcPr>
            <w:tcW w:type="dxa" w:w="2520"/>
            <w:tcMar>
              <w:top w:w="80" w:type="dxa"/>
              <w:start w:w="90" w:type="dxa"/>
              <w:bottom w:w="80" w:type="dxa"/>
              <w:end w:w="90" w:type="dxa"/>
            </w:tcMar>
            <w:vAlign w:val="top"/>
          </w:tcPr>
          <w:p>
            <w:pPr>
              <w:spacing w:after="0"/>
            </w:pPr>
            <w:r>
              <w:rPr>
                <w:rFonts w:ascii="Arial" w:hAnsi="Arial"/>
                <w:sz w:val="15"/>
              </w:rPr>
              <w:t>WorldPop STAC/API v2; 100m hoặc 1km</w:t>
            </w:r>
          </w:p>
        </w:tc>
        <w:tc>
          <w:tcPr>
            <w:tcW w:type="dxa" w:w="1656"/>
            <w:tcMar>
              <w:top w:w="80" w:type="dxa"/>
              <w:start w:w="90" w:type="dxa"/>
              <w:bottom w:w="80" w:type="dxa"/>
              <w:end w:w="90" w:type="dxa"/>
            </w:tcMar>
            <w:vAlign w:val="top"/>
          </w:tcPr>
          <w:p>
            <w:pPr>
              <w:spacing w:after="0"/>
            </w:pPr>
            <w:r>
              <w:rPr>
                <w:rFonts w:ascii="Arial" w:hAnsi="Arial"/>
                <w:sz w:val="15"/>
              </w:rPr>
              <w:t>Yearly</w:t>
            </w:r>
          </w:p>
        </w:tc>
        <w:tc>
          <w:tcPr>
            <w:tcW w:type="dxa" w:w="1512"/>
            <w:tcMar>
              <w:top w:w="80" w:type="dxa"/>
              <w:start w:w="90" w:type="dxa"/>
              <w:bottom w:w="80" w:type="dxa"/>
              <w:end w:w="90" w:type="dxa"/>
            </w:tcMar>
            <w:vAlign w:val="top"/>
          </w:tcPr>
          <w:p>
            <w:pPr>
              <w:spacing w:after="0"/>
            </w:pPr>
            <w:r>
              <w:rPr>
                <w:rFonts w:ascii="Arial" w:hAnsi="Arial"/>
                <w:sz w:val="15"/>
              </w:rPr>
              <w:t>Bắt buộc</w:t>
            </w:r>
          </w:p>
        </w:tc>
        <w:tc>
          <w:tcPr>
            <w:tcW w:type="dxa" w:w="792"/>
            <w:tcMar>
              <w:top w:w="80" w:type="dxa"/>
              <w:start w:w="90" w:type="dxa"/>
              <w:bottom w:w="80" w:type="dxa"/>
              <w:end w:w="90" w:type="dxa"/>
            </w:tcMar>
            <w:vAlign w:val="top"/>
          </w:tcPr>
          <w:p>
            <w:pPr>
              <w:spacing w:after="0"/>
            </w:pPr>
            <w:r>
              <w:rPr>
                <w:rFonts w:ascii="Arial" w:hAnsi="Arial"/>
                <w:sz w:val="15"/>
              </w:rPr>
              <w:t>[S5]</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NASA GPM IMERG</w:t>
            </w:r>
          </w:p>
        </w:tc>
        <w:tc>
          <w:tcPr>
            <w:tcW w:type="dxa" w:w="2520"/>
            <w:tcMar>
              <w:top w:w="80" w:type="dxa"/>
              <w:start w:w="90" w:type="dxa"/>
              <w:bottom w:w="80" w:type="dxa"/>
              <w:end w:w="90" w:type="dxa"/>
            </w:tcMar>
            <w:vAlign w:val="top"/>
          </w:tcPr>
          <w:p>
            <w:pPr>
              <w:spacing w:after="0"/>
            </w:pPr>
            <w:r>
              <w:rPr>
                <w:rFonts w:ascii="Arial" w:hAnsi="Arial"/>
                <w:sz w:val="15"/>
              </w:rPr>
              <w:t>30-min precipitation observations/estimates</w:t>
            </w:r>
          </w:p>
        </w:tc>
        <w:tc>
          <w:tcPr>
            <w:tcW w:type="dxa" w:w="2520"/>
            <w:tcMar>
              <w:top w:w="80" w:type="dxa"/>
              <w:start w:w="90" w:type="dxa"/>
              <w:bottom w:w="80" w:type="dxa"/>
              <w:end w:w="90" w:type="dxa"/>
            </w:tcMar>
            <w:vAlign w:val="top"/>
          </w:tcPr>
          <w:p>
            <w:pPr>
              <w:spacing w:after="0"/>
            </w:pPr>
            <w:r>
              <w:rPr>
                <w:rFonts w:ascii="Arial" w:hAnsi="Arial"/>
                <w:sz w:val="15"/>
              </w:rPr>
              <w:t>GES DISC/PPS, GeoTIFF/HDF5/NetCDF/OPeNDAP</w:t>
            </w:r>
          </w:p>
        </w:tc>
        <w:tc>
          <w:tcPr>
            <w:tcW w:type="dxa" w:w="1656"/>
            <w:tcMar>
              <w:top w:w="80" w:type="dxa"/>
              <w:start w:w="90" w:type="dxa"/>
              <w:bottom w:w="80" w:type="dxa"/>
              <w:end w:w="90" w:type="dxa"/>
            </w:tcMar>
            <w:vAlign w:val="top"/>
          </w:tcPr>
          <w:p>
            <w:pPr>
              <w:spacing w:after="0"/>
            </w:pPr>
            <w:r>
              <w:rPr>
                <w:rFonts w:ascii="Arial" w:hAnsi="Arial"/>
                <w:sz w:val="15"/>
              </w:rPr>
              <w:t>30 min / hourly ingest</w:t>
            </w:r>
          </w:p>
        </w:tc>
        <w:tc>
          <w:tcPr>
            <w:tcW w:type="dxa" w:w="1512"/>
            <w:tcMar>
              <w:top w:w="80" w:type="dxa"/>
              <w:start w:w="90" w:type="dxa"/>
              <w:bottom w:w="80" w:type="dxa"/>
              <w:end w:w="90" w:type="dxa"/>
            </w:tcMar>
            <w:vAlign w:val="top"/>
          </w:tcPr>
          <w:p>
            <w:pPr>
              <w:spacing w:after="0"/>
            </w:pPr>
            <w:r>
              <w:rPr>
                <w:rFonts w:ascii="Arial" w:hAnsi="Arial"/>
                <w:sz w:val="15"/>
              </w:rPr>
              <w:t>Bắt buộc cho observation</w:t>
            </w:r>
          </w:p>
        </w:tc>
        <w:tc>
          <w:tcPr>
            <w:tcW w:type="dxa" w:w="792"/>
            <w:tcMar>
              <w:top w:w="80" w:type="dxa"/>
              <w:start w:w="90" w:type="dxa"/>
              <w:bottom w:w="80" w:type="dxa"/>
              <w:end w:w="90" w:type="dxa"/>
            </w:tcMar>
            <w:vAlign w:val="top"/>
          </w:tcPr>
          <w:p>
            <w:pPr>
              <w:spacing w:after="0"/>
            </w:pPr>
            <w:r>
              <w:rPr>
                <w:rFonts w:ascii="Arial" w:hAnsi="Arial"/>
                <w:sz w:val="15"/>
              </w:rPr>
              <w:t>[S6]</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Open-Meteo Forecast</w:t>
            </w:r>
          </w:p>
        </w:tc>
        <w:tc>
          <w:tcPr>
            <w:tcW w:type="dxa" w:w="2520"/>
            <w:tcMar>
              <w:top w:w="80" w:type="dxa"/>
              <w:start w:w="90" w:type="dxa"/>
              <w:bottom w:w="80" w:type="dxa"/>
              <w:end w:w="90" w:type="dxa"/>
            </w:tcMar>
            <w:vAlign w:val="top"/>
          </w:tcPr>
          <w:p>
            <w:pPr>
              <w:spacing w:after="0"/>
            </w:pPr>
            <w:r>
              <w:rPr>
                <w:rFonts w:ascii="Arial" w:hAnsi="Arial"/>
                <w:sz w:val="15"/>
              </w:rPr>
              <w:t>Precipitation/rain/showers/probability and model forecast</w:t>
            </w:r>
          </w:p>
        </w:tc>
        <w:tc>
          <w:tcPr>
            <w:tcW w:type="dxa" w:w="2520"/>
            <w:tcMar>
              <w:top w:w="80" w:type="dxa"/>
              <w:start w:w="90" w:type="dxa"/>
              <w:bottom w:w="80" w:type="dxa"/>
              <w:end w:w="90" w:type="dxa"/>
            </w:tcMar>
            <w:vAlign w:val="top"/>
          </w:tcPr>
          <w:p>
            <w:pPr>
              <w:spacing w:after="0"/>
            </w:pPr>
            <w:r>
              <w:rPr>
                <w:rFonts w:ascii="Arial" w:hAnsi="Arial"/>
                <w:sz w:val="15"/>
              </w:rPr>
              <w:t>REST /v1/forecast; support multiple coordinates</w:t>
            </w:r>
          </w:p>
        </w:tc>
        <w:tc>
          <w:tcPr>
            <w:tcW w:type="dxa" w:w="1656"/>
            <w:tcMar>
              <w:top w:w="80" w:type="dxa"/>
              <w:start w:w="90" w:type="dxa"/>
              <w:bottom w:w="80" w:type="dxa"/>
              <w:end w:w="90" w:type="dxa"/>
            </w:tcMar>
            <w:vAlign w:val="top"/>
          </w:tcPr>
          <w:p>
            <w:pPr>
              <w:spacing w:after="0"/>
            </w:pPr>
            <w:r>
              <w:rPr>
                <w:rFonts w:ascii="Arial" w:hAnsi="Arial"/>
                <w:sz w:val="15"/>
              </w:rPr>
              <w:t>Fetch 10–30 min; only new source run becomes new revision</w:t>
            </w:r>
          </w:p>
        </w:tc>
        <w:tc>
          <w:tcPr>
            <w:tcW w:type="dxa" w:w="1512"/>
            <w:tcMar>
              <w:top w:w="80" w:type="dxa"/>
              <w:start w:w="90" w:type="dxa"/>
              <w:bottom w:w="80" w:type="dxa"/>
              <w:end w:w="90" w:type="dxa"/>
            </w:tcMar>
            <w:vAlign w:val="top"/>
          </w:tcPr>
          <w:p>
            <w:pPr>
              <w:spacing w:after="0"/>
            </w:pPr>
            <w:r>
              <w:rPr>
                <w:rFonts w:ascii="Arial" w:hAnsi="Arial"/>
                <w:sz w:val="15"/>
              </w:rPr>
              <w:t>Bắt buộc cho prototype forecast</w:t>
            </w:r>
          </w:p>
        </w:tc>
        <w:tc>
          <w:tcPr>
            <w:tcW w:type="dxa" w:w="792"/>
            <w:tcMar>
              <w:top w:w="80" w:type="dxa"/>
              <w:start w:w="90" w:type="dxa"/>
              <w:bottom w:w="80" w:type="dxa"/>
              <w:end w:w="90" w:type="dxa"/>
            </w:tcMar>
            <w:vAlign w:val="top"/>
          </w:tcPr>
          <w:p>
            <w:pPr>
              <w:spacing w:after="0"/>
            </w:pPr>
            <w:r>
              <w:rPr>
                <w:rFonts w:ascii="Arial" w:hAnsi="Arial"/>
                <w:sz w:val="15"/>
              </w:rPr>
              <w:t>[S7]</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Open-Meteo Historical Forecast</w:t>
            </w:r>
          </w:p>
        </w:tc>
        <w:tc>
          <w:tcPr>
            <w:tcW w:type="dxa" w:w="2520"/>
            <w:tcMar>
              <w:top w:w="80" w:type="dxa"/>
              <w:start w:w="90" w:type="dxa"/>
              <w:bottom w:w="80" w:type="dxa"/>
              <w:end w:w="90" w:type="dxa"/>
            </w:tcMar>
            <w:vAlign w:val="top"/>
          </w:tcPr>
          <w:p>
            <w:pPr>
              <w:spacing w:after="0"/>
            </w:pPr>
            <w:r>
              <w:rPr>
                <w:rFonts w:ascii="Arial" w:hAnsi="Arial"/>
                <w:sz w:val="15"/>
              </w:rPr>
              <w:t>Past operational forecast series / replay</w:t>
            </w:r>
          </w:p>
        </w:tc>
        <w:tc>
          <w:tcPr>
            <w:tcW w:type="dxa" w:w="2520"/>
            <w:tcMar>
              <w:top w:w="80" w:type="dxa"/>
              <w:start w:w="90" w:type="dxa"/>
              <w:bottom w:w="80" w:type="dxa"/>
              <w:end w:w="90" w:type="dxa"/>
            </w:tcMar>
            <w:vAlign w:val="top"/>
          </w:tcPr>
          <w:p>
            <w:pPr>
              <w:spacing w:after="0"/>
            </w:pPr>
            <w:r>
              <w:rPr>
                <w:rFonts w:ascii="Arial" w:hAnsi="Arial"/>
                <w:sz w:val="15"/>
              </w:rPr>
              <w:t>Historical Forecast API; Single Runs for full model-run horizon</w:t>
            </w:r>
          </w:p>
        </w:tc>
        <w:tc>
          <w:tcPr>
            <w:tcW w:type="dxa" w:w="1656"/>
            <w:tcMar>
              <w:top w:w="80" w:type="dxa"/>
              <w:start w:w="90" w:type="dxa"/>
              <w:bottom w:w="80" w:type="dxa"/>
              <w:end w:w="90" w:type="dxa"/>
            </w:tcMar>
            <w:vAlign w:val="top"/>
          </w:tcPr>
          <w:p>
            <w:pPr>
              <w:spacing w:after="0"/>
            </w:pPr>
            <w:r>
              <w:rPr>
                <w:rFonts w:ascii="Arial" w:hAnsi="Arial"/>
                <w:sz w:val="15"/>
              </w:rPr>
              <w:t>Historical load</w:t>
            </w:r>
          </w:p>
        </w:tc>
        <w:tc>
          <w:tcPr>
            <w:tcW w:type="dxa" w:w="1512"/>
            <w:tcMar>
              <w:top w:w="80" w:type="dxa"/>
              <w:start w:w="90" w:type="dxa"/>
              <w:bottom w:w="80" w:type="dxa"/>
              <w:end w:w="90" w:type="dxa"/>
            </w:tcMar>
            <w:vAlign w:val="top"/>
          </w:tcPr>
          <w:p>
            <w:pPr>
              <w:spacing w:after="0"/>
            </w:pPr>
            <w:r>
              <w:rPr>
                <w:rFonts w:ascii="Arial" w:hAnsi="Arial"/>
                <w:sz w:val="15"/>
              </w:rPr>
              <w:t>Rất nên có</w:t>
            </w:r>
          </w:p>
        </w:tc>
        <w:tc>
          <w:tcPr>
            <w:tcW w:type="dxa" w:w="792"/>
            <w:tcMar>
              <w:top w:w="80" w:type="dxa"/>
              <w:start w:w="90" w:type="dxa"/>
              <w:bottom w:w="80" w:type="dxa"/>
              <w:end w:w="90" w:type="dxa"/>
            </w:tcMar>
            <w:vAlign w:val="top"/>
          </w:tcPr>
          <w:p>
            <w:pPr>
              <w:spacing w:after="0"/>
            </w:pPr>
            <w:r>
              <w:rPr>
                <w:rFonts w:ascii="Arial" w:hAnsi="Arial"/>
                <w:sz w:val="15"/>
              </w:rPr>
              <w:t>[S8]</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ERA5-Land</w:t>
            </w:r>
          </w:p>
        </w:tc>
        <w:tc>
          <w:tcPr>
            <w:tcW w:type="dxa" w:w="2520"/>
            <w:tcMar>
              <w:top w:w="80" w:type="dxa"/>
              <w:start w:w="90" w:type="dxa"/>
              <w:bottom w:w="80" w:type="dxa"/>
              <w:end w:w="90" w:type="dxa"/>
            </w:tcMar>
            <w:vAlign w:val="top"/>
          </w:tcPr>
          <w:p>
            <w:pPr>
              <w:spacing w:after="0"/>
            </w:pPr>
            <w:r>
              <w:rPr>
                <w:rFonts w:ascii="Arial" w:hAnsi="Arial"/>
                <w:sz w:val="15"/>
              </w:rPr>
              <w:t>Hourly soil moisture and land variables; 4 soil layers</w:t>
            </w:r>
          </w:p>
        </w:tc>
        <w:tc>
          <w:tcPr>
            <w:tcW w:type="dxa" w:w="2520"/>
            <w:tcMar>
              <w:top w:w="80" w:type="dxa"/>
              <w:start w:w="90" w:type="dxa"/>
              <w:bottom w:w="80" w:type="dxa"/>
              <w:end w:w="90" w:type="dxa"/>
            </w:tcMar>
            <w:vAlign w:val="top"/>
          </w:tcPr>
          <w:p>
            <w:pPr>
              <w:spacing w:after="0"/>
            </w:pPr>
            <w:r>
              <w:rPr>
                <w:rFonts w:ascii="Arial" w:hAnsi="Arial"/>
                <w:sz w:val="15"/>
              </w:rPr>
              <w:t>Copernicus CDS/STAC; GRIB/NetCDF/CSV depending product</w:t>
            </w:r>
          </w:p>
        </w:tc>
        <w:tc>
          <w:tcPr>
            <w:tcW w:type="dxa" w:w="1656"/>
            <w:tcMar>
              <w:top w:w="80" w:type="dxa"/>
              <w:start w:w="90" w:type="dxa"/>
              <w:bottom w:w="80" w:type="dxa"/>
              <w:end w:w="90" w:type="dxa"/>
            </w:tcMar>
            <w:vAlign w:val="top"/>
          </w:tcPr>
          <w:p>
            <w:pPr>
              <w:spacing w:after="0"/>
            </w:pPr>
            <w:r>
              <w:rPr>
                <w:rFonts w:ascii="Arial" w:hAnsi="Arial"/>
                <w:sz w:val="15"/>
              </w:rPr>
              <w:t>Daily/historical</w:t>
            </w:r>
          </w:p>
        </w:tc>
        <w:tc>
          <w:tcPr>
            <w:tcW w:type="dxa" w:w="1512"/>
            <w:tcMar>
              <w:top w:w="80" w:type="dxa"/>
              <w:start w:w="90" w:type="dxa"/>
              <w:bottom w:w="80" w:type="dxa"/>
              <w:end w:w="90" w:type="dxa"/>
            </w:tcMar>
            <w:vAlign w:val="top"/>
          </w:tcPr>
          <w:p>
            <w:pPr>
              <w:spacing w:after="0"/>
            </w:pPr>
            <w:r>
              <w:rPr>
                <w:rFonts w:ascii="Arial" w:hAnsi="Arial"/>
                <w:sz w:val="15"/>
              </w:rPr>
              <w:t>Rule engine</w:t>
            </w:r>
          </w:p>
        </w:tc>
        <w:tc>
          <w:tcPr>
            <w:tcW w:type="dxa" w:w="792"/>
            <w:tcMar>
              <w:top w:w="80" w:type="dxa"/>
              <w:start w:w="90" w:type="dxa"/>
              <w:bottom w:w="80" w:type="dxa"/>
              <w:end w:w="90" w:type="dxa"/>
            </w:tcMar>
            <w:vAlign w:val="top"/>
          </w:tcPr>
          <w:p>
            <w:pPr>
              <w:spacing w:after="0"/>
            </w:pPr>
            <w:r>
              <w:rPr>
                <w:rFonts w:ascii="Arial" w:hAnsi="Arial"/>
                <w:sz w:val="15"/>
              </w:rPr>
              <w:t>[S9]</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NCHMF</w:t>
            </w:r>
          </w:p>
        </w:tc>
        <w:tc>
          <w:tcPr>
            <w:tcW w:type="dxa" w:w="2520"/>
            <w:tcMar>
              <w:top w:w="80" w:type="dxa"/>
              <w:start w:w="90" w:type="dxa"/>
              <w:bottom w:w="80" w:type="dxa"/>
              <w:end w:w="90" w:type="dxa"/>
            </w:tcMar>
            <w:vAlign w:val="top"/>
          </w:tcPr>
          <w:p>
            <w:pPr>
              <w:spacing w:after="0"/>
            </w:pPr>
            <w:r>
              <w:rPr>
                <w:rFonts w:ascii="Arial" w:hAnsi="Arial"/>
                <w:sz w:val="15"/>
              </w:rPr>
              <w:t>Official flash-flood/landslide warnings and issue time</w:t>
            </w:r>
          </w:p>
        </w:tc>
        <w:tc>
          <w:tcPr>
            <w:tcW w:type="dxa" w:w="2520"/>
            <w:tcMar>
              <w:top w:w="80" w:type="dxa"/>
              <w:start w:w="90" w:type="dxa"/>
              <w:bottom w:w="80" w:type="dxa"/>
              <w:end w:w="90" w:type="dxa"/>
            </w:tcMar>
            <w:vAlign w:val="top"/>
          </w:tcPr>
          <w:p>
            <w:pPr>
              <w:spacing w:after="0"/>
            </w:pPr>
            <w:r>
              <w:rPr>
                <w:rFonts w:ascii="Arial" w:hAnsi="Arial"/>
                <w:sz w:val="15"/>
              </w:rPr>
              <w:t>Official bulletin pages / attachments; parser required if no stable public API</w:t>
            </w:r>
          </w:p>
        </w:tc>
        <w:tc>
          <w:tcPr>
            <w:tcW w:type="dxa" w:w="1656"/>
            <w:tcMar>
              <w:top w:w="80" w:type="dxa"/>
              <w:start w:w="90" w:type="dxa"/>
              <w:bottom w:w="80" w:type="dxa"/>
              <w:end w:w="90" w:type="dxa"/>
            </w:tcMar>
            <w:vAlign w:val="top"/>
          </w:tcPr>
          <w:p>
            <w:pPr>
              <w:spacing w:after="0"/>
            </w:pPr>
            <w:r>
              <w:rPr>
                <w:rFonts w:ascii="Arial" w:hAnsi="Arial"/>
                <w:sz w:val="15"/>
              </w:rPr>
              <w:t>Check 10–30 min</w:t>
            </w:r>
          </w:p>
        </w:tc>
        <w:tc>
          <w:tcPr>
            <w:tcW w:type="dxa" w:w="1512"/>
            <w:tcMar>
              <w:top w:w="80" w:type="dxa"/>
              <w:start w:w="90" w:type="dxa"/>
              <w:bottom w:w="80" w:type="dxa"/>
              <w:end w:w="90" w:type="dxa"/>
            </w:tcMar>
            <w:vAlign w:val="top"/>
          </w:tcPr>
          <w:p>
            <w:pPr>
              <w:spacing w:after="0"/>
            </w:pPr>
            <w:r>
              <w:rPr>
                <w:rFonts w:ascii="Arial" w:hAnsi="Arial"/>
                <w:sz w:val="15"/>
              </w:rPr>
              <w:t>Grounding/validation</w:t>
            </w:r>
          </w:p>
        </w:tc>
        <w:tc>
          <w:tcPr>
            <w:tcW w:type="dxa" w:w="792"/>
            <w:tcMar>
              <w:top w:w="80" w:type="dxa"/>
              <w:start w:w="90" w:type="dxa"/>
              <w:bottom w:w="80" w:type="dxa"/>
              <w:end w:w="90" w:type="dxa"/>
            </w:tcMar>
            <w:vAlign w:val="top"/>
          </w:tcPr>
          <w:p>
            <w:pPr>
              <w:spacing w:after="0"/>
            </w:pPr>
            <w:r>
              <w:rPr>
                <w:rFonts w:ascii="Arial" w:hAnsi="Arial"/>
                <w:sz w:val="15"/>
              </w:rPr>
              <w:t>[S10]</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ESA WorldCover / successor</w:t>
            </w:r>
          </w:p>
        </w:tc>
        <w:tc>
          <w:tcPr>
            <w:tcW w:type="dxa" w:w="2520"/>
            <w:tcMar>
              <w:top w:w="80" w:type="dxa"/>
              <w:start w:w="90" w:type="dxa"/>
              <w:bottom w:w="80" w:type="dxa"/>
              <w:end w:w="90" w:type="dxa"/>
            </w:tcMar>
            <w:vAlign w:val="top"/>
          </w:tcPr>
          <w:p>
            <w:pPr>
              <w:spacing w:after="0"/>
            </w:pPr>
            <w:r>
              <w:rPr>
                <w:rFonts w:ascii="Arial" w:hAnsi="Arial"/>
                <w:sz w:val="15"/>
              </w:rPr>
              <w:t>Land-cover classes; forest/cropland/built-up ratios</w:t>
            </w:r>
          </w:p>
        </w:tc>
        <w:tc>
          <w:tcPr>
            <w:tcW w:type="dxa" w:w="2520"/>
            <w:tcMar>
              <w:top w:w="80" w:type="dxa"/>
              <w:start w:w="90" w:type="dxa"/>
              <w:bottom w:w="80" w:type="dxa"/>
              <w:end w:w="90" w:type="dxa"/>
            </w:tcMar>
            <w:vAlign w:val="top"/>
          </w:tcPr>
          <w:p>
            <w:pPr>
              <w:spacing w:after="0"/>
            </w:pPr>
            <w:r>
              <w:rPr>
                <w:rFonts w:ascii="Arial" w:hAnsi="Arial"/>
                <w:sz w:val="15"/>
              </w:rPr>
              <w:t>COG tiles / download service</w:t>
            </w:r>
          </w:p>
        </w:tc>
        <w:tc>
          <w:tcPr>
            <w:tcW w:type="dxa" w:w="1656"/>
            <w:tcMar>
              <w:top w:w="80" w:type="dxa"/>
              <w:start w:w="90" w:type="dxa"/>
              <w:bottom w:w="80" w:type="dxa"/>
              <w:end w:w="90" w:type="dxa"/>
            </w:tcMar>
            <w:vAlign w:val="top"/>
          </w:tcPr>
          <w:p>
            <w:pPr>
              <w:spacing w:after="0"/>
            </w:pPr>
            <w:r>
              <w:rPr>
                <w:rFonts w:ascii="Arial" w:hAnsi="Arial"/>
                <w:sz w:val="15"/>
              </w:rPr>
              <w:t>Static snapshot</w:t>
            </w:r>
          </w:p>
        </w:tc>
        <w:tc>
          <w:tcPr>
            <w:tcW w:type="dxa" w:w="1512"/>
            <w:tcMar>
              <w:top w:w="80" w:type="dxa"/>
              <w:start w:w="90" w:type="dxa"/>
              <w:bottom w:w="80" w:type="dxa"/>
              <w:end w:w="90" w:type="dxa"/>
            </w:tcMar>
            <w:vAlign w:val="top"/>
          </w:tcPr>
          <w:p>
            <w:pPr>
              <w:spacing w:after="0"/>
            </w:pPr>
            <w:r>
              <w:rPr>
                <w:rFonts w:ascii="Arial" w:hAnsi="Arial"/>
                <w:sz w:val="15"/>
              </w:rPr>
              <w:t>Optional but useful</w:t>
            </w:r>
          </w:p>
        </w:tc>
        <w:tc>
          <w:tcPr>
            <w:tcW w:type="dxa" w:w="792"/>
            <w:tcMar>
              <w:top w:w="80" w:type="dxa"/>
              <w:start w:w="90" w:type="dxa"/>
              <w:bottom w:w="80" w:type="dxa"/>
              <w:end w:w="90" w:type="dxa"/>
            </w:tcMar>
            <w:vAlign w:val="top"/>
          </w:tcPr>
          <w:p>
            <w:pPr>
              <w:spacing w:after="0"/>
            </w:pPr>
            <w:r>
              <w:rPr>
                <w:rFonts w:ascii="Arial" w:hAnsi="Arial"/>
                <w:sz w:val="15"/>
              </w:rPr>
              <w:t>[S11]</w:t>
            </w:r>
          </w:p>
        </w:tc>
      </w:tr>
      <w:tr>
        <w:trPr>
          <w:cantSplit/>
        </w:trPr>
        <w:tc>
          <w:tcPr>
            <w:tcW w:type="dxa" w:w="1800"/>
            <w:tcMar>
              <w:top w:w="80" w:type="dxa"/>
              <w:start w:w="90" w:type="dxa"/>
              <w:bottom w:w="80" w:type="dxa"/>
              <w:end w:w="90" w:type="dxa"/>
            </w:tcMar>
            <w:vAlign w:val="top"/>
          </w:tcPr>
          <w:p>
            <w:pPr>
              <w:spacing w:after="0"/>
            </w:pPr>
            <w:r>
              <w:rPr>
                <w:rFonts w:ascii="Arial" w:hAnsi="Arial"/>
                <w:sz w:val="15"/>
              </w:rPr>
              <w:t>Synthetic scenario data</w:t>
            </w:r>
          </w:p>
        </w:tc>
        <w:tc>
          <w:tcPr>
            <w:tcW w:type="dxa" w:w="2520"/>
            <w:tcMar>
              <w:top w:w="80" w:type="dxa"/>
              <w:start w:w="90" w:type="dxa"/>
              <w:bottom w:w="80" w:type="dxa"/>
              <w:end w:w="90" w:type="dxa"/>
            </w:tcMar>
            <w:vAlign w:val="top"/>
          </w:tcPr>
          <w:p>
            <w:pPr>
              <w:spacing w:after="0"/>
            </w:pPr>
            <w:r>
              <w:rPr>
                <w:rFonts w:ascii="Arial" w:hAnsi="Arial"/>
                <w:sz w:val="15"/>
              </w:rPr>
              <w:t>Forecast revisions, road closure, shelter capacity, split/merge event</w:t>
            </w:r>
          </w:p>
        </w:tc>
        <w:tc>
          <w:tcPr>
            <w:tcW w:type="dxa" w:w="2520"/>
            <w:tcMar>
              <w:top w:w="80" w:type="dxa"/>
              <w:start w:w="90" w:type="dxa"/>
              <w:bottom w:w="80" w:type="dxa"/>
              <w:end w:w="90" w:type="dxa"/>
            </w:tcMar>
            <w:vAlign w:val="top"/>
          </w:tcPr>
          <w:p>
            <w:pPr>
              <w:spacing w:after="0"/>
            </w:pPr>
            <w:r>
              <w:rPr>
                <w:rFonts w:ascii="Arial" w:hAnsi="Arial"/>
                <w:sz w:val="15"/>
              </w:rPr>
              <w:t>Generated by controlled scenario generator</w:t>
            </w:r>
          </w:p>
        </w:tc>
        <w:tc>
          <w:tcPr>
            <w:tcW w:type="dxa" w:w="1656"/>
            <w:tcMar>
              <w:top w:w="80" w:type="dxa"/>
              <w:start w:w="90" w:type="dxa"/>
              <w:bottom w:w="80" w:type="dxa"/>
              <w:end w:w="90" w:type="dxa"/>
            </w:tcMar>
            <w:vAlign w:val="top"/>
          </w:tcPr>
          <w:p>
            <w:pPr>
              <w:spacing w:after="0"/>
            </w:pPr>
            <w:r>
              <w:rPr>
                <w:rFonts w:ascii="Arial" w:hAnsi="Arial"/>
                <w:sz w:val="15"/>
              </w:rPr>
              <w:t>On demand</w:t>
            </w:r>
          </w:p>
        </w:tc>
        <w:tc>
          <w:tcPr>
            <w:tcW w:type="dxa" w:w="1512"/>
            <w:tcMar>
              <w:top w:w="80" w:type="dxa"/>
              <w:start w:w="90" w:type="dxa"/>
              <w:bottom w:w="80" w:type="dxa"/>
              <w:end w:w="90" w:type="dxa"/>
            </w:tcMar>
            <w:vAlign w:val="top"/>
          </w:tcPr>
          <w:p>
            <w:pPr>
              <w:spacing w:after="0"/>
            </w:pPr>
            <w:r>
              <w:rPr>
                <w:rFonts w:ascii="Arial" w:hAnsi="Arial"/>
                <w:sz w:val="15"/>
              </w:rPr>
              <w:t>Bắt buộc cho architecture test</w:t>
            </w:r>
          </w:p>
        </w:tc>
        <w:tc>
          <w:tcPr>
            <w:tcW w:type="dxa" w:w="792"/>
            <w:tcMar>
              <w:top w:w="80" w:type="dxa"/>
              <w:start w:w="90" w:type="dxa"/>
              <w:bottom w:w="80" w:type="dxa"/>
              <w:end w:w="90" w:type="dxa"/>
            </w:tcMar>
            <w:vAlign w:val="top"/>
          </w:tcPr>
          <w:p>
            <w:pPr>
              <w:spacing w:after="0"/>
            </w:pPr>
            <w:r>
              <w:rPr>
                <w:rFonts w:ascii="Arial" w:hAnsi="Arial"/>
                <w:sz w:val="15"/>
              </w:rPr>
              <w:t>Internal</w:t>
            </w:r>
          </w:p>
        </w:tc>
      </w:tr>
    </w:tbl>
    <w:p>
      <w:pPr>
        <w:spacing w:after="0"/>
      </w:pPr>
    </w:p>
    <w:p>
      <w:pPr>
        <w:pStyle w:val="Heading2"/>
      </w:pPr>
      <w:r>
        <w:t>4.1 API/ingest notes quan trọng</w:t>
      </w:r>
    </w:p>
    <w:p>
      <w:pPr>
        <w:pStyle w:val="ListBullet"/>
      </w:pPr>
      <w:r>
        <w:t>Open-Meteo: lưu cả requested coordinates và returned/model grid coordinates nếu có; bắt buộc giữ issued_at/model/source_run khi có thể để phân biệt forecast revision.</w:t>
      </w:r>
    </w:p>
    <w:p>
      <w:pPr>
        <w:pStyle w:val="ListBullet"/>
      </w:pPr>
      <w:r>
        <w:t>IMERG: giữ product run/version, observation time và latency; không trộn Early/Late/Final thành một chuỗi không version.</w:t>
      </w:r>
    </w:p>
    <w:p>
      <w:pPr>
        <w:pStyle w:val="ListBullet"/>
      </w:pPr>
      <w:r>
        <w:t>ERA5-Land: là reanalysis/model-derived land state; dùng như soil-moisture proxy/historical baseline, không mô tả như sensor thực địa.</w:t>
      </w:r>
    </w:p>
    <w:p>
      <w:pPr>
        <w:pStyle w:val="ListBullet"/>
      </w:pPr>
      <w:r>
        <w:t>NCHMF: coi bulletin là nguồn official warning; nếu phải scrape HTML/PDF thì lưu raw document, checksum, parser_version và extraction_status.</w:t>
      </w:r>
    </w:p>
    <w:p>
      <w:pPr>
        <w:pStyle w:val="ListBullet"/>
      </w:pPr>
      <w:r>
        <w:t>OSM: giữ source object id/tags và snapshot_date để routing graph có thể trace về dữ liệu nguồn.</w:t>
      </w:r>
    </w:p>
    <w:p>
      <w:pPr>
        <w:pStyle w:val="ListBullet"/>
      </w:pPr>
      <w:r>
        <w:t>WorldPop: khi aggregate raster/grid sang H3, lưu source year, resolution và coverage ratio để tránh nhầm “dân số hiện tại” với một snapshot lịch sử.</w:t>
      </w:r>
    </w:p>
    <w:p>
      <w:pPr>
        <w:pStyle w:val="Heading1"/>
      </w:pPr>
      <w:r>
        <w:t>5. Mô hình không gian thống nhất: H3 + HydroBASINS + xã</w:t>
      </w:r>
    </w:p>
    <w:p>
      <w:r>
        <w:t>Không nên ép toàn bộ dữ liệu vào duy nhất một kiểu polygon. Mô hình lai giữ ba lớp không gian: H3 cho analytical grid; HydroBASINS/HydroRIVERS cho logic thủy văn; commune/administrative boundary cho báo cáo và điều phối. H3 cung cấp hierarchical geospatial index và khả năng join các dataset khác nhau, nhưng không tự suy ra hướng dòng chảy. [S12]</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D9EAF7"/>
            <w:tcMar>
              <w:top w:w="80" w:type="dxa"/>
              <w:start w:w="90" w:type="dxa"/>
              <w:bottom w:w="80" w:type="dxa"/>
              <w:end w:w="90" w:type="dxa"/>
            </w:tcMar>
            <w:vAlign w:val="center"/>
          </w:tcPr>
          <w:p>
            <w:pPr>
              <w:spacing w:after="0"/>
            </w:pPr>
            <w:r>
              <w:rPr>
                <w:rFonts w:ascii="Arial" w:hAnsi="Arial"/>
                <w:b/>
                <w:sz w:val="18"/>
              </w:rPr>
              <w:t>Đơn vị</w:t>
            </w:r>
          </w:p>
        </w:tc>
        <w:tc>
          <w:tcPr>
            <w:tcW w:type="dxa" w:w="3240"/>
            <w:shd w:fill="D9EAF7"/>
            <w:tcMar>
              <w:top w:w="80" w:type="dxa"/>
              <w:start w:w="90" w:type="dxa"/>
              <w:bottom w:w="80" w:type="dxa"/>
              <w:end w:w="90" w:type="dxa"/>
            </w:tcMar>
            <w:vAlign w:val="center"/>
          </w:tcPr>
          <w:p>
            <w:pPr>
              <w:spacing w:after="0"/>
            </w:pPr>
            <w:r>
              <w:rPr>
                <w:rFonts w:ascii="Arial" w:hAnsi="Arial"/>
                <w:b/>
                <w:sz w:val="18"/>
              </w:rPr>
              <w:t>Vai trò</w:t>
            </w:r>
          </w:p>
        </w:tc>
        <w:tc>
          <w:tcPr>
            <w:tcW w:type="dxa" w:w="5544"/>
            <w:shd w:fill="D9EAF7"/>
            <w:tcMar>
              <w:top w:w="80" w:type="dxa"/>
              <w:start w:w="90" w:type="dxa"/>
              <w:bottom w:w="80" w:type="dxa"/>
              <w:end w:w="90" w:type="dxa"/>
            </w:tcMar>
            <w:vAlign w:val="center"/>
          </w:tcPr>
          <w:p>
            <w:pPr>
              <w:spacing w:after="0"/>
            </w:pPr>
            <w:r>
              <w:rPr>
                <w:rFonts w:ascii="Arial" w:hAnsi="Arial"/>
                <w:b/>
                <w:sz w:val="18"/>
              </w:rPr>
              <w:t>Ví dụ dữ liệu</w:t>
            </w:r>
          </w:p>
        </w:tc>
      </w:tr>
      <w:tr>
        <w:trPr>
          <w:cantSplit/>
        </w:trPr>
        <w:tc>
          <w:tcPr>
            <w:tcW w:type="dxa" w:w="1872"/>
            <w:tcMar>
              <w:top w:w="80" w:type="dxa"/>
              <w:start w:w="90" w:type="dxa"/>
              <w:bottom w:w="80" w:type="dxa"/>
              <w:end w:w="90" w:type="dxa"/>
            </w:tcMar>
            <w:vAlign w:val="top"/>
          </w:tcPr>
          <w:p>
            <w:pPr>
              <w:spacing w:after="0"/>
            </w:pPr>
            <w:r>
              <w:rPr>
                <w:rFonts w:ascii="Arial" w:hAnsi="Arial"/>
                <w:sz w:val="18"/>
              </w:rPr>
              <w:t>H3 cell</w:t>
            </w:r>
          </w:p>
        </w:tc>
        <w:tc>
          <w:tcPr>
            <w:tcW w:type="dxa" w:w="3240"/>
            <w:tcMar>
              <w:top w:w="80" w:type="dxa"/>
              <w:start w:w="90" w:type="dxa"/>
              <w:bottom w:w="80" w:type="dxa"/>
              <w:end w:w="90" w:type="dxa"/>
            </w:tcMar>
            <w:vAlign w:val="top"/>
          </w:tcPr>
          <w:p>
            <w:pPr>
              <w:spacing w:after="0"/>
            </w:pPr>
            <w:r>
              <w:rPr>
                <w:rFonts w:ascii="Arial" w:hAnsi="Arial"/>
                <w:sz w:val="18"/>
              </w:rPr>
              <w:t>Đơn vị feature engineering và hazard scoring</w:t>
            </w:r>
          </w:p>
        </w:tc>
        <w:tc>
          <w:tcPr>
            <w:tcW w:type="dxa" w:w="5544"/>
            <w:tcMar>
              <w:top w:w="80" w:type="dxa"/>
              <w:start w:w="90" w:type="dxa"/>
              <w:bottom w:w="80" w:type="dxa"/>
              <w:end w:w="90" w:type="dxa"/>
            </w:tcMar>
            <w:vAlign w:val="top"/>
          </w:tcPr>
          <w:p>
            <w:pPr>
              <w:spacing w:after="0"/>
            </w:pPr>
            <w:r>
              <w:rPr>
                <w:rFonts w:ascii="Arial" w:hAnsi="Arial"/>
                <w:sz w:val="18"/>
              </w:rPr>
              <w:t>rainfall, soil moisture, slope, land cover, population, road/facility metrics</w:t>
            </w:r>
          </w:p>
        </w:tc>
      </w:tr>
      <w:tr>
        <w:trPr>
          <w:cantSplit/>
        </w:trPr>
        <w:tc>
          <w:tcPr>
            <w:tcW w:type="dxa" w:w="1872"/>
            <w:tcMar>
              <w:top w:w="80" w:type="dxa"/>
              <w:start w:w="90" w:type="dxa"/>
              <w:bottom w:w="80" w:type="dxa"/>
              <w:end w:w="90" w:type="dxa"/>
            </w:tcMar>
            <w:vAlign w:val="top"/>
          </w:tcPr>
          <w:p>
            <w:pPr>
              <w:spacing w:after="0"/>
            </w:pPr>
            <w:r>
              <w:rPr>
                <w:rFonts w:ascii="Arial" w:hAnsi="Arial"/>
                <w:sz w:val="18"/>
              </w:rPr>
              <w:t>Sub-basin</w:t>
            </w:r>
          </w:p>
        </w:tc>
        <w:tc>
          <w:tcPr>
            <w:tcW w:type="dxa" w:w="3240"/>
            <w:tcMar>
              <w:top w:w="80" w:type="dxa"/>
              <w:start w:w="90" w:type="dxa"/>
              <w:bottom w:w="80" w:type="dxa"/>
              <w:end w:w="90" w:type="dxa"/>
            </w:tcMar>
            <w:vAlign w:val="top"/>
          </w:tcPr>
          <w:p>
            <w:pPr>
              <w:spacing w:after="0"/>
            </w:pPr>
            <w:r>
              <w:rPr>
                <w:rFonts w:ascii="Arial" w:hAnsi="Arial"/>
                <w:sz w:val="18"/>
              </w:rPr>
              <w:t>Đơn vị thủy văn và event connectivity</w:t>
            </w:r>
          </w:p>
        </w:tc>
        <w:tc>
          <w:tcPr>
            <w:tcW w:type="dxa" w:w="5544"/>
            <w:tcMar>
              <w:top w:w="80" w:type="dxa"/>
              <w:start w:w="90" w:type="dxa"/>
              <w:bottom w:w="80" w:type="dxa"/>
              <w:end w:w="90" w:type="dxa"/>
            </w:tcMar>
            <w:vAlign w:val="top"/>
          </w:tcPr>
          <w:p>
            <w:pPr>
              <w:spacing w:after="0"/>
            </w:pPr>
            <w:r>
              <w:rPr>
                <w:rFonts w:ascii="Arial" w:hAnsi="Arial"/>
                <w:sz w:val="18"/>
              </w:rPr>
              <w:t>upstream/downstream, drainage, basin-level aggregation</w:t>
            </w:r>
          </w:p>
        </w:tc>
      </w:tr>
      <w:tr>
        <w:trPr>
          <w:cantSplit/>
        </w:trPr>
        <w:tc>
          <w:tcPr>
            <w:tcW w:type="dxa" w:w="1872"/>
            <w:tcMar>
              <w:top w:w="80" w:type="dxa"/>
              <w:start w:w="90" w:type="dxa"/>
              <w:bottom w:w="80" w:type="dxa"/>
              <w:end w:w="90" w:type="dxa"/>
            </w:tcMar>
            <w:vAlign w:val="top"/>
          </w:tcPr>
          <w:p>
            <w:pPr>
              <w:spacing w:after="0"/>
            </w:pPr>
            <w:r>
              <w:rPr>
                <w:rFonts w:ascii="Arial" w:hAnsi="Arial"/>
                <w:sz w:val="18"/>
              </w:rPr>
              <w:t>Commune</w:t>
            </w:r>
          </w:p>
        </w:tc>
        <w:tc>
          <w:tcPr>
            <w:tcW w:type="dxa" w:w="3240"/>
            <w:tcMar>
              <w:top w:w="80" w:type="dxa"/>
              <w:start w:w="90" w:type="dxa"/>
              <w:bottom w:w="80" w:type="dxa"/>
              <w:end w:w="90" w:type="dxa"/>
            </w:tcMar>
            <w:vAlign w:val="top"/>
          </w:tcPr>
          <w:p>
            <w:pPr>
              <w:spacing w:after="0"/>
            </w:pPr>
            <w:r>
              <w:rPr>
                <w:rFonts w:ascii="Arial" w:hAnsi="Arial"/>
                <w:sz w:val="18"/>
              </w:rPr>
              <w:t>Đơn vị báo cáo/response</w:t>
            </w:r>
          </w:p>
        </w:tc>
        <w:tc>
          <w:tcPr>
            <w:tcW w:type="dxa" w:w="5544"/>
            <w:tcMar>
              <w:top w:w="80" w:type="dxa"/>
              <w:start w:w="90" w:type="dxa"/>
              <w:bottom w:w="80" w:type="dxa"/>
              <w:end w:w="90" w:type="dxa"/>
            </w:tcMar>
            <w:vAlign w:val="top"/>
          </w:tcPr>
          <w:p>
            <w:pPr>
              <w:spacing w:after="0"/>
            </w:pPr>
            <w:r>
              <w:rPr>
                <w:rFonts w:ascii="Arial" w:hAnsi="Arial"/>
                <w:sz w:val="18"/>
              </w:rPr>
              <w:t>affected population, facilities, route access, warning summary</w:t>
            </w:r>
          </w:p>
        </w:tc>
      </w:tr>
      <w:tr>
        <w:trPr>
          <w:cantSplit/>
        </w:trPr>
        <w:tc>
          <w:tcPr>
            <w:tcW w:type="dxa" w:w="1872"/>
            <w:tcMar>
              <w:top w:w="80" w:type="dxa"/>
              <w:start w:w="90" w:type="dxa"/>
              <w:bottom w:w="80" w:type="dxa"/>
              <w:end w:w="90" w:type="dxa"/>
            </w:tcMar>
            <w:vAlign w:val="top"/>
          </w:tcPr>
          <w:p>
            <w:pPr>
              <w:spacing w:after="0"/>
            </w:pPr>
            <w:r>
              <w:rPr>
                <w:rFonts w:ascii="Arial" w:hAnsi="Arial"/>
                <w:sz w:val="18"/>
              </w:rPr>
              <w:t>Road segment</w:t>
            </w:r>
          </w:p>
        </w:tc>
        <w:tc>
          <w:tcPr>
            <w:tcW w:type="dxa" w:w="3240"/>
            <w:tcMar>
              <w:top w:w="80" w:type="dxa"/>
              <w:start w:w="90" w:type="dxa"/>
              <w:bottom w:w="80" w:type="dxa"/>
              <w:end w:w="90" w:type="dxa"/>
            </w:tcMar>
            <w:vAlign w:val="top"/>
          </w:tcPr>
          <w:p>
            <w:pPr>
              <w:spacing w:after="0"/>
            </w:pPr>
            <w:r>
              <w:rPr>
                <w:rFonts w:ascii="Arial" w:hAnsi="Arial"/>
                <w:sz w:val="18"/>
              </w:rPr>
              <w:t>Đơn vị routing</w:t>
            </w:r>
          </w:p>
        </w:tc>
        <w:tc>
          <w:tcPr>
            <w:tcW w:type="dxa" w:w="5544"/>
            <w:tcMar>
              <w:top w:w="80" w:type="dxa"/>
              <w:start w:w="90" w:type="dxa"/>
              <w:bottom w:w="80" w:type="dxa"/>
              <w:end w:w="90" w:type="dxa"/>
            </w:tcMar>
            <w:vAlign w:val="top"/>
          </w:tcPr>
          <w:p>
            <w:pPr>
              <w:spacing w:after="0"/>
            </w:pPr>
            <w:r>
              <w:rPr>
                <w:rFonts w:ascii="Arial" w:hAnsi="Arial"/>
                <w:sz w:val="18"/>
              </w:rPr>
              <w:t>length, class, surface, bridge, dynamic state, cost</w:t>
            </w:r>
          </w:p>
        </w:tc>
      </w:tr>
      <w:tr>
        <w:trPr>
          <w:cantSplit/>
        </w:trPr>
        <w:tc>
          <w:tcPr>
            <w:tcW w:type="dxa" w:w="1872"/>
            <w:tcMar>
              <w:top w:w="80" w:type="dxa"/>
              <w:start w:w="90" w:type="dxa"/>
              <w:bottom w:w="80" w:type="dxa"/>
              <w:end w:w="90" w:type="dxa"/>
            </w:tcMar>
            <w:vAlign w:val="top"/>
          </w:tcPr>
          <w:p>
            <w:pPr>
              <w:spacing w:after="0"/>
            </w:pPr>
            <w:r>
              <w:rPr>
                <w:rFonts w:ascii="Arial" w:hAnsi="Arial"/>
                <w:sz w:val="18"/>
              </w:rPr>
              <w:t>Facility / bridge</w:t>
            </w:r>
          </w:p>
        </w:tc>
        <w:tc>
          <w:tcPr>
            <w:tcW w:type="dxa" w:w="3240"/>
            <w:tcMar>
              <w:top w:w="80" w:type="dxa"/>
              <w:start w:w="90" w:type="dxa"/>
              <w:bottom w:w="80" w:type="dxa"/>
              <w:end w:w="90" w:type="dxa"/>
            </w:tcMar>
            <w:vAlign w:val="top"/>
          </w:tcPr>
          <w:p>
            <w:pPr>
              <w:spacing w:after="0"/>
            </w:pPr>
            <w:r>
              <w:rPr>
                <w:rFonts w:ascii="Arial" w:hAnsi="Arial"/>
                <w:sz w:val="18"/>
              </w:rPr>
              <w:t>Entity graph cụ thể</w:t>
            </w:r>
          </w:p>
        </w:tc>
        <w:tc>
          <w:tcPr>
            <w:tcW w:type="dxa" w:w="5544"/>
            <w:tcMar>
              <w:top w:w="80" w:type="dxa"/>
              <w:start w:w="90" w:type="dxa"/>
              <w:bottom w:w="80" w:type="dxa"/>
              <w:end w:w="90" w:type="dxa"/>
            </w:tcMar>
            <w:vAlign w:val="top"/>
          </w:tcPr>
          <w:p>
            <w:pPr>
              <w:spacing w:after="0"/>
            </w:pPr>
            <w:r>
              <w:rPr>
                <w:rFonts w:ascii="Arial" w:hAnsi="Arial"/>
                <w:sz w:val="18"/>
              </w:rPr>
              <w:t>location, type, capacity/status, criticality</w:t>
            </w:r>
          </w:p>
        </w:tc>
      </w:tr>
    </w:tbl>
    <w:p>
      <w:pPr>
        <w:spacing w:after="0"/>
      </w:pPr>
    </w:p>
    <w:p>
      <w:pPr>
        <w:pStyle w:val="ListBullet"/>
      </w:pPr>
      <w:r>
        <w:t>H3 resolution 8 là candidate chính (~sub-km² average cell), nhưng benchmark res 7/8/9 vì rainfall sources có thể thô hơn nhiều so với grid.</w:t>
      </w:r>
    </w:p>
    <w:p>
      <w:pPr>
        <w:pStyle w:val="ListBullet"/>
      </w:pPr>
      <w:r>
        <w:t>Không dùng centroid-only để quyết định cell thuộc duy nhất một xã/lưu vực nếu cell cắt biên đáng kể; tạo cell_subbasin_map và cell_commune_map với overlap_area/overlap_ratio.</w:t>
      </w:r>
    </w:p>
    <w:p>
      <w:pPr>
        <w:pStyle w:val="ListBullet"/>
      </w:pPr>
      <w:r>
        <w:t>Raster → H3 bằng area-weighted aggregation/zonal statistics; line → intersection length; point → containing cell nhưng vẫn giữ entity gốc.</w:t>
      </w:r>
    </w:p>
    <w:p>
      <w:pPr>
        <w:pStyle w:val="ListBullet"/>
      </w:pPr>
      <w:r>
        <w:t>Event propagation/upstream-downstream phải dựa trên HydroBASINS/HydroRIVERS/flow direction, không dựa đơn thuần vào H3 neighbors.</w:t>
      </w:r>
    </w:p>
    <w:p>
      <w:pPr>
        <w:pStyle w:val="Heading1"/>
      </w:pPr>
      <w:r>
        <w:t>6. Thiết kế Lakehouse và các bảng lõi</w:t>
      </w:r>
    </w:p>
    <w:p>
      <w:pPr>
        <w:pStyle w:val="Heading2"/>
      </w:pPr>
      <w:r>
        <w:t>6.1 Namespace đề xuất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Mar>
              <w:top w:w="80" w:type="dxa"/>
              <w:start w:w="90" w:type="dxa"/>
              <w:bottom w:w="80" w:type="dxa"/>
              <w:end w:w="90" w:type="dxa"/>
            </w:tcMar>
            <w:vAlign w:val="center"/>
          </w:tcPr>
          <w:p>
            <w:pPr>
              <w:spacing w:after="0"/>
            </w:pPr>
            <w:r>
              <w:rPr>
                <w:rFonts w:ascii="Arial" w:hAnsi="Arial"/>
                <w:b/>
                <w:sz w:val="18"/>
              </w:rPr>
              <w:t>Namespace</w:t>
            </w:r>
          </w:p>
        </w:tc>
        <w:tc>
          <w:tcPr>
            <w:tcW w:type="dxa" w:w="8064"/>
            <w:shd w:fill="D9EAF7"/>
            <w:tcMar>
              <w:top w:w="80" w:type="dxa"/>
              <w:start w:w="90" w:type="dxa"/>
              <w:bottom w:w="80" w:type="dxa"/>
              <w:end w:w="90" w:type="dxa"/>
            </w:tcMar>
            <w:vAlign w:val="center"/>
          </w:tcPr>
          <w:p>
            <w:pPr>
              <w:spacing w:after="0"/>
            </w:pPr>
            <w:r>
              <w:rPr>
                <w:rFonts w:ascii="Arial" w:hAnsi="Arial"/>
                <w:b/>
                <w:sz w:val="18"/>
              </w:rPr>
              <w:t>Mục đích</w:t>
            </w:r>
          </w:p>
        </w:tc>
      </w:tr>
      <w:tr>
        <w:trPr>
          <w:cantSplit/>
        </w:trPr>
        <w:tc>
          <w:tcPr>
            <w:tcW w:type="dxa" w:w="2592"/>
            <w:tcMar>
              <w:top w:w="80" w:type="dxa"/>
              <w:start w:w="90" w:type="dxa"/>
              <w:bottom w:w="80" w:type="dxa"/>
              <w:end w:w="90" w:type="dxa"/>
            </w:tcMar>
            <w:vAlign w:val="top"/>
          </w:tcPr>
          <w:p>
            <w:pPr>
              <w:spacing w:after="0"/>
            </w:pPr>
            <w:r>
              <w:rPr>
                <w:rFonts w:ascii="Arial" w:hAnsi="Arial"/>
                <w:sz w:val="18"/>
              </w:rPr>
              <w:t>source_facts</w:t>
            </w:r>
          </w:p>
        </w:tc>
        <w:tc>
          <w:tcPr>
            <w:tcW w:type="dxa" w:w="8064"/>
            <w:tcMar>
              <w:top w:w="80" w:type="dxa"/>
              <w:start w:w="90" w:type="dxa"/>
              <w:bottom w:w="80" w:type="dxa"/>
              <w:end w:w="90" w:type="dxa"/>
            </w:tcMar>
            <w:vAlign w:val="top"/>
          </w:tcPr>
          <w:p>
            <w:pPr>
              <w:spacing w:after="0"/>
            </w:pPr>
            <w:r>
              <w:rPr>
                <w:rFonts w:ascii="Arial" w:hAnsi="Arial"/>
                <w:sz w:val="18"/>
              </w:rPr>
              <w:t>Raw/near-raw records đã parse từ API/file nhưng chưa canonicalize.</w:t>
            </w:r>
          </w:p>
        </w:tc>
      </w:tr>
      <w:tr>
        <w:trPr>
          <w:cantSplit/>
        </w:trPr>
        <w:tc>
          <w:tcPr>
            <w:tcW w:type="dxa" w:w="2592"/>
            <w:tcMar>
              <w:top w:w="80" w:type="dxa"/>
              <w:start w:w="90" w:type="dxa"/>
              <w:bottom w:w="80" w:type="dxa"/>
              <w:end w:w="90" w:type="dxa"/>
            </w:tcMar>
            <w:vAlign w:val="top"/>
          </w:tcPr>
          <w:p>
            <w:pPr>
              <w:spacing w:after="0"/>
            </w:pPr>
            <w:r>
              <w:rPr>
                <w:rFonts w:ascii="Arial" w:hAnsi="Arial"/>
                <w:sz w:val="18"/>
              </w:rPr>
              <w:t>reference_snapshots</w:t>
            </w:r>
          </w:p>
        </w:tc>
        <w:tc>
          <w:tcPr>
            <w:tcW w:type="dxa" w:w="8064"/>
            <w:tcMar>
              <w:top w:w="80" w:type="dxa"/>
              <w:start w:w="90" w:type="dxa"/>
              <w:bottom w:w="80" w:type="dxa"/>
              <w:end w:w="90" w:type="dxa"/>
            </w:tcMar>
            <w:vAlign w:val="top"/>
          </w:tcPr>
          <w:p>
            <w:pPr>
              <w:spacing w:after="0"/>
            </w:pPr>
            <w:r>
              <w:rPr>
                <w:rFonts w:ascii="Arial" w:hAnsi="Arial"/>
                <w:sz w:val="18"/>
              </w:rPr>
              <w:t>HydroBASINS, HydroRIVERS, OSM, DEM-derived, WorldPop, land cover, admin boundaries theo snapshot.</w:t>
            </w:r>
          </w:p>
        </w:tc>
      </w:tr>
      <w:tr>
        <w:trPr>
          <w:cantSplit/>
        </w:trPr>
        <w:tc>
          <w:tcPr>
            <w:tcW w:type="dxa" w:w="2592"/>
            <w:tcMar>
              <w:top w:w="80" w:type="dxa"/>
              <w:start w:w="90" w:type="dxa"/>
              <w:bottom w:w="80" w:type="dxa"/>
              <w:end w:w="90" w:type="dxa"/>
            </w:tcMar>
            <w:vAlign w:val="top"/>
          </w:tcPr>
          <w:p>
            <w:pPr>
              <w:spacing w:after="0"/>
            </w:pPr>
            <w:r>
              <w:rPr>
                <w:rFonts w:ascii="Arial" w:hAnsi="Arial"/>
                <w:sz w:val="18"/>
              </w:rPr>
              <w:t>canonical_entities</w:t>
            </w:r>
          </w:p>
        </w:tc>
        <w:tc>
          <w:tcPr>
            <w:tcW w:type="dxa" w:w="8064"/>
            <w:tcMar>
              <w:top w:w="80" w:type="dxa"/>
              <w:start w:w="90" w:type="dxa"/>
              <w:bottom w:w="80" w:type="dxa"/>
              <w:end w:w="90" w:type="dxa"/>
            </w:tcMar>
            <w:vAlign w:val="top"/>
          </w:tcPr>
          <w:p>
            <w:pPr>
              <w:spacing w:after="0"/>
            </w:pPr>
            <w:r>
              <w:rPr>
                <w:rFonts w:ascii="Arial" w:hAnsi="Arial"/>
                <w:sz w:val="18"/>
              </w:rPr>
              <w:t>H3 cells, sub-basins, communes, roads, bridges, facilities và ID crosswalk ổn định.</w:t>
            </w:r>
          </w:p>
        </w:tc>
      </w:tr>
      <w:tr>
        <w:trPr>
          <w:cantSplit/>
        </w:trPr>
        <w:tc>
          <w:tcPr>
            <w:tcW w:type="dxa" w:w="2592"/>
            <w:tcMar>
              <w:top w:w="80" w:type="dxa"/>
              <w:start w:w="90" w:type="dxa"/>
              <w:bottom w:w="80" w:type="dxa"/>
              <w:end w:w="90" w:type="dxa"/>
            </w:tcMar>
            <w:vAlign w:val="top"/>
          </w:tcPr>
          <w:p>
            <w:pPr>
              <w:spacing w:after="0"/>
            </w:pPr>
            <w:r>
              <w:rPr>
                <w:rFonts w:ascii="Arial" w:hAnsi="Arial"/>
                <w:sz w:val="18"/>
              </w:rPr>
              <w:t>derived_relations</w:t>
            </w:r>
          </w:p>
        </w:tc>
        <w:tc>
          <w:tcPr>
            <w:tcW w:type="dxa" w:w="8064"/>
            <w:tcMar>
              <w:top w:w="80" w:type="dxa"/>
              <w:start w:w="90" w:type="dxa"/>
              <w:bottom w:w="80" w:type="dxa"/>
              <w:end w:w="90" w:type="dxa"/>
            </w:tcMar>
            <w:vAlign w:val="top"/>
          </w:tcPr>
          <w:p>
            <w:pPr>
              <w:spacing w:after="0"/>
            </w:pPr>
            <w:r>
              <w:rPr>
                <w:rFonts w:ascii="Arial" w:hAnsi="Arial"/>
                <w:sz w:val="18"/>
              </w:rPr>
              <w:t>Feature tables, spatial bridge maps, hazard candidates/events, impacts, road states.</w:t>
            </w:r>
          </w:p>
        </w:tc>
      </w:tr>
      <w:tr>
        <w:trPr>
          <w:cantSplit/>
        </w:trPr>
        <w:tc>
          <w:tcPr>
            <w:tcW w:type="dxa" w:w="2592"/>
            <w:tcMar>
              <w:top w:w="80" w:type="dxa"/>
              <w:start w:w="90" w:type="dxa"/>
              <w:bottom w:w="80" w:type="dxa"/>
              <w:end w:w="90" w:type="dxa"/>
            </w:tcMar>
            <w:vAlign w:val="top"/>
          </w:tcPr>
          <w:p>
            <w:pPr>
              <w:spacing w:after="0"/>
            </w:pPr>
            <w:r>
              <w:rPr>
                <w:rFonts w:ascii="Arial" w:hAnsi="Arial"/>
                <w:sz w:val="18"/>
              </w:rPr>
              <w:t>graph_projection</w:t>
            </w:r>
          </w:p>
        </w:tc>
        <w:tc>
          <w:tcPr>
            <w:tcW w:type="dxa" w:w="8064"/>
            <w:tcMar>
              <w:top w:w="80" w:type="dxa"/>
              <w:start w:w="90" w:type="dxa"/>
              <w:bottom w:w="80" w:type="dxa"/>
              <w:end w:w="90" w:type="dxa"/>
            </w:tcMar>
            <w:vAlign w:val="top"/>
          </w:tcPr>
          <w:p>
            <w:pPr>
              <w:spacing w:after="0"/>
            </w:pPr>
            <w:r>
              <w:rPr>
                <w:rFonts w:ascii="Arial" w:hAnsi="Arial"/>
                <w:sz w:val="18"/>
              </w:rPr>
              <w:t>Graph node/edge changes và sync checkpoint sang Neo4j.</w:t>
            </w:r>
          </w:p>
        </w:tc>
      </w:tr>
      <w:tr>
        <w:trPr>
          <w:cantSplit/>
        </w:trPr>
        <w:tc>
          <w:tcPr>
            <w:tcW w:type="dxa" w:w="2592"/>
            <w:tcMar>
              <w:top w:w="80" w:type="dxa"/>
              <w:start w:w="90" w:type="dxa"/>
              <w:bottom w:w="80" w:type="dxa"/>
              <w:end w:w="90" w:type="dxa"/>
            </w:tcMar>
            <w:vAlign w:val="top"/>
          </w:tcPr>
          <w:p>
            <w:pPr>
              <w:spacing w:after="0"/>
            </w:pPr>
            <w:r>
              <w:rPr>
                <w:rFonts w:ascii="Arial" w:hAnsi="Arial"/>
                <w:sz w:val="18"/>
              </w:rPr>
              <w:t>audit</w:t>
            </w:r>
          </w:p>
        </w:tc>
        <w:tc>
          <w:tcPr>
            <w:tcW w:type="dxa" w:w="8064"/>
            <w:tcMar>
              <w:top w:w="80" w:type="dxa"/>
              <w:start w:w="90" w:type="dxa"/>
              <w:bottom w:w="80" w:type="dxa"/>
              <w:end w:w="90" w:type="dxa"/>
            </w:tcMar>
            <w:vAlign w:val="top"/>
          </w:tcPr>
          <w:p>
            <w:pPr>
              <w:spacing w:after="0"/>
            </w:pPr>
            <w:r>
              <w:rPr>
                <w:rFonts w:ascii="Arial" w:hAnsi="Arial"/>
                <w:sz w:val="18"/>
              </w:rPr>
              <w:t>pipeline_run, source_registry, data_quality_result, schema_registry, replay manifest.</w:t>
            </w:r>
          </w:p>
        </w:tc>
      </w:tr>
    </w:tbl>
    <w:p>
      <w:pPr>
        <w:spacing w:after="0"/>
      </w:pPr>
    </w:p>
    <w:p>
      <w:pPr>
        <w:pStyle w:val="Heading2"/>
      </w:pPr>
      <w:r>
        <w:t>6.2 Core tables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Mar>
              <w:top w:w="80" w:type="dxa"/>
              <w:start w:w="90" w:type="dxa"/>
              <w:bottom w:w="80" w:type="dxa"/>
              <w:end w:w="90" w:type="dxa"/>
            </w:tcMar>
            <w:vAlign w:val="center"/>
          </w:tcPr>
          <w:p>
            <w:pPr>
              <w:spacing w:after="0"/>
            </w:pPr>
            <w:r>
              <w:rPr>
                <w:rFonts w:ascii="Arial" w:hAnsi="Arial"/>
                <w:b/>
                <w:sz w:val="16"/>
              </w:rPr>
              <w:t>Bảng</w:t>
            </w:r>
          </w:p>
        </w:tc>
        <w:tc>
          <w:tcPr>
            <w:tcW w:type="dxa" w:w="7488"/>
            <w:shd w:fill="D9EAF7"/>
            <w:tcMar>
              <w:top w:w="80" w:type="dxa"/>
              <w:start w:w="90" w:type="dxa"/>
              <w:bottom w:w="80" w:type="dxa"/>
              <w:end w:w="90" w:type="dxa"/>
            </w:tcMar>
            <w:vAlign w:val="center"/>
          </w:tcPr>
          <w:p>
            <w:pPr>
              <w:spacing w:after="0"/>
            </w:pPr>
            <w:r>
              <w:rPr>
                <w:rFonts w:ascii="Arial" w:hAnsi="Arial"/>
                <w:b/>
                <w:sz w:val="16"/>
              </w:rPr>
              <w:t>Mục đích</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source_registry</w:t>
            </w:r>
          </w:p>
        </w:tc>
        <w:tc>
          <w:tcPr>
            <w:tcW w:type="dxa" w:w="7488"/>
            <w:tcMar>
              <w:top w:w="80" w:type="dxa"/>
              <w:start w:w="90" w:type="dxa"/>
              <w:bottom w:w="80" w:type="dxa"/>
              <w:end w:w="90" w:type="dxa"/>
            </w:tcMar>
            <w:vAlign w:val="top"/>
          </w:tcPr>
          <w:p>
            <w:pPr>
              <w:spacing w:after="0"/>
            </w:pPr>
            <w:r>
              <w:rPr>
                <w:rFonts w:ascii="Arial" w:hAnsi="Arial"/>
                <w:sz w:val="16"/>
              </w:rPr>
              <w:t>Quản lý provider, endpoint, license, schema_version, source_version, access method.</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pipeline_run</w:t>
            </w:r>
          </w:p>
        </w:tc>
        <w:tc>
          <w:tcPr>
            <w:tcW w:type="dxa" w:w="7488"/>
            <w:tcMar>
              <w:top w:w="80" w:type="dxa"/>
              <w:start w:w="90" w:type="dxa"/>
              <w:bottom w:w="80" w:type="dxa"/>
              <w:end w:w="90" w:type="dxa"/>
            </w:tcMar>
            <w:vAlign w:val="top"/>
          </w:tcPr>
          <w:p>
            <w:pPr>
              <w:spacing w:after="0"/>
            </w:pPr>
            <w:r>
              <w:rPr>
                <w:rFonts w:ascii="Arial" w:hAnsi="Arial"/>
                <w:sz w:val="16"/>
              </w:rPr>
              <w:t>Audit mỗi DAG/task run, status, record count, duration, error.</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spatial_cell</w:t>
            </w:r>
          </w:p>
        </w:tc>
        <w:tc>
          <w:tcPr>
            <w:tcW w:type="dxa" w:w="7488"/>
            <w:tcMar>
              <w:top w:w="80" w:type="dxa"/>
              <w:start w:w="90" w:type="dxa"/>
              <w:bottom w:w="80" w:type="dxa"/>
              <w:end w:w="90" w:type="dxa"/>
            </w:tcMar>
            <w:vAlign w:val="top"/>
          </w:tcPr>
          <w:p>
            <w:pPr>
              <w:spacing w:after="0"/>
            </w:pPr>
            <w:r>
              <w:rPr>
                <w:rFonts w:ascii="Arial" w:hAnsi="Arial"/>
                <w:sz w:val="16"/>
              </w:rPr>
              <w:t>H3 cell id, resolution, geometry, centroid, cell area.</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cell_subbasin_map</w:t>
            </w:r>
          </w:p>
        </w:tc>
        <w:tc>
          <w:tcPr>
            <w:tcW w:type="dxa" w:w="7488"/>
            <w:tcMar>
              <w:top w:w="80" w:type="dxa"/>
              <w:start w:w="90" w:type="dxa"/>
              <w:bottom w:w="80" w:type="dxa"/>
              <w:end w:w="90" w:type="dxa"/>
            </w:tcMar>
            <w:vAlign w:val="top"/>
          </w:tcPr>
          <w:p>
            <w:pPr>
              <w:spacing w:after="0"/>
            </w:pPr>
            <w:r>
              <w:rPr>
                <w:rFonts w:ascii="Arial" w:hAnsi="Arial"/>
                <w:sz w:val="16"/>
              </w:rPr>
              <w:t>N-N mapping H3 ↔ sub-basin, overlap ratio.</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cell_commune_map</w:t>
            </w:r>
          </w:p>
        </w:tc>
        <w:tc>
          <w:tcPr>
            <w:tcW w:type="dxa" w:w="7488"/>
            <w:tcMar>
              <w:top w:w="80" w:type="dxa"/>
              <w:start w:w="90" w:type="dxa"/>
              <w:bottom w:w="80" w:type="dxa"/>
              <w:end w:w="90" w:type="dxa"/>
            </w:tcMar>
            <w:vAlign w:val="top"/>
          </w:tcPr>
          <w:p>
            <w:pPr>
              <w:spacing w:after="0"/>
            </w:pPr>
            <w:r>
              <w:rPr>
                <w:rFonts w:ascii="Arial" w:hAnsi="Arial"/>
                <w:sz w:val="16"/>
              </w:rPr>
              <w:t>N-N mapping H3 ↔ commune, overlap ratio.</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subbasin</w:t>
            </w:r>
          </w:p>
        </w:tc>
        <w:tc>
          <w:tcPr>
            <w:tcW w:type="dxa" w:w="7488"/>
            <w:tcMar>
              <w:top w:w="80" w:type="dxa"/>
              <w:start w:w="90" w:type="dxa"/>
              <w:bottom w:w="80" w:type="dxa"/>
              <w:end w:w="90" w:type="dxa"/>
            </w:tcMar>
            <w:vAlign w:val="top"/>
          </w:tcPr>
          <w:p>
            <w:pPr>
              <w:spacing w:after="0"/>
            </w:pPr>
            <w:r>
              <w:rPr>
                <w:rFonts w:ascii="Arial" w:hAnsi="Arial"/>
                <w:sz w:val="16"/>
              </w:rPr>
              <w:t>HydroBASINS canonical table + topology.</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river_segment</w:t>
            </w:r>
          </w:p>
        </w:tc>
        <w:tc>
          <w:tcPr>
            <w:tcW w:type="dxa" w:w="7488"/>
            <w:tcMar>
              <w:top w:w="80" w:type="dxa"/>
              <w:start w:w="90" w:type="dxa"/>
              <w:bottom w:w="80" w:type="dxa"/>
              <w:end w:w="90" w:type="dxa"/>
            </w:tcMar>
            <w:vAlign w:val="top"/>
          </w:tcPr>
          <w:p>
            <w:pPr>
              <w:spacing w:after="0"/>
            </w:pPr>
            <w:r>
              <w:rPr>
                <w:rFonts w:ascii="Arial" w:hAnsi="Arial"/>
                <w:sz w:val="16"/>
              </w:rPr>
              <w:t>HydroRIVERS canonical table.</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road_node / road_segment</w:t>
            </w:r>
          </w:p>
        </w:tc>
        <w:tc>
          <w:tcPr>
            <w:tcW w:type="dxa" w:w="7488"/>
            <w:tcMar>
              <w:top w:w="80" w:type="dxa"/>
              <w:start w:w="90" w:type="dxa"/>
              <w:bottom w:w="80" w:type="dxa"/>
              <w:end w:w="90" w:type="dxa"/>
            </w:tcMar>
            <w:vAlign w:val="top"/>
          </w:tcPr>
          <w:p>
            <w:pPr>
              <w:spacing w:after="0"/>
            </w:pPr>
            <w:r>
              <w:rPr>
                <w:rFonts w:ascii="Arial" w:hAnsi="Arial"/>
                <w:sz w:val="16"/>
              </w:rPr>
              <w:t>Topology phục vụ routing.</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road_segment_cell_map</w:t>
            </w:r>
          </w:p>
        </w:tc>
        <w:tc>
          <w:tcPr>
            <w:tcW w:type="dxa" w:w="7488"/>
            <w:tcMar>
              <w:top w:w="80" w:type="dxa"/>
              <w:start w:w="90" w:type="dxa"/>
              <w:bottom w:w="80" w:type="dxa"/>
              <w:end w:w="90" w:type="dxa"/>
            </w:tcMar>
            <w:vAlign w:val="top"/>
          </w:tcPr>
          <w:p>
            <w:pPr>
              <w:spacing w:after="0"/>
            </w:pPr>
            <w:r>
              <w:rPr>
                <w:rFonts w:ascii="Arial" w:hAnsi="Arial"/>
                <w:sz w:val="16"/>
              </w:rPr>
              <w:t>Road segment ↔ H3 intersection and length.</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facility / bridge</w:t>
            </w:r>
          </w:p>
        </w:tc>
        <w:tc>
          <w:tcPr>
            <w:tcW w:type="dxa" w:w="7488"/>
            <w:tcMar>
              <w:top w:w="80" w:type="dxa"/>
              <w:start w:w="90" w:type="dxa"/>
              <w:bottom w:w="80" w:type="dxa"/>
              <w:end w:w="90" w:type="dxa"/>
            </w:tcMar>
            <w:vAlign w:val="top"/>
          </w:tcPr>
          <w:p>
            <w:pPr>
              <w:spacing w:after="0"/>
            </w:pPr>
            <w:r>
              <w:rPr>
                <w:rFonts w:ascii="Arial" w:hAnsi="Arial"/>
                <w:sz w:val="16"/>
              </w:rPr>
              <w:t>Critical assets / points of interest.</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population_cell</w:t>
            </w:r>
          </w:p>
        </w:tc>
        <w:tc>
          <w:tcPr>
            <w:tcW w:type="dxa" w:w="7488"/>
            <w:tcMar>
              <w:top w:w="80" w:type="dxa"/>
              <w:start w:w="90" w:type="dxa"/>
              <w:bottom w:w="80" w:type="dxa"/>
              <w:end w:w="90" w:type="dxa"/>
            </w:tcMar>
            <w:vAlign w:val="top"/>
          </w:tcPr>
          <w:p>
            <w:pPr>
              <w:spacing w:after="0"/>
            </w:pPr>
            <w:r>
              <w:rPr>
                <w:rFonts w:ascii="Arial" w:hAnsi="Arial"/>
                <w:sz w:val="16"/>
              </w:rPr>
              <w:t>WorldPop grid/cell with year and source snapshot.</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rainfall_observation</w:t>
            </w:r>
          </w:p>
        </w:tc>
        <w:tc>
          <w:tcPr>
            <w:tcW w:type="dxa" w:w="7488"/>
            <w:tcMar>
              <w:top w:w="80" w:type="dxa"/>
              <w:start w:w="90" w:type="dxa"/>
              <w:bottom w:w="80" w:type="dxa"/>
              <w:end w:w="90" w:type="dxa"/>
            </w:tcMar>
            <w:vAlign w:val="top"/>
          </w:tcPr>
          <w:p>
            <w:pPr>
              <w:spacing w:after="0"/>
            </w:pPr>
            <w:r>
              <w:rPr>
                <w:rFonts w:ascii="Arial" w:hAnsi="Arial"/>
                <w:sz w:val="16"/>
              </w:rPr>
              <w:t>IMERG/time-series observation with product version.</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weather_forecast</w:t>
            </w:r>
          </w:p>
        </w:tc>
        <w:tc>
          <w:tcPr>
            <w:tcW w:type="dxa" w:w="7488"/>
            <w:tcMar>
              <w:top w:w="80" w:type="dxa"/>
              <w:start w:w="90" w:type="dxa"/>
              <w:bottom w:w="80" w:type="dxa"/>
              <w:end w:w="90" w:type="dxa"/>
            </w:tcMar>
            <w:vAlign w:val="top"/>
          </w:tcPr>
          <w:p>
            <w:pPr>
              <w:spacing w:after="0"/>
            </w:pPr>
            <w:r>
              <w:rPr>
                <w:rFonts w:ascii="Arial" w:hAnsi="Arial"/>
                <w:sz w:val="16"/>
              </w:rPr>
              <w:t>Forecast values by run, cell/location and valid time.</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soil_moisture</w:t>
            </w:r>
          </w:p>
        </w:tc>
        <w:tc>
          <w:tcPr>
            <w:tcW w:type="dxa" w:w="7488"/>
            <w:tcMar>
              <w:top w:w="80" w:type="dxa"/>
              <w:start w:w="90" w:type="dxa"/>
              <w:bottom w:w="80" w:type="dxa"/>
              <w:end w:w="90" w:type="dxa"/>
            </w:tcMar>
            <w:vAlign w:val="top"/>
          </w:tcPr>
          <w:p>
            <w:pPr>
              <w:spacing w:after="0"/>
            </w:pPr>
            <w:r>
              <w:rPr>
                <w:rFonts w:ascii="Arial" w:hAnsi="Arial"/>
                <w:sz w:val="16"/>
              </w:rPr>
              <w:t>ERA5-Land or source equivalent; layer/value/time.</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cell_static_feature</w:t>
            </w:r>
          </w:p>
        </w:tc>
        <w:tc>
          <w:tcPr>
            <w:tcW w:type="dxa" w:w="7488"/>
            <w:tcMar>
              <w:top w:w="80" w:type="dxa"/>
              <w:start w:w="90" w:type="dxa"/>
              <w:bottom w:w="80" w:type="dxa"/>
              <w:end w:w="90" w:type="dxa"/>
            </w:tcMar>
            <w:vAlign w:val="top"/>
          </w:tcPr>
          <w:p>
            <w:pPr>
              <w:spacing w:after="0"/>
            </w:pPr>
            <w:r>
              <w:rPr>
                <w:rFonts w:ascii="Arial" w:hAnsi="Arial"/>
                <w:sz w:val="16"/>
              </w:rPr>
              <w:t>Terrain, drainage, land cover, population, road/facility metrics.</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cell_dynamic_feature</w:t>
            </w:r>
          </w:p>
        </w:tc>
        <w:tc>
          <w:tcPr>
            <w:tcW w:type="dxa" w:w="7488"/>
            <w:tcMar>
              <w:top w:w="80" w:type="dxa"/>
              <w:start w:w="90" w:type="dxa"/>
              <w:bottom w:w="80" w:type="dxa"/>
              <w:end w:w="90" w:type="dxa"/>
            </w:tcMar>
            <w:vAlign w:val="top"/>
          </w:tcPr>
          <w:p>
            <w:pPr>
              <w:spacing w:after="0"/>
            </w:pPr>
            <w:r>
              <w:rPr>
                <w:rFonts w:ascii="Arial" w:hAnsi="Arial"/>
                <w:sz w:val="16"/>
              </w:rPr>
              <w:t>Rain windows, forecast rain, soil moisture percentile, hazard score.</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forecast_run</w:t>
            </w:r>
          </w:p>
        </w:tc>
        <w:tc>
          <w:tcPr>
            <w:tcW w:type="dxa" w:w="7488"/>
            <w:tcMar>
              <w:top w:w="80" w:type="dxa"/>
              <w:start w:w="90" w:type="dxa"/>
              <w:bottom w:w="80" w:type="dxa"/>
              <w:end w:w="90" w:type="dxa"/>
            </w:tcMar>
            <w:vAlign w:val="top"/>
          </w:tcPr>
          <w:p>
            <w:pPr>
              <w:spacing w:after="0"/>
            </w:pPr>
            <w:r>
              <w:rPr>
                <w:rFonts w:ascii="Arial" w:hAnsi="Arial"/>
                <w:sz w:val="16"/>
              </w:rPr>
              <w:t>One logical forecast execution in project; source run + pipeline run.</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hazard_candidate</w:t>
            </w:r>
          </w:p>
        </w:tc>
        <w:tc>
          <w:tcPr>
            <w:tcW w:type="dxa" w:w="7488"/>
            <w:tcMar>
              <w:top w:w="80" w:type="dxa"/>
              <w:start w:w="90" w:type="dxa"/>
              <w:bottom w:w="80" w:type="dxa"/>
              <w:end w:w="90" w:type="dxa"/>
            </w:tcMar>
            <w:vAlign w:val="top"/>
          </w:tcPr>
          <w:p>
            <w:pPr>
              <w:spacing w:after="0"/>
            </w:pPr>
            <w:r>
              <w:rPr>
                <w:rFonts w:ascii="Arial" w:hAnsi="Arial"/>
                <w:sz w:val="16"/>
              </w:rPr>
              <w:t>Candidate footprint from one forecast run.</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hazard_event_revision</w:t>
            </w:r>
          </w:p>
        </w:tc>
        <w:tc>
          <w:tcPr>
            <w:tcW w:type="dxa" w:w="7488"/>
            <w:tcMar>
              <w:top w:w="80" w:type="dxa"/>
              <w:start w:w="90" w:type="dxa"/>
              <w:bottom w:w="80" w:type="dxa"/>
              <w:end w:w="90" w:type="dxa"/>
            </w:tcMar>
            <w:vAlign w:val="top"/>
          </w:tcPr>
          <w:p>
            <w:pPr>
              <w:spacing w:after="0"/>
            </w:pPr>
            <w:r>
              <w:rPr>
                <w:rFonts w:ascii="Arial" w:hAnsi="Arial"/>
                <w:sz w:val="16"/>
              </w:rPr>
              <w:t>Stable hazard_track_id with revision and lifecycle.</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impact_forecast_revision</w:t>
            </w:r>
          </w:p>
        </w:tc>
        <w:tc>
          <w:tcPr>
            <w:tcW w:type="dxa" w:w="7488"/>
            <w:tcMar>
              <w:top w:w="80" w:type="dxa"/>
              <w:start w:w="90" w:type="dxa"/>
              <w:bottom w:w="80" w:type="dxa"/>
              <w:end w:w="90" w:type="dxa"/>
            </w:tcMar>
            <w:vAlign w:val="top"/>
          </w:tcPr>
          <w:p>
            <w:pPr>
              <w:spacing w:after="0"/>
            </w:pPr>
            <w:r>
              <w:rPr>
                <w:rFonts w:ascii="Arial" w:hAnsi="Arial"/>
                <w:sz w:val="16"/>
              </w:rPr>
              <w:t>Entity-level predicted impacts for each event revision.</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road_dynamic_state</w:t>
            </w:r>
          </w:p>
        </w:tc>
        <w:tc>
          <w:tcPr>
            <w:tcW w:type="dxa" w:w="7488"/>
            <w:tcMar>
              <w:top w:w="80" w:type="dxa"/>
              <w:start w:w="90" w:type="dxa"/>
              <w:bottom w:w="80" w:type="dxa"/>
              <w:end w:w="90" w:type="dxa"/>
            </w:tcMar>
            <w:vAlign w:val="top"/>
          </w:tcPr>
          <w:p>
            <w:pPr>
              <w:spacing w:after="0"/>
            </w:pPr>
            <w:r>
              <w:rPr>
                <w:rFonts w:ascii="Arial" w:hAnsi="Arial"/>
                <w:sz w:val="16"/>
              </w:rPr>
              <w:t>Time-valid road status/risk/cost by event revision and vehicle profile.</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graph_node_change / graph_edge_change</w:t>
            </w:r>
          </w:p>
        </w:tc>
        <w:tc>
          <w:tcPr>
            <w:tcW w:type="dxa" w:w="7488"/>
            <w:tcMar>
              <w:top w:w="80" w:type="dxa"/>
              <w:start w:w="90" w:type="dxa"/>
              <w:bottom w:w="80" w:type="dxa"/>
              <w:end w:w="90" w:type="dxa"/>
            </w:tcMar>
            <w:vAlign w:val="top"/>
          </w:tcPr>
          <w:p>
            <w:pPr>
              <w:spacing w:after="0"/>
            </w:pPr>
            <w:r>
              <w:rPr>
                <w:rFonts w:ascii="Arial" w:hAnsi="Arial"/>
                <w:sz w:val="16"/>
              </w:rPr>
              <w:t>Incremental graph upsert/delete log.</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graph_sync_checkpoint</w:t>
            </w:r>
          </w:p>
        </w:tc>
        <w:tc>
          <w:tcPr>
            <w:tcW w:type="dxa" w:w="7488"/>
            <w:tcMar>
              <w:top w:w="80" w:type="dxa"/>
              <w:start w:w="90" w:type="dxa"/>
              <w:bottom w:w="80" w:type="dxa"/>
              <w:end w:w="90" w:type="dxa"/>
            </w:tcMar>
            <w:vAlign w:val="top"/>
          </w:tcPr>
          <w:p>
            <w:pPr>
              <w:spacing w:after="0"/>
            </w:pPr>
            <w:r>
              <w:rPr>
                <w:rFonts w:ascii="Arial" w:hAnsi="Arial"/>
                <w:sz w:val="16"/>
              </w:rPr>
              <w:t>Last successfully applied change sequence.</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observed_event / observed_impact</w:t>
            </w:r>
          </w:p>
        </w:tc>
        <w:tc>
          <w:tcPr>
            <w:tcW w:type="dxa" w:w="7488"/>
            <w:tcMar>
              <w:top w:w="80" w:type="dxa"/>
              <w:start w:w="90" w:type="dxa"/>
              <w:bottom w:w="80" w:type="dxa"/>
              <w:end w:w="90" w:type="dxa"/>
            </w:tcMar>
            <w:vAlign w:val="top"/>
          </w:tcPr>
          <w:p>
            <w:pPr>
              <w:spacing w:after="0"/>
            </w:pPr>
            <w:r>
              <w:rPr>
                <w:rFonts w:ascii="Arial" w:hAnsi="Arial"/>
                <w:sz w:val="16"/>
              </w:rPr>
              <w:t>Ground truth after event; evaluation only.</w:t>
            </w:r>
          </w:p>
        </w:tc>
      </w:tr>
      <w:tr>
        <w:trPr>
          <w:cantSplit/>
        </w:trPr>
        <w:tc>
          <w:tcPr>
            <w:tcW w:type="dxa" w:w="3168"/>
            <w:tcMar>
              <w:top w:w="80" w:type="dxa"/>
              <w:start w:w="90" w:type="dxa"/>
              <w:bottom w:w="80" w:type="dxa"/>
              <w:end w:w="90" w:type="dxa"/>
            </w:tcMar>
            <w:vAlign w:val="top"/>
          </w:tcPr>
          <w:p>
            <w:pPr>
              <w:spacing w:after="0"/>
            </w:pPr>
            <w:r>
              <w:rPr>
                <w:rFonts w:ascii="Arial" w:hAnsi="Arial"/>
                <w:sz w:val="16"/>
              </w:rPr>
              <w:t>route_result / route_segment_detail</w:t>
            </w:r>
          </w:p>
        </w:tc>
        <w:tc>
          <w:tcPr>
            <w:tcW w:type="dxa" w:w="7488"/>
            <w:tcMar>
              <w:top w:w="80" w:type="dxa"/>
              <w:start w:w="90" w:type="dxa"/>
              <w:bottom w:w="80" w:type="dxa"/>
              <w:end w:w="90" w:type="dxa"/>
            </w:tcMar>
            <w:vAlign w:val="top"/>
          </w:tcPr>
          <w:p>
            <w:pPr>
              <w:spacing w:after="0"/>
            </w:pPr>
            <w:r>
              <w:rPr>
                <w:rFonts w:ascii="Arial" w:hAnsi="Arial"/>
                <w:sz w:val="16"/>
              </w:rPr>
              <w:t>Route output, ranked alternatives and reason codes.</w:t>
            </w:r>
          </w:p>
        </w:tc>
      </w:tr>
    </w:tbl>
    <w:p>
      <w:pPr>
        <w:spacing w:after="0"/>
      </w:pPr>
    </w:p>
    <w:p>
      <w:pPr>
        <w:pStyle w:val="Heading2"/>
      </w:pPr>
      <w:r>
        <w:t>6.3 Temporal semantics bắt buộc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D9EAF7"/>
            <w:tcMar>
              <w:top w:w="80" w:type="dxa"/>
              <w:start w:w="90" w:type="dxa"/>
              <w:bottom w:w="80" w:type="dxa"/>
              <w:end w:w="90" w:type="dxa"/>
            </w:tcMar>
            <w:vAlign w:val="center"/>
          </w:tcPr>
          <w:p>
            <w:pPr>
              <w:spacing w:after="0"/>
            </w:pPr>
            <w:r>
              <w:rPr>
                <w:rFonts w:ascii="Arial" w:hAnsi="Arial"/>
                <w:b/>
                <w:sz w:val="18"/>
              </w:rPr>
              <w:t>Trường</w:t>
            </w:r>
          </w:p>
        </w:tc>
        <w:tc>
          <w:tcPr>
            <w:tcW w:type="dxa" w:w="7488"/>
            <w:shd w:fill="D9EAF7"/>
            <w:tcMar>
              <w:top w:w="80" w:type="dxa"/>
              <w:start w:w="90" w:type="dxa"/>
              <w:bottom w:w="80" w:type="dxa"/>
              <w:end w:w="90" w:type="dxa"/>
            </w:tcMar>
            <w:vAlign w:val="center"/>
          </w:tcPr>
          <w:p>
            <w:pPr>
              <w:spacing w:after="0"/>
            </w:pPr>
            <w:r>
              <w:rPr>
                <w:rFonts w:ascii="Arial" w:hAnsi="Arial"/>
                <w:b/>
                <w:sz w:val="18"/>
              </w:rPr>
              <w:t>Ý nghĩa</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event_time / observation_time</w:t>
            </w:r>
          </w:p>
        </w:tc>
        <w:tc>
          <w:tcPr>
            <w:tcW w:type="dxa" w:w="7488"/>
            <w:tcMar>
              <w:top w:w="80" w:type="dxa"/>
              <w:start w:w="90" w:type="dxa"/>
              <w:bottom w:w="80" w:type="dxa"/>
              <w:end w:w="90" w:type="dxa"/>
            </w:tcMar>
            <w:vAlign w:val="top"/>
          </w:tcPr>
          <w:p>
            <w:pPr>
              <w:spacing w:after="0"/>
            </w:pPr>
            <w:r>
              <w:rPr>
                <w:rFonts w:ascii="Arial" w:hAnsi="Arial"/>
                <w:sz w:val="18"/>
              </w:rPr>
              <w:t>Hiện tượng thực tế hoặc observation được mô tả xảy ra lúc nào.</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issued_at</w:t>
            </w:r>
          </w:p>
        </w:tc>
        <w:tc>
          <w:tcPr>
            <w:tcW w:type="dxa" w:w="7488"/>
            <w:tcMar>
              <w:top w:w="80" w:type="dxa"/>
              <w:start w:w="90" w:type="dxa"/>
              <w:bottom w:w="80" w:type="dxa"/>
              <w:end w:w="90" w:type="dxa"/>
            </w:tcMar>
            <w:vAlign w:val="top"/>
          </w:tcPr>
          <w:p>
            <w:pPr>
              <w:spacing w:after="0"/>
            </w:pPr>
            <w:r>
              <w:rPr>
                <w:rFonts w:ascii="Arial" w:hAnsi="Arial"/>
                <w:sz w:val="18"/>
              </w:rPr>
              <w:t>Forecast/warning được nguồn phát hành lúc nào.</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valid_from / valid_to</w:t>
            </w:r>
          </w:p>
        </w:tc>
        <w:tc>
          <w:tcPr>
            <w:tcW w:type="dxa" w:w="7488"/>
            <w:tcMar>
              <w:top w:w="80" w:type="dxa"/>
              <w:start w:w="90" w:type="dxa"/>
              <w:bottom w:w="80" w:type="dxa"/>
              <w:end w:w="90" w:type="dxa"/>
            </w:tcMar>
            <w:vAlign w:val="top"/>
          </w:tcPr>
          <w:p>
            <w:pPr>
              <w:spacing w:after="0"/>
            </w:pPr>
            <w:r>
              <w:rPr>
                <w:rFonts w:ascii="Arial" w:hAnsi="Arial"/>
                <w:sz w:val="18"/>
              </w:rPr>
              <w:t>Khoảng thời gian forecast/event/status có hiệu lực.</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ingested_at</w:t>
            </w:r>
          </w:p>
        </w:tc>
        <w:tc>
          <w:tcPr>
            <w:tcW w:type="dxa" w:w="7488"/>
            <w:tcMar>
              <w:top w:w="80" w:type="dxa"/>
              <w:start w:w="90" w:type="dxa"/>
              <w:bottom w:w="80" w:type="dxa"/>
              <w:end w:w="90" w:type="dxa"/>
            </w:tcMar>
            <w:vAlign w:val="top"/>
          </w:tcPr>
          <w:p>
            <w:pPr>
              <w:spacing w:after="0"/>
            </w:pPr>
            <w:r>
              <w:rPr>
                <w:rFonts w:ascii="Arial" w:hAnsi="Arial"/>
                <w:sz w:val="18"/>
              </w:rPr>
              <w:t>Hệ thống nhận record lúc nào.</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superseded_at</w:t>
            </w:r>
          </w:p>
        </w:tc>
        <w:tc>
          <w:tcPr>
            <w:tcW w:type="dxa" w:w="7488"/>
            <w:tcMar>
              <w:top w:w="80" w:type="dxa"/>
              <w:start w:w="90" w:type="dxa"/>
              <w:bottom w:w="80" w:type="dxa"/>
              <w:end w:w="90" w:type="dxa"/>
            </w:tcMar>
            <w:vAlign w:val="top"/>
          </w:tcPr>
          <w:p>
            <w:pPr>
              <w:spacing w:after="0"/>
            </w:pPr>
            <w:r>
              <w:rPr>
                <w:rFonts w:ascii="Arial" w:hAnsi="Arial"/>
                <w:sz w:val="18"/>
              </w:rPr>
              <w:t>Revision bị thay thế lúc nào.</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snapshot_id</w:t>
            </w:r>
          </w:p>
        </w:tc>
        <w:tc>
          <w:tcPr>
            <w:tcW w:type="dxa" w:w="7488"/>
            <w:tcMar>
              <w:top w:w="80" w:type="dxa"/>
              <w:start w:w="90" w:type="dxa"/>
              <w:bottom w:w="80" w:type="dxa"/>
              <w:end w:w="90" w:type="dxa"/>
            </w:tcMar>
            <w:vAlign w:val="top"/>
          </w:tcPr>
          <w:p>
            <w:pPr>
              <w:spacing w:after="0"/>
            </w:pPr>
            <w:r>
              <w:rPr>
                <w:rFonts w:ascii="Arial" w:hAnsi="Arial"/>
                <w:sz w:val="18"/>
              </w:rPr>
              <w:t>Snapshot reference data sử dụng.</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pipeline_run_id</w:t>
            </w:r>
          </w:p>
        </w:tc>
        <w:tc>
          <w:tcPr>
            <w:tcW w:type="dxa" w:w="7488"/>
            <w:tcMar>
              <w:top w:w="80" w:type="dxa"/>
              <w:start w:w="90" w:type="dxa"/>
              <w:bottom w:w="80" w:type="dxa"/>
              <w:end w:w="90" w:type="dxa"/>
            </w:tcMar>
            <w:vAlign w:val="top"/>
          </w:tcPr>
          <w:p>
            <w:pPr>
              <w:spacing w:after="0"/>
            </w:pPr>
            <w:r>
              <w:rPr>
                <w:rFonts w:ascii="Arial" w:hAnsi="Arial"/>
                <w:sz w:val="18"/>
              </w:rPr>
              <w:t>Lần pipeline tạo/biến đổi record.</w:t>
            </w:r>
          </w:p>
        </w:tc>
      </w:tr>
      <w:tr>
        <w:trPr>
          <w:cantSplit/>
        </w:trPr>
        <w:tc>
          <w:tcPr>
            <w:tcW w:type="dxa" w:w="3168"/>
            <w:tcMar>
              <w:top w:w="80" w:type="dxa"/>
              <w:start w:w="90" w:type="dxa"/>
              <w:bottom w:w="80" w:type="dxa"/>
              <w:end w:w="90" w:type="dxa"/>
            </w:tcMar>
            <w:vAlign w:val="top"/>
          </w:tcPr>
          <w:p>
            <w:pPr>
              <w:spacing w:after="0"/>
            </w:pPr>
            <w:r>
              <w:rPr>
                <w:rFonts w:ascii="Arial" w:hAnsi="Arial"/>
                <w:sz w:val="18"/>
              </w:rPr>
              <w:t>source_version / schema_version</w:t>
            </w:r>
          </w:p>
        </w:tc>
        <w:tc>
          <w:tcPr>
            <w:tcW w:type="dxa" w:w="7488"/>
            <w:tcMar>
              <w:top w:w="80" w:type="dxa"/>
              <w:start w:w="90" w:type="dxa"/>
              <w:bottom w:w="80" w:type="dxa"/>
              <w:end w:w="90" w:type="dxa"/>
            </w:tcMar>
            <w:vAlign w:val="top"/>
          </w:tcPr>
          <w:p>
            <w:pPr>
              <w:spacing w:after="0"/>
            </w:pPr>
            <w:r>
              <w:rPr>
                <w:rFonts w:ascii="Arial" w:hAnsi="Arial"/>
                <w:sz w:val="18"/>
              </w:rPr>
              <w:t>Version dữ liệu và schema để replay reproducible.</w:t>
            </w:r>
          </w:p>
        </w:tc>
      </w:tr>
    </w:tbl>
    <w:p>
      <w:pPr>
        <w:spacing w:after="0"/>
      </w:pPr>
    </w:p>
    <w:p>
      <w:pPr>
        <w:pStyle w:val="Heading1"/>
      </w:pPr>
      <w:r>
        <w:t>7. Forecast, rule engine và event tracking</w:t>
      </w:r>
    </w:p>
    <w:p>
      <w:r>
        <w:drawing>
          <wp:inline xmlns:a="http://schemas.openxmlformats.org/drawingml/2006/main" xmlns:pic="http://schemas.openxmlformats.org/drawingml/2006/picture">
            <wp:extent cx="6400800" cy="712575"/>
            <wp:docPr id="2" name="Picture 2"/>
            <wp:cNvGraphicFramePr>
              <a:graphicFrameLocks noChangeAspect="1"/>
            </wp:cNvGraphicFramePr>
            <a:graphic>
              <a:graphicData uri="http://schemas.openxmlformats.org/drawingml/2006/picture">
                <pic:pic>
                  <pic:nvPicPr>
                    <pic:cNvPr id="0" name="event_flow.png"/>
                    <pic:cNvPicPr/>
                  </pic:nvPicPr>
                  <pic:blipFill>
                    <a:blip r:embed="rId12"/>
                    <a:stretch>
                      <a:fillRect/>
                    </a:stretch>
                  </pic:blipFill>
                  <pic:spPr>
                    <a:xfrm>
                      <a:off x="0" y="0"/>
                      <a:ext cx="6400800" cy="712575"/>
                    </a:xfrm>
                    <a:prstGeom prst="rect"/>
                  </pic:spPr>
                </pic:pic>
              </a:graphicData>
            </a:graphic>
          </wp:inline>
        </w:drawing>
      </w:r>
    </w:p>
    <w:p>
      <w:pPr>
        <w:spacing w:after="160"/>
        <w:jc w:val="center"/>
      </w:pPr>
      <w:r>
        <w:rPr>
          <w:i/>
          <w:color w:val="595959"/>
          <w:sz w:val="17"/>
        </w:rPr>
        <w:t>Hình 2. Luồng tạo và cập nhật hazard event theo forecast revision</w:t>
      </w:r>
    </w:p>
    <w:p>
      <w:pPr>
        <w:pStyle w:val="Heading2"/>
      </w:pPr>
      <w:r>
        <w:t>7.1 Feature set cho rule engine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AF7"/>
            <w:tcMar>
              <w:top w:w="80" w:type="dxa"/>
              <w:start w:w="90" w:type="dxa"/>
              <w:bottom w:w="80" w:type="dxa"/>
              <w:end w:w="90" w:type="dxa"/>
            </w:tcMar>
            <w:vAlign w:val="center"/>
          </w:tcPr>
          <w:p>
            <w:pPr>
              <w:spacing w:after="0"/>
            </w:pPr>
            <w:r>
              <w:rPr>
                <w:rFonts w:ascii="Arial" w:hAnsi="Arial"/>
                <w:b/>
                <w:sz w:val="18"/>
              </w:rPr>
              <w:t>Nhóm</w:t>
            </w:r>
          </w:p>
        </w:tc>
        <w:tc>
          <w:tcPr>
            <w:tcW w:type="dxa" w:w="8208"/>
            <w:shd w:fill="D9EAF7"/>
            <w:tcMar>
              <w:top w:w="80" w:type="dxa"/>
              <w:start w:w="90" w:type="dxa"/>
              <w:bottom w:w="80" w:type="dxa"/>
              <w:end w:w="90" w:type="dxa"/>
            </w:tcMar>
            <w:vAlign w:val="center"/>
          </w:tcPr>
          <w:p>
            <w:pPr>
              <w:spacing w:after="0"/>
            </w:pPr>
            <w:r>
              <w:rPr>
                <w:rFonts w:ascii="Arial" w:hAnsi="Arial"/>
                <w:b/>
                <w:sz w:val="18"/>
              </w:rPr>
              <w:t>Feature</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Dynamic rainfall</w:t>
            </w:r>
          </w:p>
        </w:tc>
        <w:tc>
          <w:tcPr>
            <w:tcW w:type="dxa" w:w="8208"/>
            <w:tcMar>
              <w:top w:w="80" w:type="dxa"/>
              <w:start w:w="90" w:type="dxa"/>
              <w:bottom w:w="80" w:type="dxa"/>
              <w:end w:w="90" w:type="dxa"/>
            </w:tcMar>
            <w:vAlign w:val="top"/>
          </w:tcPr>
          <w:p>
            <w:pPr>
              <w:spacing w:after="0"/>
            </w:pPr>
            <w:r>
              <w:rPr>
                <w:rFonts w:ascii="Arial" w:hAnsi="Arial"/>
                <w:sz w:val="18"/>
              </w:rPr>
              <w:t>rain_1h, rain_3h, rain_6h, rain_24h, rain_72h, max intensity, forecast_rain_1h/3h/6h</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Antecedent wetness</w:t>
            </w:r>
          </w:p>
        </w:tc>
        <w:tc>
          <w:tcPr>
            <w:tcW w:type="dxa" w:w="8208"/>
            <w:tcMar>
              <w:top w:w="80" w:type="dxa"/>
              <w:start w:w="90" w:type="dxa"/>
              <w:bottom w:w="80" w:type="dxa"/>
              <w:end w:w="90" w:type="dxa"/>
            </w:tcMar>
            <w:vAlign w:val="top"/>
          </w:tcPr>
          <w:p>
            <w:pPr>
              <w:spacing w:after="0"/>
            </w:pPr>
            <w:r>
              <w:rPr>
                <w:rFonts w:ascii="Arial" w:hAnsi="Arial"/>
                <w:sz w:val="18"/>
              </w:rPr>
              <w:t>soil moisture layer 1/2, soil moisture percentile, optional antecedent precipitation index</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Terrain/susceptibility</w:t>
            </w:r>
          </w:p>
        </w:tc>
        <w:tc>
          <w:tcPr>
            <w:tcW w:type="dxa" w:w="8208"/>
            <w:tcMar>
              <w:top w:w="80" w:type="dxa"/>
              <w:start w:w="90" w:type="dxa"/>
              <w:bottom w:w="80" w:type="dxa"/>
              <w:end w:w="90" w:type="dxa"/>
            </w:tcMar>
            <w:vAlign w:val="top"/>
          </w:tcPr>
          <w:p>
            <w:pPr>
              <w:spacing w:after="0"/>
            </w:pPr>
            <w:r>
              <w:rPr>
                <w:rFonts w:ascii="Arial" w:hAnsi="Arial"/>
                <w:sz w:val="18"/>
              </w:rPr>
              <w:t>mean/max slope, elevation, drainage density, distance-to-stream, flow accumulation</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Land surface</w:t>
            </w:r>
          </w:p>
        </w:tc>
        <w:tc>
          <w:tcPr>
            <w:tcW w:type="dxa" w:w="8208"/>
            <w:tcMar>
              <w:top w:w="80" w:type="dxa"/>
              <w:start w:w="90" w:type="dxa"/>
              <w:bottom w:w="80" w:type="dxa"/>
              <w:end w:w="90" w:type="dxa"/>
            </w:tcMar>
            <w:vAlign w:val="top"/>
          </w:tcPr>
          <w:p>
            <w:pPr>
              <w:spacing w:after="0"/>
            </w:pPr>
            <w:r>
              <w:rPr>
                <w:rFonts w:ascii="Arial" w:hAnsi="Arial"/>
                <w:sz w:val="18"/>
              </w:rPr>
              <w:t>forest/cropland/built-up/bare ratios</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Exposure</w:t>
            </w:r>
          </w:p>
        </w:tc>
        <w:tc>
          <w:tcPr>
            <w:tcW w:type="dxa" w:w="8208"/>
            <w:tcMar>
              <w:top w:w="80" w:type="dxa"/>
              <w:start w:w="90" w:type="dxa"/>
              <w:bottom w:w="80" w:type="dxa"/>
              <w:end w:w="90" w:type="dxa"/>
            </w:tcMar>
            <w:vAlign w:val="top"/>
          </w:tcPr>
          <w:p>
            <w:pPr>
              <w:spacing w:after="0"/>
            </w:pPr>
            <w:r>
              <w:rPr>
                <w:rFonts w:ascii="Arial" w:hAnsi="Arial"/>
                <w:sz w:val="18"/>
              </w:rPr>
              <w:t>population, facility count, road length, bridge count</w:t>
            </w:r>
          </w:p>
        </w:tc>
      </w:tr>
      <w:tr>
        <w:trPr>
          <w:cantSplit/>
        </w:trPr>
        <w:tc>
          <w:tcPr>
            <w:tcW w:type="dxa" w:w="2448"/>
            <w:tcMar>
              <w:top w:w="80" w:type="dxa"/>
              <w:start w:w="90" w:type="dxa"/>
              <w:bottom w:w="80" w:type="dxa"/>
              <w:end w:w="90" w:type="dxa"/>
            </w:tcMar>
            <w:vAlign w:val="top"/>
          </w:tcPr>
          <w:p>
            <w:pPr>
              <w:spacing w:after="0"/>
            </w:pPr>
            <w:r>
              <w:rPr>
                <w:rFonts w:ascii="Arial" w:hAnsi="Arial"/>
                <w:sz w:val="18"/>
              </w:rPr>
              <w:t>Response vulnerability</w:t>
            </w:r>
          </w:p>
        </w:tc>
        <w:tc>
          <w:tcPr>
            <w:tcW w:type="dxa" w:w="8208"/>
            <w:tcMar>
              <w:top w:w="80" w:type="dxa"/>
              <w:start w:w="90" w:type="dxa"/>
              <w:bottom w:w="80" w:type="dxa"/>
              <w:end w:w="90" w:type="dxa"/>
            </w:tcMar>
            <w:vAlign w:val="top"/>
          </w:tcPr>
          <w:p>
            <w:pPr>
              <w:spacing w:after="0"/>
            </w:pPr>
            <w:r>
              <w:rPr>
                <w:rFonts w:ascii="Arial" w:hAnsi="Arial"/>
                <w:sz w:val="18"/>
              </w:rPr>
              <w:t>single-access flag, alternative route count, shelter/healthcare access, critical bridge flag</w:t>
            </w:r>
          </w:p>
        </w:tc>
      </w:tr>
    </w:tbl>
    <w:p>
      <w:pPr>
        <w:spacing w:after="0"/>
      </w:pPr>
    </w:p>
    <w:p>
      <w:r>
        <w:t>Rule score ban đầu chỉ là configuration để tạo hazard candidate và kiểm thử hệ thống. Ví dụ conceptual:</w:t>
      </w:r>
    </w:p>
    <w:p>
      <w:pPr>
        <w:pStyle w:val="CodeBlock"/>
      </w:pPr>
      <w:r>
        <w:t>hazard_score = 0.30*forecast_rain + 0.20*antecedent_rain + 0.20*soil_wetness + 0.15*slope + 0.10*drainage + 0.05*land_cover</w:t>
      </w:r>
    </w:p>
    <w:p>
      <w:r>
        <w:t>Trọng số/ngưỡng phải được đánh dấu “prototype/illustrative” nếu chưa hiệu chỉnh bằng dữ liệu sự kiện lịch sử.</w:t>
      </w:r>
    </w:p>
    <w:p>
      <w:pPr>
        <w:pStyle w:val="Heading2"/>
      </w:pPr>
      <w:r>
        <w:t>7.2 Event identity và revision</w:t>
      </w:r>
    </w:p>
    <w:p>
      <w:pPr>
        <w:pStyle w:val="ListBullet"/>
      </w:pPr>
      <w:r>
        <w:t>forecast_run_id: một lần engine chạy, ví dụ RUN_20260807_0800.</w:t>
      </w:r>
    </w:p>
    <w:p>
      <w:pPr>
        <w:pStyle w:val="ListBullet"/>
      </w:pPr>
      <w:r>
        <w:t>hazard_candidate_id: candidate sinh trong một run cụ thể.</w:t>
      </w:r>
    </w:p>
    <w:p>
      <w:pPr>
        <w:pStyle w:val="ListBullet"/>
      </w:pPr>
      <w:r>
        <w:t>hazard_track_id: identity ổn định của một logical event qua nhiều run/revision.</w:t>
      </w:r>
    </w:p>
    <w:p>
      <w:pPr>
        <w:pStyle w:val="ListBullet"/>
      </w:pPr>
      <w:r>
        <w:t>revision: số revision của track; lưu supersedes_revision và valid interval.</w:t>
      </w:r>
    </w:p>
    <w:p>
      <w:pPr>
        <w:pStyle w:val="ListBullet"/>
      </w:pPr>
      <w:r>
        <w:t>impact_forecast_id: output impact gắn event/entity/revision cụ thể.</w:t>
      </w:r>
    </w:p>
    <w:p>
      <w:r>
        <w:t>Candidate mới được so với open tracks theo temporal overlap, spatial overlap, shared/connected sub-basins và severity similarity. Một scoring rule minh họa có thể là:</w:t>
      </w:r>
    </w:p>
    <w:p>
      <w:pPr>
        <w:pStyle w:val="CodeBlock"/>
      </w:pPr>
      <w:r>
        <w:t>match_score = 0.35*temporal_overlap + 0.35*spatial_overlap + 0.20*basin_connectivity + 0.10*severity_similarity</w:t>
      </w:r>
    </w:p>
    <w:p>
      <w:r>
        <w:t>Nếu score vượt ngưỡng thử nghiệm, candidate cập nhật track cũ; ngược lại tạo track mới. Split/merge có thể để extension bằng quan hệ SPLIT_FROM/MERGED_FROM.</w:t>
      </w:r>
    </w:p>
    <w:p>
      <w:pPr>
        <w:pStyle w:val="Heading1"/>
      </w:pPr>
      <w:r>
        <w:t>8. Impact analysis và Knowledge Graph</w:t>
      </w:r>
    </w:p>
    <w:p>
      <w:pPr>
        <w:pStyle w:val="Heading2"/>
      </w:pPr>
      <w:r>
        <w:t>8.1 Incremental impact computation</w:t>
      </w:r>
    </w:p>
    <w:p>
      <w:pPr>
        <w:ind w:left="259" w:hanging="259"/>
      </w:pPr>
      <w:r>
        <w:rPr>
          <w:b w:val="0"/>
        </w:rPr>
        <w:t xml:space="preserve">1. </w:t>
      </w:r>
      <w:r>
        <w:t>So sánh footprint và risk level giữa revision N và N-1.</w:t>
      </w:r>
    </w:p>
    <w:p>
      <w:pPr>
        <w:ind w:left="259" w:hanging="259"/>
      </w:pPr>
      <w:r>
        <w:rPr>
          <w:b w:val="0"/>
        </w:rPr>
        <w:t xml:space="preserve">2. </w:t>
      </w:r>
      <w:r>
        <w:t>Xác định H3 cells/sub-basins changed, added, removed.</w:t>
      </w:r>
    </w:p>
    <w:p>
      <w:pPr>
        <w:ind w:left="259" w:hanging="259"/>
      </w:pPr>
      <w:r>
        <w:rPr>
          <w:b w:val="0"/>
        </w:rPr>
        <w:t xml:space="preserve">3. </w:t>
      </w:r>
      <w:r>
        <w:t>Chỉ spatial join lại population, road, bridge, facility trong changed footprint.</w:t>
      </w:r>
    </w:p>
    <w:p>
      <w:pPr>
        <w:ind w:left="259" w:hanging="259"/>
      </w:pPr>
      <w:r>
        <w:rPr>
          <w:b w:val="0"/>
        </w:rPr>
        <w:t xml:space="preserve">4. </w:t>
      </w:r>
      <w:r>
        <w:t>Ghi impact_forecast_revision theo entity và valid time.</w:t>
      </w:r>
    </w:p>
    <w:p>
      <w:pPr>
        <w:ind w:left="259" w:hanging="259"/>
      </w:pPr>
      <w:r>
        <w:rPr>
          <w:b w:val="0"/>
        </w:rPr>
        <w:t xml:space="preserve">5. </w:t>
      </w:r>
      <w:r>
        <w:t>Phát node/edge changes sang graph_projection thay vì reload toàn graph.</w:t>
      </w:r>
    </w:p>
    <w:p>
      <w:pPr>
        <w:ind w:left="259" w:hanging="259"/>
      </w:pPr>
      <w:r>
        <w:rPr>
          <w:b w:val="0"/>
        </w:rPr>
        <w:t xml:space="preserve">6. </w:t>
      </w:r>
      <w:r>
        <w:t>Update graph_sync_checkpoint sau khi Neo4j upsert thành công.</w:t>
      </w:r>
    </w:p>
    <w:p>
      <w:pPr>
        <w:pStyle w:val="Heading2"/>
      </w:pPr>
      <w:r>
        <w:t>8.2 Graph model đề xuất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shd w:fill="D9EAF7"/>
            <w:tcMar>
              <w:top w:w="80" w:type="dxa"/>
              <w:start w:w="90" w:type="dxa"/>
              <w:bottom w:w="80" w:type="dxa"/>
              <w:end w:w="90" w:type="dxa"/>
            </w:tcMar>
            <w:vAlign w:val="center"/>
          </w:tcPr>
          <w:p>
            <w:pPr>
              <w:spacing w:after="0"/>
            </w:pPr>
            <w:r>
              <w:rPr>
                <w:rFonts w:ascii="Arial" w:hAnsi="Arial"/>
                <w:b/>
                <w:sz w:val="17"/>
              </w:rPr>
              <w:t>Loại</w:t>
            </w:r>
          </w:p>
        </w:tc>
        <w:tc>
          <w:tcPr>
            <w:tcW w:type="dxa" w:w="3672"/>
            <w:shd w:fill="D9EAF7"/>
            <w:tcMar>
              <w:top w:w="80" w:type="dxa"/>
              <w:start w:w="90" w:type="dxa"/>
              <w:bottom w:w="80" w:type="dxa"/>
              <w:end w:w="90" w:type="dxa"/>
            </w:tcMar>
            <w:vAlign w:val="center"/>
          </w:tcPr>
          <w:p>
            <w:pPr>
              <w:spacing w:after="0"/>
            </w:pPr>
            <w:r>
              <w:rPr>
                <w:rFonts w:ascii="Arial" w:hAnsi="Arial"/>
                <w:b/>
                <w:sz w:val="17"/>
              </w:rPr>
              <w:t>Label/Relationship</w:t>
            </w:r>
          </w:p>
        </w:tc>
        <w:tc>
          <w:tcPr>
            <w:tcW w:type="dxa" w:w="5400"/>
            <w:shd w:fill="D9EAF7"/>
            <w:tcMar>
              <w:top w:w="80" w:type="dxa"/>
              <w:start w:w="90" w:type="dxa"/>
              <w:bottom w:w="80" w:type="dxa"/>
              <w:end w:w="90" w:type="dxa"/>
            </w:tcMar>
            <w:vAlign w:val="center"/>
          </w:tcPr>
          <w:p>
            <w:pPr>
              <w:spacing w:after="0"/>
            </w:pPr>
            <w:r>
              <w:rPr>
                <w:rFonts w:ascii="Arial" w:hAnsi="Arial"/>
                <w:b/>
                <w:sz w:val="17"/>
              </w:rPr>
              <w:t>Ý nghĩa</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Node</w:t>
            </w:r>
          </w:p>
        </w:tc>
        <w:tc>
          <w:tcPr>
            <w:tcW w:type="dxa" w:w="3672"/>
            <w:tcMar>
              <w:top w:w="80" w:type="dxa"/>
              <w:start w:w="90" w:type="dxa"/>
              <w:bottom w:w="80" w:type="dxa"/>
              <w:end w:w="90" w:type="dxa"/>
            </w:tcMar>
            <w:vAlign w:val="top"/>
          </w:tcPr>
          <w:p>
            <w:pPr>
              <w:spacing w:after="0"/>
            </w:pPr>
            <w:r>
              <w:rPr>
                <w:rFonts w:ascii="Arial" w:hAnsi="Arial"/>
                <w:sz w:val="17"/>
              </w:rPr>
              <w:t>HazardEvent</w:t>
            </w:r>
          </w:p>
        </w:tc>
        <w:tc>
          <w:tcPr>
            <w:tcW w:type="dxa" w:w="5400"/>
            <w:tcMar>
              <w:top w:w="80" w:type="dxa"/>
              <w:start w:w="90" w:type="dxa"/>
              <w:bottom w:w="80" w:type="dxa"/>
              <w:end w:w="90" w:type="dxa"/>
            </w:tcMar>
            <w:vAlign w:val="top"/>
          </w:tcPr>
          <w:p>
            <w:pPr>
              <w:spacing w:after="0"/>
            </w:pPr>
            <w:r>
              <w:rPr>
                <w:rFonts w:ascii="Arial" w:hAnsi="Arial"/>
                <w:sz w:val="17"/>
              </w:rPr>
              <w:t>Logical event/track, revision metadata</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Node</w:t>
            </w:r>
          </w:p>
        </w:tc>
        <w:tc>
          <w:tcPr>
            <w:tcW w:type="dxa" w:w="3672"/>
            <w:tcMar>
              <w:top w:w="80" w:type="dxa"/>
              <w:start w:w="90" w:type="dxa"/>
              <w:bottom w:w="80" w:type="dxa"/>
              <w:end w:w="90" w:type="dxa"/>
            </w:tcMar>
            <w:vAlign w:val="top"/>
          </w:tcPr>
          <w:p>
            <w:pPr>
              <w:spacing w:after="0"/>
            </w:pPr>
            <w:r>
              <w:rPr>
                <w:rFonts w:ascii="Arial" w:hAnsi="Arial"/>
                <w:sz w:val="17"/>
              </w:rPr>
              <w:t>H3Cell</w:t>
            </w:r>
          </w:p>
        </w:tc>
        <w:tc>
          <w:tcPr>
            <w:tcW w:type="dxa" w:w="5400"/>
            <w:tcMar>
              <w:top w:w="80" w:type="dxa"/>
              <w:start w:w="90" w:type="dxa"/>
              <w:bottom w:w="80" w:type="dxa"/>
              <w:end w:w="90" w:type="dxa"/>
            </w:tcMar>
            <w:vAlign w:val="top"/>
          </w:tcPr>
          <w:p>
            <w:pPr>
              <w:spacing w:after="0"/>
            </w:pPr>
            <w:r>
              <w:rPr>
                <w:rFonts w:ascii="Arial" w:hAnsi="Arial"/>
                <w:sz w:val="17"/>
              </w:rPr>
              <w:t>Chỉ project cell đang relevant hoặc chứa critical assets</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Node</w:t>
            </w:r>
          </w:p>
        </w:tc>
        <w:tc>
          <w:tcPr>
            <w:tcW w:type="dxa" w:w="3672"/>
            <w:tcMar>
              <w:top w:w="80" w:type="dxa"/>
              <w:start w:w="90" w:type="dxa"/>
              <w:bottom w:w="80" w:type="dxa"/>
              <w:end w:w="90" w:type="dxa"/>
            </w:tcMar>
            <w:vAlign w:val="top"/>
          </w:tcPr>
          <w:p>
            <w:pPr>
              <w:spacing w:after="0"/>
            </w:pPr>
            <w:r>
              <w:rPr>
                <w:rFonts w:ascii="Arial" w:hAnsi="Arial"/>
                <w:sz w:val="17"/>
              </w:rPr>
              <w:t>SubBasin</w:t>
            </w:r>
          </w:p>
        </w:tc>
        <w:tc>
          <w:tcPr>
            <w:tcW w:type="dxa" w:w="5400"/>
            <w:tcMar>
              <w:top w:w="80" w:type="dxa"/>
              <w:start w:w="90" w:type="dxa"/>
              <w:bottom w:w="80" w:type="dxa"/>
              <w:end w:w="90" w:type="dxa"/>
            </w:tcMar>
            <w:vAlign w:val="top"/>
          </w:tcPr>
          <w:p>
            <w:pPr>
              <w:spacing w:after="0"/>
            </w:pPr>
            <w:r>
              <w:rPr>
                <w:rFonts w:ascii="Arial" w:hAnsi="Arial"/>
                <w:sz w:val="17"/>
              </w:rPr>
              <w:t>Hydrological topology</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Node</w:t>
            </w:r>
          </w:p>
        </w:tc>
        <w:tc>
          <w:tcPr>
            <w:tcW w:type="dxa" w:w="3672"/>
            <w:tcMar>
              <w:top w:w="80" w:type="dxa"/>
              <w:start w:w="90" w:type="dxa"/>
              <w:bottom w:w="80" w:type="dxa"/>
              <w:end w:w="90" w:type="dxa"/>
            </w:tcMar>
            <w:vAlign w:val="top"/>
          </w:tcPr>
          <w:p>
            <w:pPr>
              <w:spacing w:after="0"/>
            </w:pPr>
            <w:r>
              <w:rPr>
                <w:rFonts w:ascii="Arial" w:hAnsi="Arial"/>
                <w:sz w:val="17"/>
              </w:rPr>
              <w:t>Commune</w:t>
            </w:r>
          </w:p>
        </w:tc>
        <w:tc>
          <w:tcPr>
            <w:tcW w:type="dxa" w:w="5400"/>
            <w:tcMar>
              <w:top w:w="80" w:type="dxa"/>
              <w:start w:w="90" w:type="dxa"/>
              <w:bottom w:w="80" w:type="dxa"/>
              <w:end w:w="90" w:type="dxa"/>
            </w:tcMar>
            <w:vAlign w:val="top"/>
          </w:tcPr>
          <w:p>
            <w:pPr>
              <w:spacing w:after="0"/>
            </w:pPr>
            <w:r>
              <w:rPr>
                <w:rFonts w:ascii="Arial" w:hAnsi="Arial"/>
                <w:sz w:val="17"/>
              </w:rPr>
              <w:t>Administrative reporting unit</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Node</w:t>
            </w:r>
          </w:p>
        </w:tc>
        <w:tc>
          <w:tcPr>
            <w:tcW w:type="dxa" w:w="3672"/>
            <w:tcMar>
              <w:top w:w="80" w:type="dxa"/>
              <w:start w:w="90" w:type="dxa"/>
              <w:bottom w:w="80" w:type="dxa"/>
              <w:end w:w="90" w:type="dxa"/>
            </w:tcMar>
            <w:vAlign w:val="top"/>
          </w:tcPr>
          <w:p>
            <w:pPr>
              <w:spacing w:after="0"/>
            </w:pPr>
            <w:r>
              <w:rPr>
                <w:rFonts w:ascii="Arial" w:hAnsi="Arial"/>
                <w:sz w:val="17"/>
              </w:rPr>
              <w:t>RoadNode / RoadSegment</w:t>
            </w:r>
          </w:p>
        </w:tc>
        <w:tc>
          <w:tcPr>
            <w:tcW w:type="dxa" w:w="5400"/>
            <w:tcMar>
              <w:top w:w="80" w:type="dxa"/>
              <w:start w:w="90" w:type="dxa"/>
              <w:bottom w:w="80" w:type="dxa"/>
              <w:end w:w="90" w:type="dxa"/>
            </w:tcMar>
            <w:vAlign w:val="top"/>
          </w:tcPr>
          <w:p>
            <w:pPr>
              <w:spacing w:after="0"/>
            </w:pPr>
            <w:r>
              <w:rPr>
                <w:rFonts w:ascii="Arial" w:hAnsi="Arial"/>
                <w:sz w:val="17"/>
              </w:rPr>
              <w:t>Routing topology</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Node</w:t>
            </w:r>
          </w:p>
        </w:tc>
        <w:tc>
          <w:tcPr>
            <w:tcW w:type="dxa" w:w="3672"/>
            <w:tcMar>
              <w:top w:w="80" w:type="dxa"/>
              <w:start w:w="90" w:type="dxa"/>
              <w:bottom w:w="80" w:type="dxa"/>
              <w:end w:w="90" w:type="dxa"/>
            </w:tcMar>
            <w:vAlign w:val="top"/>
          </w:tcPr>
          <w:p>
            <w:pPr>
              <w:spacing w:after="0"/>
            </w:pPr>
            <w:r>
              <w:rPr>
                <w:rFonts w:ascii="Arial" w:hAnsi="Arial"/>
                <w:sz w:val="17"/>
              </w:rPr>
              <w:t>Bridge</w:t>
            </w:r>
          </w:p>
        </w:tc>
        <w:tc>
          <w:tcPr>
            <w:tcW w:type="dxa" w:w="5400"/>
            <w:tcMar>
              <w:top w:w="80" w:type="dxa"/>
              <w:start w:w="90" w:type="dxa"/>
              <w:bottom w:w="80" w:type="dxa"/>
              <w:end w:w="90" w:type="dxa"/>
            </w:tcMar>
            <w:vAlign w:val="top"/>
          </w:tcPr>
          <w:p>
            <w:pPr>
              <w:spacing w:after="0"/>
            </w:pPr>
            <w:r>
              <w:rPr>
                <w:rFonts w:ascii="Arial" w:hAnsi="Arial"/>
                <w:sz w:val="17"/>
              </w:rPr>
              <w:t>Critical access point</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Node</w:t>
            </w:r>
          </w:p>
        </w:tc>
        <w:tc>
          <w:tcPr>
            <w:tcW w:type="dxa" w:w="3672"/>
            <w:tcMar>
              <w:top w:w="80" w:type="dxa"/>
              <w:start w:w="90" w:type="dxa"/>
              <w:bottom w:w="80" w:type="dxa"/>
              <w:end w:w="90" w:type="dxa"/>
            </w:tcMar>
            <w:vAlign w:val="top"/>
          </w:tcPr>
          <w:p>
            <w:pPr>
              <w:spacing w:after="0"/>
            </w:pPr>
            <w:r>
              <w:rPr>
                <w:rFonts w:ascii="Arial" w:hAnsi="Arial"/>
                <w:sz w:val="17"/>
              </w:rPr>
              <w:t>CriticalFacility / Shelter</w:t>
            </w:r>
          </w:p>
        </w:tc>
        <w:tc>
          <w:tcPr>
            <w:tcW w:type="dxa" w:w="5400"/>
            <w:tcMar>
              <w:top w:w="80" w:type="dxa"/>
              <w:start w:w="90" w:type="dxa"/>
              <w:bottom w:w="80" w:type="dxa"/>
              <w:end w:w="90" w:type="dxa"/>
            </w:tcMar>
            <w:vAlign w:val="top"/>
          </w:tcPr>
          <w:p>
            <w:pPr>
              <w:spacing w:after="0"/>
            </w:pPr>
            <w:r>
              <w:rPr>
                <w:rFonts w:ascii="Arial" w:hAnsi="Arial"/>
                <w:sz w:val="17"/>
              </w:rPr>
              <w:t>Healthcare, school, shelter, etc.</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Relationship</w:t>
            </w:r>
          </w:p>
        </w:tc>
        <w:tc>
          <w:tcPr>
            <w:tcW w:type="dxa" w:w="3672"/>
            <w:tcMar>
              <w:top w:w="80" w:type="dxa"/>
              <w:start w:w="90" w:type="dxa"/>
              <w:bottom w:w="80" w:type="dxa"/>
              <w:end w:w="90" w:type="dxa"/>
            </w:tcMar>
            <w:vAlign w:val="top"/>
          </w:tcPr>
          <w:p>
            <w:pPr>
              <w:spacing w:after="0"/>
            </w:pPr>
            <w:r>
              <w:rPr>
                <w:rFonts w:ascii="Arial" w:hAnsi="Arial"/>
                <w:sz w:val="17"/>
              </w:rPr>
              <w:t>UPSTREAM_OF / DOWNSTREAM_OF</w:t>
            </w:r>
          </w:p>
        </w:tc>
        <w:tc>
          <w:tcPr>
            <w:tcW w:type="dxa" w:w="5400"/>
            <w:tcMar>
              <w:top w:w="80" w:type="dxa"/>
              <w:start w:w="90" w:type="dxa"/>
              <w:bottom w:w="80" w:type="dxa"/>
              <w:end w:w="90" w:type="dxa"/>
            </w:tcMar>
            <w:vAlign w:val="top"/>
          </w:tcPr>
          <w:p>
            <w:pPr>
              <w:spacing w:after="0"/>
            </w:pPr>
            <w:r>
              <w:rPr>
                <w:rFonts w:ascii="Arial" w:hAnsi="Arial"/>
                <w:sz w:val="17"/>
              </w:rPr>
              <w:t>Hydrological connectivity</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Relationship</w:t>
            </w:r>
          </w:p>
        </w:tc>
        <w:tc>
          <w:tcPr>
            <w:tcW w:type="dxa" w:w="3672"/>
            <w:tcMar>
              <w:top w:w="80" w:type="dxa"/>
              <w:start w:w="90" w:type="dxa"/>
              <w:bottom w:w="80" w:type="dxa"/>
              <w:end w:w="90" w:type="dxa"/>
            </w:tcMar>
            <w:vAlign w:val="top"/>
          </w:tcPr>
          <w:p>
            <w:pPr>
              <w:spacing w:after="0"/>
            </w:pPr>
            <w:r>
              <w:rPr>
                <w:rFonts w:ascii="Arial" w:hAnsi="Arial"/>
                <w:sz w:val="17"/>
              </w:rPr>
              <w:t>COVERS / LOCATED_IN / INTERSECTS</w:t>
            </w:r>
          </w:p>
        </w:tc>
        <w:tc>
          <w:tcPr>
            <w:tcW w:type="dxa" w:w="5400"/>
            <w:tcMar>
              <w:top w:w="80" w:type="dxa"/>
              <w:start w:w="90" w:type="dxa"/>
              <w:bottom w:w="80" w:type="dxa"/>
              <w:end w:w="90" w:type="dxa"/>
            </w:tcMar>
            <w:vAlign w:val="top"/>
          </w:tcPr>
          <w:p>
            <w:pPr>
              <w:spacing w:after="0"/>
            </w:pPr>
            <w:r>
              <w:rPr>
                <w:rFonts w:ascii="Arial" w:hAnsi="Arial"/>
                <w:sz w:val="17"/>
              </w:rPr>
              <w:t>Spatial linkage</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Relationship</w:t>
            </w:r>
          </w:p>
        </w:tc>
        <w:tc>
          <w:tcPr>
            <w:tcW w:type="dxa" w:w="3672"/>
            <w:tcMar>
              <w:top w:w="80" w:type="dxa"/>
              <w:start w:w="90" w:type="dxa"/>
              <w:bottom w:w="80" w:type="dxa"/>
              <w:end w:w="90" w:type="dxa"/>
            </w:tcMar>
            <w:vAlign w:val="top"/>
          </w:tcPr>
          <w:p>
            <w:pPr>
              <w:spacing w:after="0"/>
            </w:pPr>
            <w:r>
              <w:rPr>
                <w:rFonts w:ascii="Arial" w:hAnsi="Arial"/>
                <w:sz w:val="17"/>
              </w:rPr>
              <w:t>MAY_AFFECT / MAY_BLOCK / MAY_ISOLATE</w:t>
            </w:r>
          </w:p>
        </w:tc>
        <w:tc>
          <w:tcPr>
            <w:tcW w:type="dxa" w:w="5400"/>
            <w:tcMar>
              <w:top w:w="80" w:type="dxa"/>
              <w:start w:w="90" w:type="dxa"/>
              <w:bottom w:w="80" w:type="dxa"/>
              <w:end w:w="90" w:type="dxa"/>
            </w:tcMar>
            <w:vAlign w:val="top"/>
          </w:tcPr>
          <w:p>
            <w:pPr>
              <w:spacing w:after="0"/>
            </w:pPr>
            <w:r>
              <w:rPr>
                <w:rFonts w:ascii="Arial" w:hAnsi="Arial"/>
                <w:sz w:val="17"/>
              </w:rPr>
              <w:t>Predicted impact</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Relationship</w:t>
            </w:r>
          </w:p>
        </w:tc>
        <w:tc>
          <w:tcPr>
            <w:tcW w:type="dxa" w:w="3672"/>
            <w:tcMar>
              <w:top w:w="80" w:type="dxa"/>
              <w:start w:w="90" w:type="dxa"/>
              <w:bottom w:w="80" w:type="dxa"/>
              <w:end w:w="90" w:type="dxa"/>
            </w:tcMar>
            <w:vAlign w:val="top"/>
          </w:tcPr>
          <w:p>
            <w:pPr>
              <w:spacing w:after="0"/>
            </w:pPr>
            <w:r>
              <w:rPr>
                <w:rFonts w:ascii="Arial" w:hAnsi="Arial"/>
                <w:sz w:val="17"/>
              </w:rPr>
              <w:t>AFFECTED / BLOCKED / ISOLATED</w:t>
            </w:r>
          </w:p>
        </w:tc>
        <w:tc>
          <w:tcPr>
            <w:tcW w:type="dxa" w:w="5400"/>
            <w:tcMar>
              <w:top w:w="80" w:type="dxa"/>
              <w:start w:w="90" w:type="dxa"/>
              <w:bottom w:w="80" w:type="dxa"/>
              <w:end w:w="90" w:type="dxa"/>
            </w:tcMar>
            <w:vAlign w:val="top"/>
          </w:tcPr>
          <w:p>
            <w:pPr>
              <w:spacing w:after="0"/>
            </w:pPr>
            <w:r>
              <w:rPr>
                <w:rFonts w:ascii="Arial" w:hAnsi="Arial"/>
                <w:sz w:val="17"/>
              </w:rPr>
              <w:t>Observed impact only</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Relationship</w:t>
            </w:r>
          </w:p>
        </w:tc>
        <w:tc>
          <w:tcPr>
            <w:tcW w:type="dxa" w:w="3672"/>
            <w:tcMar>
              <w:top w:w="80" w:type="dxa"/>
              <w:start w:w="90" w:type="dxa"/>
              <w:bottom w:w="80" w:type="dxa"/>
              <w:end w:w="90" w:type="dxa"/>
            </w:tcMar>
            <w:vAlign w:val="top"/>
          </w:tcPr>
          <w:p>
            <w:pPr>
              <w:spacing w:after="0"/>
            </w:pPr>
            <w:r>
              <w:rPr>
                <w:rFonts w:ascii="Arial" w:hAnsi="Arial"/>
                <w:sz w:val="17"/>
              </w:rPr>
              <w:t>PROVIDES_ACCESS_TO</w:t>
            </w:r>
          </w:p>
        </w:tc>
        <w:tc>
          <w:tcPr>
            <w:tcW w:type="dxa" w:w="5400"/>
            <w:tcMar>
              <w:top w:w="80" w:type="dxa"/>
              <w:start w:w="90" w:type="dxa"/>
              <w:bottom w:w="80" w:type="dxa"/>
              <w:end w:w="90" w:type="dxa"/>
            </w:tcMar>
            <w:vAlign w:val="top"/>
          </w:tcPr>
          <w:p>
            <w:pPr>
              <w:spacing w:after="0"/>
            </w:pPr>
            <w:r>
              <w:rPr>
                <w:rFonts w:ascii="Arial" w:hAnsi="Arial"/>
                <w:sz w:val="17"/>
              </w:rPr>
              <w:t>Road/facility access dependency</w:t>
            </w:r>
          </w:p>
        </w:tc>
      </w:tr>
      <w:tr>
        <w:trPr>
          <w:cantSplit/>
        </w:trPr>
        <w:tc>
          <w:tcPr>
            <w:tcW w:type="dxa" w:w="1584"/>
            <w:tcMar>
              <w:top w:w="80" w:type="dxa"/>
              <w:start w:w="90" w:type="dxa"/>
              <w:bottom w:w="80" w:type="dxa"/>
              <w:end w:w="90" w:type="dxa"/>
            </w:tcMar>
            <w:vAlign w:val="top"/>
          </w:tcPr>
          <w:p>
            <w:pPr>
              <w:spacing w:after="0"/>
            </w:pPr>
            <w:r>
              <w:rPr>
                <w:rFonts w:ascii="Arial" w:hAnsi="Arial"/>
                <w:sz w:val="17"/>
              </w:rPr>
              <w:t>Relationship</w:t>
            </w:r>
          </w:p>
        </w:tc>
        <w:tc>
          <w:tcPr>
            <w:tcW w:type="dxa" w:w="3672"/>
            <w:tcMar>
              <w:top w:w="80" w:type="dxa"/>
              <w:start w:w="90" w:type="dxa"/>
              <w:bottom w:w="80" w:type="dxa"/>
              <w:end w:w="90" w:type="dxa"/>
            </w:tcMar>
            <w:vAlign w:val="top"/>
          </w:tcPr>
          <w:p>
            <w:pPr>
              <w:spacing w:after="0"/>
            </w:pPr>
            <w:r>
              <w:rPr>
                <w:rFonts w:ascii="Arial" w:hAnsi="Arial"/>
                <w:sz w:val="17"/>
              </w:rPr>
              <w:t>DERIVED_FROM</w:t>
            </w:r>
          </w:p>
        </w:tc>
        <w:tc>
          <w:tcPr>
            <w:tcW w:type="dxa" w:w="5400"/>
            <w:tcMar>
              <w:top w:w="80" w:type="dxa"/>
              <w:start w:w="90" w:type="dxa"/>
              <w:bottom w:w="80" w:type="dxa"/>
              <w:end w:w="90" w:type="dxa"/>
            </w:tcMar>
            <w:vAlign w:val="top"/>
          </w:tcPr>
          <w:p>
            <w:pPr>
              <w:spacing w:after="0"/>
            </w:pPr>
            <w:r>
              <w:rPr>
                <w:rFonts w:ascii="Arial" w:hAnsi="Arial"/>
                <w:sz w:val="17"/>
              </w:rPr>
              <w:t>Lineage to forecast/source snapshot</w:t>
            </w:r>
          </w:p>
        </w:tc>
      </w:tr>
    </w:tbl>
    <w:p>
      <w:pPr>
        <w:spacing w:after="0"/>
      </w:pPr>
    </w:p>
    <w:tbl>
      <w:tblPr>
        <w:tblW w:type="auto" w:w="0"/>
        <w:jc w:val="center"/>
        <w:tblLook w:firstColumn="1" w:firstRow="1" w:lastColumn="0" w:lastRow="0" w:noHBand="0" w:noVBand="1" w:val="04A0"/>
      </w:tblPr>
      <w:tblGrid>
        <w:gridCol w:w="10080"/>
      </w:tblGrid>
      <w:tr>
        <w:tc>
          <w:tcPr>
            <w:tcW w:type="dxa" w:w="10080"/>
            <w:shd w:fill="ECFDF3"/>
            <w:tcMar>
              <w:top w:w="120" w:type="dxa"/>
              <w:start w:w="140" w:type="dxa"/>
              <w:bottom w:w="120" w:type="dxa"/>
              <w:end w:w="140" w:type="dxa"/>
            </w:tcMar>
          </w:tcPr>
          <w:p>
            <w:r>
              <w:rPr>
                <w:b/>
              </w:rPr>
              <w:t xml:space="preserve">Projection rule: </w:t>
            </w:r>
            <w:r>
              <w:t>Không cần đưa mọi H3 cell/time-series record vào Neo4j. Lakehouse giữ full history; graph chỉ giữ entities/relationships cần cho truy vấn multi-hop, impact explanation và routing.</w:t>
            </w:r>
          </w:p>
        </w:tc>
      </w:tr>
    </w:tbl>
    <w:p>
      <w:pPr>
        <w:spacing w:after="0"/>
      </w:pPr>
    </w:p>
    <w:p>
      <w:pPr>
        <w:pStyle w:val="Heading1"/>
      </w:pPr>
      <w:r>
        <w:t>9. Road graph và định tuyến sơ tán/cứu trợ</w:t>
      </w:r>
    </w:p>
    <w:p>
      <w:r>
        <w:drawing>
          <wp:inline xmlns:a="http://schemas.openxmlformats.org/drawingml/2006/main" xmlns:pic="http://schemas.openxmlformats.org/drawingml/2006/picture">
            <wp:extent cx="6400800" cy="822226"/>
            <wp:docPr id="3" name="Picture 3"/>
            <wp:cNvGraphicFramePr>
              <a:graphicFrameLocks noChangeAspect="1"/>
            </wp:cNvGraphicFramePr>
            <a:graphic>
              <a:graphicData uri="http://schemas.openxmlformats.org/drawingml/2006/picture">
                <pic:pic>
                  <pic:nvPicPr>
                    <pic:cNvPr id="0" name="routing.png"/>
                    <pic:cNvPicPr/>
                  </pic:nvPicPr>
                  <pic:blipFill>
                    <a:blip r:embed="rId13"/>
                    <a:stretch>
                      <a:fillRect/>
                    </a:stretch>
                  </pic:blipFill>
                  <pic:spPr>
                    <a:xfrm>
                      <a:off x="0" y="0"/>
                      <a:ext cx="6400800" cy="822226"/>
                    </a:xfrm>
                    <a:prstGeom prst="rect"/>
                  </pic:spPr>
                </pic:pic>
              </a:graphicData>
            </a:graphic>
          </wp:inline>
        </w:drawing>
      </w:r>
    </w:p>
    <w:p>
      <w:pPr>
        <w:spacing w:after="160"/>
        <w:jc w:val="center"/>
      </w:pPr>
      <w:r>
        <w:rPr>
          <w:i/>
          <w:color w:val="595959"/>
          <w:sz w:val="17"/>
        </w:rPr>
        <w:t>Hình 3. Từ hazard footprint đến dynamic weighted road graph</w:t>
      </w:r>
    </w:p>
    <w:p>
      <w:pPr>
        <w:pStyle w:val="Heading2"/>
      </w:pPr>
      <w:r>
        <w:t>9.1 Road graph</w:t>
      </w:r>
    </w:p>
    <w:p>
      <w:pPr>
        <w:pStyle w:val="ListBullet"/>
      </w:pPr>
      <w:r>
        <w:t>Tách OSM road network tại giao lộ để tạo RoadNode và RoadSegment; giữ oneway, road_class, surface, maxspeed nếu có.</w:t>
      </w:r>
    </w:p>
    <w:p>
      <w:pPr>
        <w:pStyle w:val="ListBullet"/>
      </w:pPr>
      <w:r>
        <w:t>Tạo road_segment_cell_map bằng spatial intersection để biết mỗi segment đi qua H3 cells nào và bao nhiêu mét trong cell.</w:t>
      </w:r>
    </w:p>
    <w:p>
      <w:pPr>
        <w:pStyle w:val="ListBullet"/>
      </w:pPr>
      <w:r>
        <w:t>Nếu road segment liên quan bridge, gắn bridge_id/capacity/criticality khi dữ liệu cho phép.</w:t>
      </w:r>
    </w:p>
    <w:p>
      <w:pPr>
        <w:pStyle w:val="ListBullet"/>
      </w:pPr>
      <w:r>
        <w:t>Trạng thái động tối thiểu: OPEN, CAUTION, RESTRICTED, CLOSED, UNKNOWN; observed closure ưu tiên hơn model prediction.</w:t>
      </w:r>
    </w:p>
    <w:p>
      <w:pPr>
        <w:pStyle w:val="Heading2"/>
      </w:pPr>
      <w:r>
        <w:t>9.2 Dynamic route cost</w:t>
      </w:r>
    </w:p>
    <w:p>
      <w:pPr>
        <w:pStyle w:val="CodeBlock"/>
      </w:pPr>
      <w:r>
        <w:t>dynamic_cost = base_travel_time + hazard_penalty + road_condition_penalty + uncertainty_penalty</w:t>
      </w:r>
    </w:p>
    <w:p>
      <w:r>
        <w:t>CLOSED segment bị loại khỏi routing projection. Penalty khác nhau theo vehicle profile (foot/motorbike/car/ambulance/truck). Các hệ số là cấu hình prototype và phải được lưu theo scenario/config version.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tcMar>
              <w:top w:w="80" w:type="dxa"/>
              <w:start w:w="90" w:type="dxa"/>
              <w:bottom w:w="80" w:type="dxa"/>
              <w:end w:w="90" w:type="dxa"/>
            </w:tcMar>
            <w:vAlign w:val="center"/>
          </w:tcPr>
          <w:p>
            <w:pPr>
              <w:spacing w:after="0"/>
            </w:pPr>
            <w:r>
              <w:rPr>
                <w:rFonts w:ascii="Arial" w:hAnsi="Arial"/>
                <w:b/>
                <w:sz w:val="18"/>
              </w:rPr>
              <w:t>Thuật toán</w:t>
            </w:r>
          </w:p>
        </w:tc>
        <w:tc>
          <w:tcPr>
            <w:tcW w:type="dxa" w:w="7488"/>
            <w:shd w:fill="D9EAF7"/>
            <w:tcMar>
              <w:top w:w="80" w:type="dxa"/>
              <w:start w:w="90" w:type="dxa"/>
              <w:bottom w:w="80" w:type="dxa"/>
              <w:end w:w="90" w:type="dxa"/>
            </w:tcMar>
            <w:vAlign w:val="center"/>
          </w:tcPr>
          <w:p>
            <w:pPr>
              <w:spacing w:after="0"/>
            </w:pPr>
            <w:r>
              <w:rPr>
                <w:rFonts w:ascii="Arial" w:hAnsi="Arial"/>
                <w:b/>
                <w:sz w:val="18"/>
              </w:rPr>
              <w:t>Vai trò</w:t>
            </w:r>
          </w:p>
        </w:tc>
        <w:tc>
          <w:tcPr>
            <w:tcW w:type="dxa" w:w="864"/>
            <w:shd w:fill="D9EAF7"/>
            <w:tcMar>
              <w:top w:w="80" w:type="dxa"/>
              <w:start w:w="90" w:type="dxa"/>
              <w:bottom w:w="80" w:type="dxa"/>
              <w:end w:w="90" w:type="dxa"/>
            </w:tcMar>
            <w:vAlign w:val="center"/>
          </w:tcPr>
          <w:p>
            <w:pPr>
              <w:spacing w:after="0"/>
            </w:pPr>
            <w:r>
              <w:rPr>
                <w:rFonts w:ascii="Arial" w:hAnsi="Arial"/>
                <w:b/>
                <w:sz w:val="18"/>
              </w:rPr>
              <w:t>Ref</w:t>
            </w:r>
          </w:p>
        </w:tc>
      </w:tr>
      <w:tr>
        <w:trPr>
          <w:cantSplit/>
        </w:trPr>
        <w:tc>
          <w:tcPr>
            <w:tcW w:type="dxa" w:w="2304"/>
            <w:tcMar>
              <w:top w:w="80" w:type="dxa"/>
              <w:start w:w="90" w:type="dxa"/>
              <w:bottom w:w="80" w:type="dxa"/>
              <w:end w:w="90" w:type="dxa"/>
            </w:tcMar>
            <w:vAlign w:val="top"/>
          </w:tcPr>
          <w:p>
            <w:pPr>
              <w:spacing w:after="0"/>
            </w:pPr>
            <w:r>
              <w:rPr>
                <w:rFonts w:ascii="Arial" w:hAnsi="Arial"/>
                <w:sz w:val="18"/>
              </w:rPr>
              <w:t>A*</w:t>
            </w:r>
          </w:p>
        </w:tc>
        <w:tc>
          <w:tcPr>
            <w:tcW w:type="dxa" w:w="7488"/>
            <w:tcMar>
              <w:top w:w="80" w:type="dxa"/>
              <w:start w:w="90" w:type="dxa"/>
              <w:bottom w:w="80" w:type="dxa"/>
              <w:end w:w="90" w:type="dxa"/>
            </w:tcMar>
            <w:vAlign w:val="top"/>
          </w:tcPr>
          <w:p>
            <w:pPr>
              <w:spacing w:after="0"/>
            </w:pPr>
            <w:r>
              <w:rPr>
                <w:rFonts w:ascii="Arial" w:hAnsi="Arial"/>
                <w:sz w:val="18"/>
              </w:rPr>
              <w:t>Source→target routing nhanh hơn khi có lat/lon heuristic; GDS dùng Haversine heuristic.</w:t>
            </w:r>
          </w:p>
        </w:tc>
        <w:tc>
          <w:tcPr>
            <w:tcW w:type="dxa" w:w="864"/>
            <w:tcMar>
              <w:top w:w="80" w:type="dxa"/>
              <w:start w:w="90" w:type="dxa"/>
              <w:bottom w:w="80" w:type="dxa"/>
              <w:end w:w="90" w:type="dxa"/>
            </w:tcMar>
            <w:vAlign w:val="top"/>
          </w:tcPr>
          <w:p>
            <w:pPr>
              <w:spacing w:after="0"/>
            </w:pPr>
            <w:r>
              <w:rPr>
                <w:rFonts w:ascii="Arial" w:hAnsi="Arial"/>
                <w:sz w:val="18"/>
              </w:rPr>
              <w:t>[S17]</w:t>
            </w:r>
          </w:p>
        </w:tc>
      </w:tr>
      <w:tr>
        <w:trPr>
          <w:cantSplit/>
        </w:trPr>
        <w:tc>
          <w:tcPr>
            <w:tcW w:type="dxa" w:w="2304"/>
            <w:tcMar>
              <w:top w:w="80" w:type="dxa"/>
              <w:start w:w="90" w:type="dxa"/>
              <w:bottom w:w="80" w:type="dxa"/>
              <w:end w:w="90" w:type="dxa"/>
            </w:tcMar>
            <w:vAlign w:val="top"/>
          </w:tcPr>
          <w:p>
            <w:pPr>
              <w:spacing w:after="0"/>
            </w:pPr>
            <w:r>
              <w:rPr>
                <w:rFonts w:ascii="Arial" w:hAnsi="Arial"/>
                <w:sz w:val="18"/>
              </w:rPr>
              <w:t>Dijkstra</w:t>
            </w:r>
          </w:p>
        </w:tc>
        <w:tc>
          <w:tcPr>
            <w:tcW w:type="dxa" w:w="7488"/>
            <w:tcMar>
              <w:top w:w="80" w:type="dxa"/>
              <w:start w:w="90" w:type="dxa"/>
              <w:bottom w:w="80" w:type="dxa"/>
              <w:end w:w="90" w:type="dxa"/>
            </w:tcMar>
            <w:vAlign w:val="top"/>
          </w:tcPr>
          <w:p>
            <w:pPr>
              <w:spacing w:after="0"/>
            </w:pPr>
            <w:r>
              <w:rPr>
                <w:rFonts w:ascii="Arial" w:hAnsi="Arial"/>
                <w:sz w:val="18"/>
              </w:rPr>
              <w:t>Baseline weighted shortest path với positive relationship weights.</w:t>
            </w:r>
          </w:p>
        </w:tc>
        <w:tc>
          <w:tcPr>
            <w:tcW w:type="dxa" w:w="864"/>
            <w:tcMar>
              <w:top w:w="80" w:type="dxa"/>
              <w:start w:w="90" w:type="dxa"/>
              <w:bottom w:w="80" w:type="dxa"/>
              <w:end w:w="90" w:type="dxa"/>
            </w:tcMar>
            <w:vAlign w:val="top"/>
          </w:tcPr>
          <w:p>
            <w:pPr>
              <w:spacing w:after="0"/>
            </w:pPr>
            <w:r>
              <w:rPr>
                <w:rFonts w:ascii="Arial" w:hAnsi="Arial"/>
                <w:sz w:val="18"/>
              </w:rPr>
              <w:t>[S17]</w:t>
            </w:r>
          </w:p>
        </w:tc>
      </w:tr>
      <w:tr>
        <w:trPr>
          <w:cantSplit/>
        </w:trPr>
        <w:tc>
          <w:tcPr>
            <w:tcW w:type="dxa" w:w="2304"/>
            <w:tcMar>
              <w:top w:w="80" w:type="dxa"/>
              <w:start w:w="90" w:type="dxa"/>
              <w:bottom w:w="80" w:type="dxa"/>
              <w:end w:w="90" w:type="dxa"/>
            </w:tcMar>
            <w:vAlign w:val="top"/>
          </w:tcPr>
          <w:p>
            <w:pPr>
              <w:spacing w:after="0"/>
            </w:pPr>
            <w:r>
              <w:rPr>
                <w:rFonts w:ascii="Arial" w:hAnsi="Arial"/>
                <w:sz w:val="18"/>
              </w:rPr>
              <w:t>Yen k-shortest paths</w:t>
            </w:r>
          </w:p>
        </w:tc>
        <w:tc>
          <w:tcPr>
            <w:tcW w:type="dxa" w:w="7488"/>
            <w:tcMar>
              <w:top w:w="80" w:type="dxa"/>
              <w:start w:w="90" w:type="dxa"/>
              <w:bottom w:w="80" w:type="dxa"/>
              <w:end w:w="90" w:type="dxa"/>
            </w:tcMar>
            <w:vAlign w:val="top"/>
          </w:tcPr>
          <w:p>
            <w:pPr>
              <w:spacing w:after="0"/>
            </w:pPr>
            <w:r>
              <w:rPr>
                <w:rFonts w:ascii="Arial" w:hAnsi="Arial"/>
                <w:sz w:val="18"/>
              </w:rPr>
              <w:t>Trả route chính và k-1 phương án dự phòng; đề xuất k=3 cho demo.</w:t>
            </w:r>
          </w:p>
        </w:tc>
        <w:tc>
          <w:tcPr>
            <w:tcW w:type="dxa" w:w="864"/>
            <w:tcMar>
              <w:top w:w="80" w:type="dxa"/>
              <w:start w:w="90" w:type="dxa"/>
              <w:bottom w:w="80" w:type="dxa"/>
              <w:end w:w="90" w:type="dxa"/>
            </w:tcMar>
            <w:vAlign w:val="top"/>
          </w:tcPr>
          <w:p>
            <w:pPr>
              <w:spacing w:after="0"/>
            </w:pPr>
            <w:r>
              <w:rPr>
                <w:rFonts w:ascii="Arial" w:hAnsi="Arial"/>
                <w:sz w:val="18"/>
              </w:rPr>
              <w:t>[S18]</w:t>
            </w:r>
          </w:p>
        </w:tc>
      </w:tr>
    </w:tbl>
    <w:p>
      <w:pPr>
        <w:spacing w:after="0"/>
      </w:pPr>
    </w:p>
    <w:p>
      <w:r>
        <w:t>Route response nên kèm: route_rank, total_distance, estimated_travel_time, total_dynamic_cost, safety/risk level, path segments, valid_from/valid_to, forecast revision và reason_codes (FLOOD_RISK, BRIDGE_RESTRICTED, ROAD_CLOSED, UNKNOWN_CONDITION...).</w:t>
      </w:r>
    </w:p>
    <w:p>
      <w:pPr>
        <w:pStyle w:val="Heading1"/>
      </w:pPr>
      <w:r>
        <w:t>10. Technology stack và môi trường triển khai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944"/>
            <w:shd w:fill="D9EAF7"/>
            <w:tcMar>
              <w:top w:w="80" w:type="dxa"/>
              <w:start w:w="90" w:type="dxa"/>
              <w:bottom w:w="80" w:type="dxa"/>
              <w:end w:w="90" w:type="dxa"/>
            </w:tcMar>
            <w:vAlign w:val="center"/>
          </w:tcPr>
          <w:p>
            <w:pPr>
              <w:spacing w:after="0"/>
            </w:pPr>
            <w:r>
              <w:rPr>
                <w:rFonts w:ascii="Arial" w:hAnsi="Arial"/>
                <w:b/>
                <w:sz w:val="17"/>
              </w:rPr>
              <w:t>Layer</w:t>
            </w:r>
          </w:p>
        </w:tc>
        <w:tc>
          <w:tcPr>
            <w:tcW w:type="dxa" w:w="2880"/>
            <w:shd w:fill="D9EAF7"/>
            <w:tcMar>
              <w:top w:w="80" w:type="dxa"/>
              <w:start w:w="90" w:type="dxa"/>
              <w:bottom w:w="80" w:type="dxa"/>
              <w:end w:w="90" w:type="dxa"/>
            </w:tcMar>
            <w:vAlign w:val="center"/>
          </w:tcPr>
          <w:p>
            <w:pPr>
              <w:spacing w:after="0"/>
            </w:pPr>
            <w:r>
              <w:rPr>
                <w:rFonts w:ascii="Arial" w:hAnsi="Arial"/>
                <w:b/>
                <w:sz w:val="17"/>
              </w:rPr>
              <w:t>Tool</w:t>
            </w:r>
          </w:p>
        </w:tc>
        <w:tc>
          <w:tcPr>
            <w:tcW w:type="dxa" w:w="5832"/>
            <w:shd w:fill="D9EAF7"/>
            <w:tcMar>
              <w:top w:w="80" w:type="dxa"/>
              <w:start w:w="90" w:type="dxa"/>
              <w:bottom w:w="80" w:type="dxa"/>
              <w:end w:w="90" w:type="dxa"/>
            </w:tcMar>
            <w:vAlign w:val="center"/>
          </w:tcPr>
          <w:p>
            <w:pPr>
              <w:spacing w:after="0"/>
            </w:pPr>
            <w:r>
              <w:rPr>
                <w:rFonts w:ascii="Arial" w:hAnsi="Arial"/>
                <w:b/>
                <w:sz w:val="17"/>
              </w:rPr>
              <w:t>Vai trò</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Language</w:t>
            </w:r>
          </w:p>
        </w:tc>
        <w:tc>
          <w:tcPr>
            <w:tcW w:type="dxa" w:w="2880"/>
            <w:tcMar>
              <w:top w:w="80" w:type="dxa"/>
              <w:start w:w="90" w:type="dxa"/>
              <w:bottom w:w="80" w:type="dxa"/>
              <w:end w:w="90" w:type="dxa"/>
            </w:tcMar>
            <w:vAlign w:val="top"/>
          </w:tcPr>
          <w:p>
            <w:pPr>
              <w:spacing w:after="0"/>
            </w:pPr>
            <w:r>
              <w:rPr>
                <w:rFonts w:ascii="Arial" w:hAnsi="Arial"/>
                <w:sz w:val="17"/>
              </w:rPr>
              <w:t>Python</w:t>
            </w:r>
          </w:p>
        </w:tc>
        <w:tc>
          <w:tcPr>
            <w:tcW w:type="dxa" w:w="5832"/>
            <w:tcMar>
              <w:top w:w="80" w:type="dxa"/>
              <w:start w:w="90" w:type="dxa"/>
              <w:bottom w:w="80" w:type="dxa"/>
              <w:end w:w="90" w:type="dxa"/>
            </w:tcMar>
            <w:vAlign w:val="top"/>
          </w:tcPr>
          <w:p>
            <w:pPr>
              <w:spacing w:after="0"/>
            </w:pPr>
            <w:r>
              <w:rPr>
                <w:rFonts w:ascii="Arial" w:hAnsi="Arial"/>
                <w:sz w:val="17"/>
              </w:rPr>
              <w:t>Connectors, transforms, rule engine, API, testing</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Orchestration</w:t>
            </w:r>
          </w:p>
        </w:tc>
        <w:tc>
          <w:tcPr>
            <w:tcW w:type="dxa" w:w="2880"/>
            <w:tcMar>
              <w:top w:w="80" w:type="dxa"/>
              <w:start w:w="90" w:type="dxa"/>
              <w:bottom w:w="80" w:type="dxa"/>
              <w:end w:w="90" w:type="dxa"/>
            </w:tcMar>
            <w:vAlign w:val="top"/>
          </w:tcPr>
          <w:p>
            <w:pPr>
              <w:spacing w:after="0"/>
            </w:pPr>
            <w:r>
              <w:rPr>
                <w:rFonts w:ascii="Arial" w:hAnsi="Arial"/>
                <w:sz w:val="17"/>
              </w:rPr>
              <w:t>Apache Airflow</w:t>
            </w:r>
          </w:p>
        </w:tc>
        <w:tc>
          <w:tcPr>
            <w:tcW w:type="dxa" w:w="5832"/>
            <w:tcMar>
              <w:top w:w="80" w:type="dxa"/>
              <w:start w:w="90" w:type="dxa"/>
              <w:bottom w:w="80" w:type="dxa"/>
              <w:end w:w="90" w:type="dxa"/>
            </w:tcMar>
            <w:vAlign w:val="top"/>
          </w:tcPr>
          <w:p>
            <w:pPr>
              <w:spacing w:after="0"/>
            </w:pPr>
            <w:r>
              <w:rPr>
                <w:rFonts w:ascii="Arial" w:hAnsi="Arial"/>
                <w:sz w:val="17"/>
              </w:rPr>
              <w:t>DAG scheduling, retries, backfill, dependency management [S13]</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Object storage</w:t>
            </w:r>
          </w:p>
        </w:tc>
        <w:tc>
          <w:tcPr>
            <w:tcW w:type="dxa" w:w="2880"/>
            <w:tcMar>
              <w:top w:w="80" w:type="dxa"/>
              <w:start w:w="90" w:type="dxa"/>
              <w:bottom w:w="80" w:type="dxa"/>
              <w:end w:w="90" w:type="dxa"/>
            </w:tcMar>
            <w:vAlign w:val="top"/>
          </w:tcPr>
          <w:p>
            <w:pPr>
              <w:spacing w:after="0"/>
            </w:pPr>
            <w:r>
              <w:rPr>
                <w:rFonts w:ascii="Arial" w:hAnsi="Arial"/>
                <w:sz w:val="17"/>
              </w:rPr>
              <w:t>MinIO (S3-compatible)</w:t>
            </w:r>
          </w:p>
        </w:tc>
        <w:tc>
          <w:tcPr>
            <w:tcW w:type="dxa" w:w="5832"/>
            <w:tcMar>
              <w:top w:w="80" w:type="dxa"/>
              <w:start w:w="90" w:type="dxa"/>
              <w:bottom w:w="80" w:type="dxa"/>
              <w:end w:w="90" w:type="dxa"/>
            </w:tcMar>
            <w:vAlign w:val="top"/>
          </w:tcPr>
          <w:p>
            <w:pPr>
              <w:spacing w:after="0"/>
            </w:pPr>
            <w:r>
              <w:rPr>
                <w:rFonts w:ascii="Arial" w:hAnsi="Arial"/>
                <w:sz w:val="17"/>
              </w:rPr>
              <w:t>Raw files, Iceberg warehouse, local/cloud-like object storage [S14]</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Table format</w:t>
            </w:r>
          </w:p>
        </w:tc>
        <w:tc>
          <w:tcPr>
            <w:tcW w:type="dxa" w:w="2880"/>
            <w:tcMar>
              <w:top w:w="80" w:type="dxa"/>
              <w:start w:w="90" w:type="dxa"/>
              <w:bottom w:w="80" w:type="dxa"/>
              <w:end w:w="90" w:type="dxa"/>
            </w:tcMar>
            <w:vAlign w:val="top"/>
          </w:tcPr>
          <w:p>
            <w:pPr>
              <w:spacing w:after="0"/>
            </w:pPr>
            <w:r>
              <w:rPr>
                <w:rFonts w:ascii="Arial" w:hAnsi="Arial"/>
                <w:sz w:val="17"/>
              </w:rPr>
              <w:t>Apache Iceberg</w:t>
            </w:r>
          </w:p>
        </w:tc>
        <w:tc>
          <w:tcPr>
            <w:tcW w:type="dxa" w:w="5832"/>
            <w:tcMar>
              <w:top w:w="80" w:type="dxa"/>
              <w:start w:w="90" w:type="dxa"/>
              <w:bottom w:w="80" w:type="dxa"/>
              <w:end w:w="90" w:type="dxa"/>
            </w:tcMar>
            <w:vAlign w:val="top"/>
          </w:tcPr>
          <w:p>
            <w:pPr>
              <w:spacing w:after="0"/>
            </w:pPr>
            <w:r>
              <w:rPr>
                <w:rFonts w:ascii="Arial" w:hAnsi="Arial"/>
                <w:sz w:val="17"/>
              </w:rPr>
              <w:t>Snapshot/versioned analytical tables, schema evolution, merge/update, replay [S15]</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Distributed compute</w:t>
            </w:r>
          </w:p>
        </w:tc>
        <w:tc>
          <w:tcPr>
            <w:tcW w:type="dxa" w:w="2880"/>
            <w:tcMar>
              <w:top w:w="80" w:type="dxa"/>
              <w:start w:w="90" w:type="dxa"/>
              <w:bottom w:w="80" w:type="dxa"/>
              <w:end w:w="90" w:type="dxa"/>
            </w:tcMar>
            <w:vAlign w:val="top"/>
          </w:tcPr>
          <w:p>
            <w:pPr>
              <w:spacing w:after="0"/>
            </w:pPr>
            <w:r>
              <w:rPr>
                <w:rFonts w:ascii="Arial" w:hAnsi="Arial"/>
                <w:sz w:val="17"/>
              </w:rPr>
              <w:t>Apache Spark</w:t>
            </w:r>
          </w:p>
        </w:tc>
        <w:tc>
          <w:tcPr>
            <w:tcW w:type="dxa" w:w="5832"/>
            <w:tcMar>
              <w:top w:w="80" w:type="dxa"/>
              <w:start w:w="90" w:type="dxa"/>
              <w:bottom w:w="80" w:type="dxa"/>
              <w:end w:w="90" w:type="dxa"/>
            </w:tcMar>
            <w:vAlign w:val="top"/>
          </w:tcPr>
          <w:p>
            <w:pPr>
              <w:spacing w:after="0"/>
            </w:pPr>
            <w:r>
              <w:rPr>
                <w:rFonts w:ascii="Arial" w:hAnsi="Arial"/>
                <w:sz w:val="17"/>
              </w:rPr>
              <w:t>Batch processing and Iceberg integration</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Spatial compute</w:t>
            </w:r>
          </w:p>
        </w:tc>
        <w:tc>
          <w:tcPr>
            <w:tcW w:type="dxa" w:w="2880"/>
            <w:tcMar>
              <w:top w:w="80" w:type="dxa"/>
              <w:start w:w="90" w:type="dxa"/>
              <w:bottom w:w="80" w:type="dxa"/>
              <w:end w:w="90" w:type="dxa"/>
            </w:tcMar>
            <w:vAlign w:val="top"/>
          </w:tcPr>
          <w:p>
            <w:pPr>
              <w:spacing w:after="0"/>
            </w:pPr>
            <w:r>
              <w:rPr>
                <w:rFonts w:ascii="Arial" w:hAnsi="Arial"/>
                <w:sz w:val="17"/>
              </w:rPr>
              <w:t>Apache Sedona</w:t>
            </w:r>
          </w:p>
        </w:tc>
        <w:tc>
          <w:tcPr>
            <w:tcW w:type="dxa" w:w="5832"/>
            <w:tcMar>
              <w:top w:w="80" w:type="dxa"/>
              <w:start w:w="90" w:type="dxa"/>
              <w:bottom w:w="80" w:type="dxa"/>
              <w:end w:w="90" w:type="dxa"/>
            </w:tcMar>
            <w:vAlign w:val="top"/>
          </w:tcPr>
          <w:p>
            <w:pPr>
              <w:spacing w:after="0"/>
            </w:pPr>
            <w:r>
              <w:rPr>
                <w:rFonts w:ascii="Arial" w:hAnsi="Arial"/>
                <w:sz w:val="17"/>
              </w:rPr>
              <w:t>Distributed vector/raster spatial operations and joins [S16]</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Spatial DB</w:t>
            </w:r>
          </w:p>
        </w:tc>
        <w:tc>
          <w:tcPr>
            <w:tcW w:type="dxa" w:w="2880"/>
            <w:tcMar>
              <w:top w:w="80" w:type="dxa"/>
              <w:start w:w="90" w:type="dxa"/>
              <w:bottom w:w="80" w:type="dxa"/>
              <w:end w:w="90" w:type="dxa"/>
            </w:tcMar>
            <w:vAlign w:val="top"/>
          </w:tcPr>
          <w:p>
            <w:pPr>
              <w:spacing w:after="0"/>
            </w:pPr>
            <w:r>
              <w:rPr>
                <w:rFonts w:ascii="Arial" w:hAnsi="Arial"/>
                <w:sz w:val="17"/>
              </w:rPr>
              <w:t>PostgreSQL + PostGIS</w:t>
            </w:r>
          </w:p>
        </w:tc>
        <w:tc>
          <w:tcPr>
            <w:tcW w:type="dxa" w:w="5832"/>
            <w:tcMar>
              <w:top w:w="80" w:type="dxa"/>
              <w:start w:w="90" w:type="dxa"/>
              <w:bottom w:w="80" w:type="dxa"/>
              <w:end w:w="90" w:type="dxa"/>
            </w:tcMar>
            <w:vAlign w:val="top"/>
          </w:tcPr>
          <w:p>
            <w:pPr>
              <w:spacing w:after="0"/>
            </w:pPr>
            <w:r>
              <w:rPr>
                <w:rFonts w:ascii="Arial" w:hAnsi="Arial"/>
                <w:sz w:val="17"/>
              </w:rPr>
              <w:t>Geometry QA, exact spatial joins, debugging, routing preprocessing</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Spatial index</w:t>
            </w:r>
          </w:p>
        </w:tc>
        <w:tc>
          <w:tcPr>
            <w:tcW w:type="dxa" w:w="2880"/>
            <w:tcMar>
              <w:top w:w="80" w:type="dxa"/>
              <w:start w:w="90" w:type="dxa"/>
              <w:bottom w:w="80" w:type="dxa"/>
              <w:end w:w="90" w:type="dxa"/>
            </w:tcMar>
            <w:vAlign w:val="top"/>
          </w:tcPr>
          <w:p>
            <w:pPr>
              <w:spacing w:after="0"/>
            </w:pPr>
            <w:r>
              <w:rPr>
                <w:rFonts w:ascii="Arial" w:hAnsi="Arial"/>
                <w:sz w:val="17"/>
              </w:rPr>
              <w:t>H3</w:t>
            </w:r>
          </w:p>
        </w:tc>
        <w:tc>
          <w:tcPr>
            <w:tcW w:type="dxa" w:w="5832"/>
            <w:tcMar>
              <w:top w:w="80" w:type="dxa"/>
              <w:start w:w="90" w:type="dxa"/>
              <w:bottom w:w="80" w:type="dxa"/>
              <w:end w:w="90" w:type="dxa"/>
            </w:tcMar>
            <w:vAlign w:val="top"/>
          </w:tcPr>
          <w:p>
            <w:pPr>
              <w:spacing w:after="0"/>
            </w:pPr>
            <w:r>
              <w:rPr>
                <w:rFonts w:ascii="Arial" w:hAnsi="Arial"/>
                <w:sz w:val="17"/>
              </w:rPr>
              <w:t>Common analytical grid / spatial key [S12]</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Graph DB</w:t>
            </w:r>
          </w:p>
        </w:tc>
        <w:tc>
          <w:tcPr>
            <w:tcW w:type="dxa" w:w="2880"/>
            <w:tcMar>
              <w:top w:w="80" w:type="dxa"/>
              <w:start w:w="90" w:type="dxa"/>
              <w:bottom w:w="80" w:type="dxa"/>
              <w:end w:w="90" w:type="dxa"/>
            </w:tcMar>
            <w:vAlign w:val="top"/>
          </w:tcPr>
          <w:p>
            <w:pPr>
              <w:spacing w:after="0"/>
            </w:pPr>
            <w:r>
              <w:rPr>
                <w:rFonts w:ascii="Arial" w:hAnsi="Arial"/>
                <w:sz w:val="17"/>
              </w:rPr>
              <w:t>Neo4j</w:t>
            </w:r>
          </w:p>
        </w:tc>
        <w:tc>
          <w:tcPr>
            <w:tcW w:type="dxa" w:w="5832"/>
            <w:tcMar>
              <w:top w:w="80" w:type="dxa"/>
              <w:start w:w="90" w:type="dxa"/>
              <w:bottom w:w="80" w:type="dxa"/>
              <w:end w:w="90" w:type="dxa"/>
            </w:tcMar>
            <w:vAlign w:val="top"/>
          </w:tcPr>
          <w:p>
            <w:pPr>
              <w:spacing w:after="0"/>
            </w:pPr>
            <w:r>
              <w:rPr>
                <w:rFonts w:ascii="Arial" w:hAnsi="Arial"/>
                <w:sz w:val="17"/>
              </w:rPr>
              <w:t>Knowledge graph and road network serving</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Graph algorithms</w:t>
            </w:r>
          </w:p>
        </w:tc>
        <w:tc>
          <w:tcPr>
            <w:tcW w:type="dxa" w:w="2880"/>
            <w:tcMar>
              <w:top w:w="80" w:type="dxa"/>
              <w:start w:w="90" w:type="dxa"/>
              <w:bottom w:w="80" w:type="dxa"/>
              <w:end w:w="90" w:type="dxa"/>
            </w:tcMar>
            <w:vAlign w:val="top"/>
          </w:tcPr>
          <w:p>
            <w:pPr>
              <w:spacing w:after="0"/>
            </w:pPr>
            <w:r>
              <w:rPr>
                <w:rFonts w:ascii="Arial" w:hAnsi="Arial"/>
                <w:sz w:val="17"/>
              </w:rPr>
              <w:t>Neo4j GDS</w:t>
            </w:r>
          </w:p>
        </w:tc>
        <w:tc>
          <w:tcPr>
            <w:tcW w:type="dxa" w:w="5832"/>
            <w:tcMar>
              <w:top w:w="80" w:type="dxa"/>
              <w:start w:w="90" w:type="dxa"/>
              <w:bottom w:w="80" w:type="dxa"/>
              <w:end w:w="90" w:type="dxa"/>
            </w:tcMar>
            <w:vAlign w:val="top"/>
          </w:tcPr>
          <w:p>
            <w:pPr>
              <w:spacing w:after="0"/>
            </w:pPr>
            <w:r>
              <w:rPr>
                <w:rFonts w:ascii="Arial" w:hAnsi="Arial"/>
                <w:sz w:val="17"/>
              </w:rPr>
              <w:t>A*, Dijkstra, Yen shortest paths [S17][S18]</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API</w:t>
            </w:r>
          </w:p>
        </w:tc>
        <w:tc>
          <w:tcPr>
            <w:tcW w:type="dxa" w:w="2880"/>
            <w:tcMar>
              <w:top w:w="80" w:type="dxa"/>
              <w:start w:w="90" w:type="dxa"/>
              <w:bottom w:w="80" w:type="dxa"/>
              <w:end w:w="90" w:type="dxa"/>
            </w:tcMar>
            <w:vAlign w:val="top"/>
          </w:tcPr>
          <w:p>
            <w:pPr>
              <w:spacing w:after="0"/>
            </w:pPr>
            <w:r>
              <w:rPr>
                <w:rFonts w:ascii="Arial" w:hAnsi="Arial"/>
                <w:sz w:val="17"/>
              </w:rPr>
              <w:t>FastAPI</w:t>
            </w:r>
          </w:p>
        </w:tc>
        <w:tc>
          <w:tcPr>
            <w:tcW w:type="dxa" w:w="5832"/>
            <w:tcMar>
              <w:top w:w="80" w:type="dxa"/>
              <w:start w:w="90" w:type="dxa"/>
              <w:bottom w:w="80" w:type="dxa"/>
              <w:end w:w="90" w:type="dxa"/>
            </w:tcMar>
            <w:vAlign w:val="top"/>
          </w:tcPr>
          <w:p>
            <w:pPr>
              <w:spacing w:after="0"/>
            </w:pPr>
            <w:r>
              <w:rPr>
                <w:rFonts w:ascii="Arial" w:hAnsi="Arial"/>
                <w:sz w:val="17"/>
              </w:rPr>
              <w:t>Impact, event and route endpoints</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Dashboard</w:t>
            </w:r>
          </w:p>
        </w:tc>
        <w:tc>
          <w:tcPr>
            <w:tcW w:type="dxa" w:w="2880"/>
            <w:tcMar>
              <w:top w:w="80" w:type="dxa"/>
              <w:start w:w="90" w:type="dxa"/>
              <w:bottom w:w="80" w:type="dxa"/>
              <w:end w:w="90" w:type="dxa"/>
            </w:tcMar>
            <w:vAlign w:val="top"/>
          </w:tcPr>
          <w:p>
            <w:pPr>
              <w:spacing w:after="0"/>
            </w:pPr>
            <w:r>
              <w:rPr>
                <w:rFonts w:ascii="Arial" w:hAnsi="Arial"/>
                <w:sz w:val="17"/>
              </w:rPr>
              <w:t>Streamlit + MapLibre/Folium</w:t>
            </w:r>
          </w:p>
        </w:tc>
        <w:tc>
          <w:tcPr>
            <w:tcW w:type="dxa" w:w="5832"/>
            <w:tcMar>
              <w:top w:w="80" w:type="dxa"/>
              <w:start w:w="90" w:type="dxa"/>
              <w:bottom w:w="80" w:type="dxa"/>
              <w:end w:w="90" w:type="dxa"/>
            </w:tcMar>
            <w:vAlign w:val="top"/>
          </w:tcPr>
          <w:p>
            <w:pPr>
              <w:spacing w:after="0"/>
            </w:pPr>
            <w:r>
              <w:rPr>
                <w:rFonts w:ascii="Arial" w:hAnsi="Arial"/>
                <w:sz w:val="17"/>
              </w:rPr>
              <w:t>Prototype map, timeline, route display</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Deployment</w:t>
            </w:r>
          </w:p>
        </w:tc>
        <w:tc>
          <w:tcPr>
            <w:tcW w:type="dxa" w:w="2880"/>
            <w:tcMar>
              <w:top w:w="80" w:type="dxa"/>
              <w:start w:w="90" w:type="dxa"/>
              <w:bottom w:w="80" w:type="dxa"/>
              <w:end w:w="90" w:type="dxa"/>
            </w:tcMar>
            <w:vAlign w:val="top"/>
          </w:tcPr>
          <w:p>
            <w:pPr>
              <w:spacing w:after="0"/>
            </w:pPr>
            <w:r>
              <w:rPr>
                <w:rFonts w:ascii="Arial" w:hAnsi="Arial"/>
                <w:sz w:val="17"/>
              </w:rPr>
              <w:t>Docker Compose</w:t>
            </w:r>
          </w:p>
        </w:tc>
        <w:tc>
          <w:tcPr>
            <w:tcW w:type="dxa" w:w="5832"/>
            <w:tcMar>
              <w:top w:w="80" w:type="dxa"/>
              <w:start w:w="90" w:type="dxa"/>
              <w:bottom w:w="80" w:type="dxa"/>
              <w:end w:w="90" w:type="dxa"/>
            </w:tcMar>
            <w:vAlign w:val="top"/>
          </w:tcPr>
          <w:p>
            <w:pPr>
              <w:spacing w:after="0"/>
            </w:pPr>
            <w:r>
              <w:rPr>
                <w:rFonts w:ascii="Arial" w:hAnsi="Arial"/>
                <w:sz w:val="17"/>
              </w:rPr>
              <w:t>Reproducible local MVP; migrate components later if scale requires</w:t>
            </w:r>
          </w:p>
        </w:tc>
      </w:tr>
      <w:tr>
        <w:trPr>
          <w:cantSplit/>
        </w:trPr>
        <w:tc>
          <w:tcPr>
            <w:tcW w:type="dxa" w:w="1944"/>
            <w:tcMar>
              <w:top w:w="80" w:type="dxa"/>
              <w:start w:w="90" w:type="dxa"/>
              <w:bottom w:w="80" w:type="dxa"/>
              <w:end w:w="90" w:type="dxa"/>
            </w:tcMar>
            <w:vAlign w:val="top"/>
          </w:tcPr>
          <w:p>
            <w:pPr>
              <w:spacing w:after="0"/>
            </w:pPr>
            <w:r>
              <w:rPr>
                <w:rFonts w:ascii="Arial" w:hAnsi="Arial"/>
                <w:sz w:val="17"/>
              </w:rPr>
              <w:t>Optional streaming</w:t>
            </w:r>
          </w:p>
        </w:tc>
        <w:tc>
          <w:tcPr>
            <w:tcW w:type="dxa" w:w="2880"/>
            <w:tcMar>
              <w:top w:w="80" w:type="dxa"/>
              <w:start w:w="90" w:type="dxa"/>
              <w:bottom w:w="80" w:type="dxa"/>
              <w:end w:w="90" w:type="dxa"/>
            </w:tcMar>
            <w:vAlign w:val="top"/>
          </w:tcPr>
          <w:p>
            <w:pPr>
              <w:spacing w:after="0"/>
            </w:pPr>
            <w:r>
              <w:rPr>
                <w:rFonts w:ascii="Arial" w:hAnsi="Arial"/>
                <w:sz w:val="17"/>
              </w:rPr>
              <w:t>Kafka/Redpanda + Flink</w:t>
            </w:r>
          </w:p>
        </w:tc>
        <w:tc>
          <w:tcPr>
            <w:tcW w:type="dxa" w:w="5832"/>
            <w:tcMar>
              <w:top w:w="80" w:type="dxa"/>
              <w:start w:w="90" w:type="dxa"/>
              <w:bottom w:w="80" w:type="dxa"/>
              <w:end w:w="90" w:type="dxa"/>
            </w:tcMar>
            <w:vAlign w:val="top"/>
          </w:tcPr>
          <w:p>
            <w:pPr>
              <w:spacing w:after="0"/>
            </w:pPr>
            <w:r>
              <w:rPr>
                <w:rFonts w:ascii="Arial" w:hAnsi="Arial"/>
                <w:sz w:val="17"/>
              </w:rPr>
              <w:t>Chỉ thêm khi near-real-time stateful streaming trở thành requirement thực sự</w:t>
            </w:r>
          </w:p>
        </w:tc>
      </w:tr>
    </w:tbl>
    <w:p>
      <w:pPr>
        <w:spacing w:after="0"/>
      </w:pPr>
    </w:p>
    <w:tbl>
      <w:tblPr>
        <w:tblW w:type="auto" w:w="0"/>
        <w:jc w:val="center"/>
        <w:tblLook w:firstColumn="1" w:firstRow="1" w:lastColumn="0" w:lastRow="0" w:noHBand="0" w:noVBand="1" w:val="04A0"/>
      </w:tblPr>
      <w:tblGrid>
        <w:gridCol w:w="10080"/>
      </w:tblGrid>
      <w:tr>
        <w:tc>
          <w:tcPr>
            <w:tcW w:type="dxa" w:w="10080"/>
            <w:shd w:fill="FFF7ED"/>
            <w:tcMar>
              <w:top w:w="120" w:type="dxa"/>
              <w:start w:w="140" w:type="dxa"/>
              <w:bottom w:w="120" w:type="dxa"/>
              <w:end w:w="140" w:type="dxa"/>
            </w:tcMar>
          </w:tcPr>
          <w:p>
            <w:r>
              <w:rPr>
                <w:b/>
              </w:rPr>
              <w:t xml:space="preserve">MVP recommendation: </w:t>
            </w:r>
            <w:r>
              <w:t>Không cần Kafka/Flink ở phase đầu. Airflow DAG chạy mỗi 10 phút đủ để chứng minh rolling forecast, revision, incremental recomputation và graph sync. Streaming stack chỉ nên thêm sau khi batch MVP ổn định để tránh biến khóa luận thành dự án vận hành hạ tầng.</w:t>
            </w:r>
          </w:p>
        </w:tc>
      </w:tr>
    </w:tbl>
    <w:p>
      <w:pPr>
        <w:spacing w:after="0"/>
      </w:pPr>
    </w:p>
    <w:p>
      <w:pPr>
        <w:pStyle w:val="Heading1"/>
      </w:pPr>
      <w:r>
        <w:t>11. Airflow DAGs, cadence và incremental processing</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D9EAF7"/>
            <w:tcMar>
              <w:top w:w="80" w:type="dxa"/>
              <w:start w:w="90" w:type="dxa"/>
              <w:bottom w:w="80" w:type="dxa"/>
              <w:end w:w="90" w:type="dxa"/>
            </w:tcMar>
            <w:vAlign w:val="center"/>
          </w:tcPr>
          <w:p>
            <w:pPr>
              <w:spacing w:after="0"/>
            </w:pPr>
            <w:r>
              <w:rPr>
                <w:rFonts w:ascii="Arial" w:hAnsi="Arial"/>
                <w:b/>
                <w:sz w:val="17"/>
              </w:rPr>
              <w:t>DAG</w:t>
            </w:r>
          </w:p>
        </w:tc>
        <w:tc>
          <w:tcPr>
            <w:tcW w:type="dxa" w:w="1800"/>
            <w:shd w:fill="D9EAF7"/>
            <w:tcMar>
              <w:top w:w="80" w:type="dxa"/>
              <w:start w:w="90" w:type="dxa"/>
              <w:bottom w:w="80" w:type="dxa"/>
              <w:end w:w="90" w:type="dxa"/>
            </w:tcMar>
            <w:vAlign w:val="center"/>
          </w:tcPr>
          <w:p>
            <w:pPr>
              <w:spacing w:after="0"/>
            </w:pPr>
            <w:r>
              <w:rPr>
                <w:rFonts w:ascii="Arial" w:hAnsi="Arial"/>
                <w:b/>
                <w:sz w:val="17"/>
              </w:rPr>
              <w:t>Cadence</w:t>
            </w:r>
          </w:p>
        </w:tc>
        <w:tc>
          <w:tcPr>
            <w:tcW w:type="dxa" w:w="5976"/>
            <w:shd w:fill="D9EAF7"/>
            <w:tcMar>
              <w:top w:w="80" w:type="dxa"/>
              <w:start w:w="90" w:type="dxa"/>
              <w:bottom w:w="80" w:type="dxa"/>
              <w:end w:w="90" w:type="dxa"/>
            </w:tcMar>
            <w:vAlign w:val="center"/>
          </w:tcPr>
          <w:p>
            <w:pPr>
              <w:spacing w:after="0"/>
            </w:pPr>
            <w:r>
              <w:rPr>
                <w:rFonts w:ascii="Arial" w:hAnsi="Arial"/>
                <w:b/>
                <w:sz w:val="17"/>
              </w:rPr>
              <w:t>Chức năng</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reference_snapshot_ingest</w:t>
            </w:r>
          </w:p>
        </w:tc>
        <w:tc>
          <w:tcPr>
            <w:tcW w:type="dxa" w:w="1800"/>
            <w:tcMar>
              <w:top w:w="80" w:type="dxa"/>
              <w:start w:w="90" w:type="dxa"/>
              <w:bottom w:w="80" w:type="dxa"/>
              <w:end w:w="90" w:type="dxa"/>
            </w:tcMar>
            <w:vAlign w:val="top"/>
          </w:tcPr>
          <w:p>
            <w:pPr>
              <w:spacing w:after="0"/>
            </w:pPr>
            <w:r>
              <w:rPr>
                <w:rFonts w:ascii="Arial" w:hAnsi="Arial"/>
                <w:sz w:val="17"/>
              </w:rPr>
              <w:t>Manual / monthly</w:t>
            </w:r>
          </w:p>
        </w:tc>
        <w:tc>
          <w:tcPr>
            <w:tcW w:type="dxa" w:w="5976"/>
            <w:tcMar>
              <w:top w:w="80" w:type="dxa"/>
              <w:start w:w="90" w:type="dxa"/>
              <w:bottom w:w="80" w:type="dxa"/>
              <w:end w:w="90" w:type="dxa"/>
            </w:tcMar>
            <w:vAlign w:val="top"/>
          </w:tcPr>
          <w:p>
            <w:pPr>
              <w:spacing w:after="0"/>
            </w:pPr>
            <w:r>
              <w:rPr>
                <w:rFonts w:ascii="Arial" w:hAnsi="Arial"/>
                <w:sz w:val="17"/>
              </w:rPr>
              <w:t>HydroSHEDS, OSM, DEM, WorldPop, land cover; validate &amp; snapshot.</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weather_observation_ingest</w:t>
            </w:r>
          </w:p>
        </w:tc>
        <w:tc>
          <w:tcPr>
            <w:tcW w:type="dxa" w:w="1800"/>
            <w:tcMar>
              <w:top w:w="80" w:type="dxa"/>
              <w:start w:w="90" w:type="dxa"/>
              <w:bottom w:w="80" w:type="dxa"/>
              <w:end w:w="90" w:type="dxa"/>
            </w:tcMar>
            <w:vAlign w:val="top"/>
          </w:tcPr>
          <w:p>
            <w:pPr>
              <w:spacing w:after="0"/>
            </w:pPr>
            <w:r>
              <w:rPr>
                <w:rFonts w:ascii="Arial" w:hAnsi="Arial"/>
                <w:sz w:val="17"/>
              </w:rPr>
              <w:t>30–60 min</w:t>
            </w:r>
          </w:p>
        </w:tc>
        <w:tc>
          <w:tcPr>
            <w:tcW w:type="dxa" w:w="5976"/>
            <w:tcMar>
              <w:top w:w="80" w:type="dxa"/>
              <w:start w:w="90" w:type="dxa"/>
              <w:bottom w:w="80" w:type="dxa"/>
              <w:end w:w="90" w:type="dxa"/>
            </w:tcMar>
            <w:vAlign w:val="top"/>
          </w:tcPr>
          <w:p>
            <w:pPr>
              <w:spacing w:after="0"/>
            </w:pPr>
            <w:r>
              <w:rPr>
                <w:rFonts w:ascii="Arial" w:hAnsi="Arial"/>
                <w:sz w:val="17"/>
              </w:rPr>
              <w:t>IMERG ingestion; dedupe by source/product/time.</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weather_forecast_ingest</w:t>
            </w:r>
          </w:p>
        </w:tc>
        <w:tc>
          <w:tcPr>
            <w:tcW w:type="dxa" w:w="1800"/>
            <w:tcMar>
              <w:top w:w="80" w:type="dxa"/>
              <w:start w:w="90" w:type="dxa"/>
              <w:bottom w:w="80" w:type="dxa"/>
              <w:end w:w="90" w:type="dxa"/>
            </w:tcMar>
            <w:vAlign w:val="top"/>
          </w:tcPr>
          <w:p>
            <w:pPr>
              <w:spacing w:after="0"/>
            </w:pPr>
            <w:r>
              <w:rPr>
                <w:rFonts w:ascii="Arial" w:hAnsi="Arial"/>
                <w:sz w:val="17"/>
              </w:rPr>
              <w:t>10–30 min</w:t>
            </w:r>
          </w:p>
        </w:tc>
        <w:tc>
          <w:tcPr>
            <w:tcW w:type="dxa" w:w="5976"/>
            <w:tcMar>
              <w:top w:w="80" w:type="dxa"/>
              <w:start w:w="90" w:type="dxa"/>
              <w:bottom w:w="80" w:type="dxa"/>
              <w:end w:w="90" w:type="dxa"/>
            </w:tcMar>
            <w:vAlign w:val="top"/>
          </w:tcPr>
          <w:p>
            <w:pPr>
              <w:spacing w:after="0"/>
            </w:pPr>
            <w:r>
              <w:rPr>
                <w:rFonts w:ascii="Arial" w:hAnsi="Arial"/>
                <w:sz w:val="17"/>
              </w:rPr>
              <w:t>Open-Meteo forecast; write source run + valid times.</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soil_state_ingest</w:t>
            </w:r>
          </w:p>
        </w:tc>
        <w:tc>
          <w:tcPr>
            <w:tcW w:type="dxa" w:w="1800"/>
            <w:tcMar>
              <w:top w:w="80" w:type="dxa"/>
              <w:start w:w="90" w:type="dxa"/>
              <w:bottom w:w="80" w:type="dxa"/>
              <w:end w:w="90" w:type="dxa"/>
            </w:tcMar>
            <w:vAlign w:val="top"/>
          </w:tcPr>
          <w:p>
            <w:pPr>
              <w:spacing w:after="0"/>
            </w:pPr>
            <w:r>
              <w:rPr>
                <w:rFonts w:ascii="Arial" w:hAnsi="Arial"/>
                <w:sz w:val="17"/>
              </w:rPr>
              <w:t>Daily / historical batch</w:t>
            </w:r>
          </w:p>
        </w:tc>
        <w:tc>
          <w:tcPr>
            <w:tcW w:type="dxa" w:w="5976"/>
            <w:tcMar>
              <w:top w:w="80" w:type="dxa"/>
              <w:start w:w="90" w:type="dxa"/>
              <w:bottom w:w="80" w:type="dxa"/>
              <w:end w:w="90" w:type="dxa"/>
            </w:tcMar>
            <w:vAlign w:val="top"/>
          </w:tcPr>
          <w:p>
            <w:pPr>
              <w:spacing w:after="0"/>
            </w:pPr>
            <w:r>
              <w:rPr>
                <w:rFonts w:ascii="Arial" w:hAnsi="Arial"/>
                <w:sz w:val="17"/>
              </w:rPr>
              <w:t>ERA5-Land soil moisture.</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nchmf_warning_ingest</w:t>
            </w:r>
          </w:p>
        </w:tc>
        <w:tc>
          <w:tcPr>
            <w:tcW w:type="dxa" w:w="1800"/>
            <w:tcMar>
              <w:top w:w="80" w:type="dxa"/>
              <w:start w:w="90" w:type="dxa"/>
              <w:bottom w:w="80" w:type="dxa"/>
              <w:end w:w="90" w:type="dxa"/>
            </w:tcMar>
            <w:vAlign w:val="top"/>
          </w:tcPr>
          <w:p>
            <w:pPr>
              <w:spacing w:after="0"/>
            </w:pPr>
            <w:r>
              <w:rPr>
                <w:rFonts w:ascii="Arial" w:hAnsi="Arial"/>
                <w:sz w:val="17"/>
              </w:rPr>
              <w:t>10–30 min</w:t>
            </w:r>
          </w:p>
        </w:tc>
        <w:tc>
          <w:tcPr>
            <w:tcW w:type="dxa" w:w="5976"/>
            <w:tcMar>
              <w:top w:w="80" w:type="dxa"/>
              <w:start w:w="90" w:type="dxa"/>
              <w:bottom w:w="80" w:type="dxa"/>
              <w:end w:w="90" w:type="dxa"/>
            </w:tcMar>
            <w:vAlign w:val="top"/>
          </w:tcPr>
          <w:p>
            <w:pPr>
              <w:spacing w:after="0"/>
            </w:pPr>
            <w:r>
              <w:rPr>
                <w:rFonts w:ascii="Arial" w:hAnsi="Arial"/>
                <w:sz w:val="17"/>
              </w:rPr>
              <w:t>Fetch bulletin index/pages/attachments; parse + archive raw.</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dynamic_feature_build</w:t>
            </w:r>
          </w:p>
        </w:tc>
        <w:tc>
          <w:tcPr>
            <w:tcW w:type="dxa" w:w="1800"/>
            <w:tcMar>
              <w:top w:w="80" w:type="dxa"/>
              <w:start w:w="90" w:type="dxa"/>
              <w:bottom w:w="80" w:type="dxa"/>
              <w:end w:w="90" w:type="dxa"/>
            </w:tcMar>
            <w:vAlign w:val="top"/>
          </w:tcPr>
          <w:p>
            <w:pPr>
              <w:spacing w:after="0"/>
            </w:pPr>
            <w:r>
              <w:rPr>
                <w:rFonts w:ascii="Arial" w:hAnsi="Arial"/>
                <w:sz w:val="17"/>
              </w:rPr>
              <w:t>10 min</w:t>
            </w:r>
          </w:p>
        </w:tc>
        <w:tc>
          <w:tcPr>
            <w:tcW w:type="dxa" w:w="5976"/>
            <w:tcMar>
              <w:top w:w="80" w:type="dxa"/>
              <w:start w:w="90" w:type="dxa"/>
              <w:bottom w:w="80" w:type="dxa"/>
              <w:end w:w="90" w:type="dxa"/>
            </w:tcMar>
            <w:vAlign w:val="top"/>
          </w:tcPr>
          <w:p>
            <w:pPr>
              <w:spacing w:after="0"/>
            </w:pPr>
            <w:r>
              <w:rPr>
                <w:rFonts w:ascii="Arial" w:hAnsi="Arial"/>
                <w:sz w:val="17"/>
              </w:rPr>
              <w:t>Rain windows, soil percentile, forecast features per H3/sub-basin.</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hazard_event_update</w:t>
            </w:r>
          </w:p>
        </w:tc>
        <w:tc>
          <w:tcPr>
            <w:tcW w:type="dxa" w:w="1800"/>
            <w:tcMar>
              <w:top w:w="80" w:type="dxa"/>
              <w:start w:w="90" w:type="dxa"/>
              <w:bottom w:w="80" w:type="dxa"/>
              <w:end w:w="90" w:type="dxa"/>
            </w:tcMar>
            <w:vAlign w:val="top"/>
          </w:tcPr>
          <w:p>
            <w:pPr>
              <w:spacing w:after="0"/>
            </w:pPr>
            <w:r>
              <w:rPr>
                <w:rFonts w:ascii="Arial" w:hAnsi="Arial"/>
                <w:sz w:val="17"/>
              </w:rPr>
              <w:t>10 min</w:t>
            </w:r>
          </w:p>
        </w:tc>
        <w:tc>
          <w:tcPr>
            <w:tcW w:type="dxa" w:w="5976"/>
            <w:tcMar>
              <w:top w:w="80" w:type="dxa"/>
              <w:start w:w="90" w:type="dxa"/>
              <w:bottom w:w="80" w:type="dxa"/>
              <w:end w:w="90" w:type="dxa"/>
            </w:tcMar>
            <w:vAlign w:val="top"/>
          </w:tcPr>
          <w:p>
            <w:pPr>
              <w:spacing w:after="0"/>
            </w:pPr>
            <w:r>
              <w:rPr>
                <w:rFonts w:ascii="Arial" w:hAnsi="Arial"/>
                <w:sz w:val="17"/>
              </w:rPr>
              <w:t>Rule score → candidates → event correlation → revision.</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impact_incremental_update</w:t>
            </w:r>
          </w:p>
        </w:tc>
        <w:tc>
          <w:tcPr>
            <w:tcW w:type="dxa" w:w="1800"/>
            <w:tcMar>
              <w:top w:w="80" w:type="dxa"/>
              <w:start w:w="90" w:type="dxa"/>
              <w:bottom w:w="80" w:type="dxa"/>
              <w:end w:w="90" w:type="dxa"/>
            </w:tcMar>
            <w:vAlign w:val="top"/>
          </w:tcPr>
          <w:p>
            <w:pPr>
              <w:spacing w:after="0"/>
            </w:pPr>
            <w:r>
              <w:rPr>
                <w:rFonts w:ascii="Arial" w:hAnsi="Arial"/>
                <w:sz w:val="17"/>
              </w:rPr>
              <w:t>After event revision</w:t>
            </w:r>
          </w:p>
        </w:tc>
        <w:tc>
          <w:tcPr>
            <w:tcW w:type="dxa" w:w="5976"/>
            <w:tcMar>
              <w:top w:w="80" w:type="dxa"/>
              <w:start w:w="90" w:type="dxa"/>
              <w:bottom w:w="80" w:type="dxa"/>
              <w:end w:w="90" w:type="dxa"/>
            </w:tcMar>
            <w:vAlign w:val="top"/>
          </w:tcPr>
          <w:p>
            <w:pPr>
              <w:spacing w:after="0"/>
            </w:pPr>
            <w:r>
              <w:rPr>
                <w:rFonts w:ascii="Arial" w:hAnsi="Arial"/>
                <w:sz w:val="17"/>
              </w:rPr>
              <w:t>Changed footprint only; impacts + road_dynamic_state.</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graph_projection_sync</w:t>
            </w:r>
          </w:p>
        </w:tc>
        <w:tc>
          <w:tcPr>
            <w:tcW w:type="dxa" w:w="1800"/>
            <w:tcMar>
              <w:top w:w="80" w:type="dxa"/>
              <w:start w:w="90" w:type="dxa"/>
              <w:bottom w:w="80" w:type="dxa"/>
              <w:end w:w="90" w:type="dxa"/>
            </w:tcMar>
            <w:vAlign w:val="top"/>
          </w:tcPr>
          <w:p>
            <w:pPr>
              <w:spacing w:after="0"/>
            </w:pPr>
            <w:r>
              <w:rPr>
                <w:rFonts w:ascii="Arial" w:hAnsi="Arial"/>
                <w:sz w:val="17"/>
              </w:rPr>
              <w:t>After impact update</w:t>
            </w:r>
          </w:p>
        </w:tc>
        <w:tc>
          <w:tcPr>
            <w:tcW w:type="dxa" w:w="5976"/>
            <w:tcMar>
              <w:top w:w="80" w:type="dxa"/>
              <w:start w:w="90" w:type="dxa"/>
              <w:bottom w:w="80" w:type="dxa"/>
              <w:end w:w="90" w:type="dxa"/>
            </w:tcMar>
            <w:vAlign w:val="top"/>
          </w:tcPr>
          <w:p>
            <w:pPr>
              <w:spacing w:after="0"/>
            </w:pPr>
            <w:r>
              <w:rPr>
                <w:rFonts w:ascii="Arial" w:hAnsi="Arial"/>
                <w:sz w:val="17"/>
              </w:rPr>
              <w:t>Read change log, idempotent Neo4j upsert, checkpoint.</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historical_replay</w:t>
            </w:r>
          </w:p>
        </w:tc>
        <w:tc>
          <w:tcPr>
            <w:tcW w:type="dxa" w:w="1800"/>
            <w:tcMar>
              <w:top w:w="80" w:type="dxa"/>
              <w:start w:w="90" w:type="dxa"/>
              <w:bottom w:w="80" w:type="dxa"/>
              <w:end w:w="90" w:type="dxa"/>
            </w:tcMar>
            <w:vAlign w:val="top"/>
          </w:tcPr>
          <w:p>
            <w:pPr>
              <w:spacing w:after="0"/>
            </w:pPr>
            <w:r>
              <w:rPr>
                <w:rFonts w:ascii="Arial" w:hAnsi="Arial"/>
                <w:sz w:val="17"/>
              </w:rPr>
              <w:t>Manual/test</w:t>
            </w:r>
          </w:p>
        </w:tc>
        <w:tc>
          <w:tcPr>
            <w:tcW w:type="dxa" w:w="5976"/>
            <w:tcMar>
              <w:top w:w="80" w:type="dxa"/>
              <w:start w:w="90" w:type="dxa"/>
              <w:bottom w:w="80" w:type="dxa"/>
              <w:end w:w="90" w:type="dxa"/>
            </w:tcMar>
            <w:vAlign w:val="top"/>
          </w:tcPr>
          <w:p>
            <w:pPr>
              <w:spacing w:after="0"/>
            </w:pPr>
            <w:r>
              <w:rPr>
                <w:rFonts w:ascii="Arial" w:hAnsi="Arial"/>
                <w:sz w:val="17"/>
              </w:rPr>
              <w:t>Replay event-time sequence using only data available by virtual clock.</w:t>
            </w:r>
          </w:p>
        </w:tc>
      </w:tr>
      <w:tr>
        <w:trPr>
          <w:cantSplit/>
        </w:trPr>
        <w:tc>
          <w:tcPr>
            <w:tcW w:type="dxa" w:w="2880"/>
            <w:tcMar>
              <w:top w:w="80" w:type="dxa"/>
              <w:start w:w="90" w:type="dxa"/>
              <w:bottom w:w="80" w:type="dxa"/>
              <w:end w:w="90" w:type="dxa"/>
            </w:tcMar>
            <w:vAlign w:val="top"/>
          </w:tcPr>
          <w:p>
            <w:pPr>
              <w:spacing w:after="0"/>
            </w:pPr>
            <w:r>
              <w:rPr>
                <w:rFonts w:ascii="Arial" w:hAnsi="Arial"/>
                <w:sz w:val="17"/>
              </w:rPr>
              <w:t>dq_and_consistency_check</w:t>
            </w:r>
          </w:p>
        </w:tc>
        <w:tc>
          <w:tcPr>
            <w:tcW w:type="dxa" w:w="1800"/>
            <w:tcMar>
              <w:top w:w="80" w:type="dxa"/>
              <w:start w:w="90" w:type="dxa"/>
              <w:bottom w:w="80" w:type="dxa"/>
              <w:end w:w="90" w:type="dxa"/>
            </w:tcMar>
            <w:vAlign w:val="top"/>
          </w:tcPr>
          <w:p>
            <w:pPr>
              <w:spacing w:after="0"/>
            </w:pPr>
            <w:r>
              <w:rPr>
                <w:rFonts w:ascii="Arial" w:hAnsi="Arial"/>
                <w:sz w:val="17"/>
              </w:rPr>
              <w:t>After each critical DAG</w:t>
            </w:r>
          </w:p>
        </w:tc>
        <w:tc>
          <w:tcPr>
            <w:tcW w:type="dxa" w:w="5976"/>
            <w:tcMar>
              <w:top w:w="80" w:type="dxa"/>
              <w:start w:w="90" w:type="dxa"/>
              <w:bottom w:w="80" w:type="dxa"/>
              <w:end w:w="90" w:type="dxa"/>
            </w:tcMar>
            <w:vAlign w:val="top"/>
          </w:tcPr>
          <w:p>
            <w:pPr>
              <w:spacing w:after="0"/>
            </w:pPr>
            <w:r>
              <w:rPr>
                <w:rFonts w:ascii="Arial" w:hAnsi="Arial"/>
                <w:sz w:val="17"/>
              </w:rPr>
              <w:t>Schema, null, geometry validity, temporal constraints, graph counts/checksum.</w:t>
            </w:r>
          </w:p>
        </w:tc>
      </w:tr>
    </w:tbl>
    <w:p>
      <w:pPr>
        <w:spacing w:after="0"/>
      </w:pPr>
    </w:p>
    <w:p>
      <w:pPr>
        <w:pStyle w:val="Heading2"/>
      </w:pPr>
      <w:r>
        <w:t>11.1 Incremental strategy</w:t>
      </w:r>
    </w:p>
    <w:p>
      <w:pPr>
        <w:pStyle w:val="ListBullet"/>
      </w:pPr>
      <w:r>
        <w:t>Partition/cluster dynamic tables theo date/time + spatial key hợp lý, tránh partition quá nhỏ theo từng H3 cell.</w:t>
      </w:r>
    </w:p>
    <w:p>
      <w:pPr>
        <w:pStyle w:val="ListBullet"/>
      </w:pPr>
      <w:r>
        <w:t>Dedupe source facts bằng source_id + source_record_id + source_version hoặc natural key tương đương.</w:t>
      </w:r>
    </w:p>
    <w:p>
      <w:pPr>
        <w:pStyle w:val="ListBullet"/>
      </w:pPr>
      <w:r>
        <w:t>Dùng Iceberg snapshot/time travel để replay; graph sync đọc sequence/change log thay vì quét full tables.</w:t>
      </w:r>
    </w:p>
    <w:p>
      <w:pPr>
        <w:pStyle w:val="ListBullet"/>
      </w:pPr>
      <w:r>
        <w:t>Chỉ rebuild route graph khi reference road topology thay đổi; hazard update chỉ thay status/weight projection.</w:t>
      </w:r>
    </w:p>
    <w:p>
      <w:pPr>
        <w:pStyle w:val="ListBullet"/>
      </w:pPr>
      <w:r>
        <w:t>Mọi job phải idempotent: retry không sinh duplicate event revision hoặc duplicate Neo4j relationships.</w:t>
      </w:r>
    </w:p>
    <w:p>
      <w:pPr>
        <w:pStyle w:val="Heading1"/>
      </w:pPr>
      <w:r>
        <w:t>12. Kế hoạch triển khai theo phase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D9EAF7"/>
            <w:tcMar>
              <w:top w:w="80" w:type="dxa"/>
              <w:start w:w="90" w:type="dxa"/>
              <w:bottom w:w="80" w:type="dxa"/>
              <w:end w:w="90" w:type="dxa"/>
            </w:tcMar>
            <w:vAlign w:val="center"/>
          </w:tcPr>
          <w:p>
            <w:pPr>
              <w:spacing w:after="0"/>
            </w:pPr>
            <w:r>
              <w:rPr>
                <w:rFonts w:ascii="Arial" w:hAnsi="Arial"/>
                <w:b/>
                <w:sz w:val="17"/>
              </w:rPr>
              <w:t>Phase</w:t>
            </w:r>
          </w:p>
        </w:tc>
        <w:tc>
          <w:tcPr>
            <w:tcW w:type="dxa" w:w="6912"/>
            <w:shd w:fill="D9EAF7"/>
            <w:tcMar>
              <w:top w:w="80" w:type="dxa"/>
              <w:start w:w="90" w:type="dxa"/>
              <w:bottom w:w="80" w:type="dxa"/>
              <w:end w:w="90" w:type="dxa"/>
            </w:tcMar>
            <w:vAlign w:val="center"/>
          </w:tcPr>
          <w:p>
            <w:pPr>
              <w:spacing w:after="0"/>
            </w:pPr>
            <w:r>
              <w:rPr>
                <w:rFonts w:ascii="Arial" w:hAnsi="Arial"/>
                <w:b/>
                <w:sz w:val="17"/>
              </w:rPr>
              <w:t>Deliverable chính</w:t>
            </w:r>
          </w:p>
        </w:tc>
        <w:tc>
          <w:tcPr>
            <w:tcW w:type="dxa" w:w="1152"/>
            <w:shd w:fill="D9EAF7"/>
            <w:tcMar>
              <w:top w:w="80" w:type="dxa"/>
              <w:start w:w="90" w:type="dxa"/>
              <w:bottom w:w="80" w:type="dxa"/>
              <w:end w:w="90" w:type="dxa"/>
            </w:tcMar>
            <w:vAlign w:val="center"/>
          </w:tcPr>
          <w:p>
            <w:pPr>
              <w:spacing w:after="0"/>
            </w:pPr>
            <w:r>
              <w:rPr>
                <w:rFonts w:ascii="Arial" w:hAnsi="Arial"/>
                <w:b/>
                <w:sz w:val="17"/>
              </w:rPr>
              <w:t>Ước lượng</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0. Environment &amp; repo</w:t>
            </w:r>
          </w:p>
        </w:tc>
        <w:tc>
          <w:tcPr>
            <w:tcW w:type="dxa" w:w="6912"/>
            <w:tcMar>
              <w:top w:w="80" w:type="dxa"/>
              <w:start w:w="90" w:type="dxa"/>
              <w:bottom w:w="80" w:type="dxa"/>
              <w:end w:w="90" w:type="dxa"/>
            </w:tcMar>
            <w:vAlign w:val="top"/>
          </w:tcPr>
          <w:p>
            <w:pPr>
              <w:spacing w:after="0"/>
            </w:pPr>
            <w:r>
              <w:rPr>
                <w:rFonts w:ascii="Arial" w:hAnsi="Arial"/>
                <w:sz w:val="17"/>
              </w:rPr>
              <w:t>Docker Compose; MinIO, Postgres/PostGIS, Neo4j, Airflow, Spark/Sedona; CI skeleton.</w:t>
            </w:r>
          </w:p>
        </w:tc>
        <w:tc>
          <w:tcPr>
            <w:tcW w:type="dxa" w:w="1152"/>
            <w:tcMar>
              <w:top w:w="80" w:type="dxa"/>
              <w:start w:w="90" w:type="dxa"/>
              <w:bottom w:w="80" w:type="dxa"/>
              <w:end w:w="90" w:type="dxa"/>
            </w:tcMar>
            <w:vAlign w:val="top"/>
          </w:tcPr>
          <w:p>
            <w:pPr>
              <w:spacing w:after="0"/>
            </w:pPr>
            <w:r>
              <w:rPr>
                <w:rFonts w:ascii="Arial" w:hAnsi="Arial"/>
                <w:sz w:val="17"/>
              </w:rPr>
              <w:t>1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1. AOI &amp; reference foundation</w:t>
            </w:r>
          </w:p>
        </w:tc>
        <w:tc>
          <w:tcPr>
            <w:tcW w:type="dxa" w:w="6912"/>
            <w:tcMar>
              <w:top w:w="80" w:type="dxa"/>
              <w:start w:w="90" w:type="dxa"/>
              <w:bottom w:w="80" w:type="dxa"/>
              <w:end w:w="90" w:type="dxa"/>
            </w:tcMar>
            <w:vAlign w:val="top"/>
          </w:tcPr>
          <w:p>
            <w:pPr>
              <w:spacing w:after="0"/>
            </w:pPr>
            <w:r>
              <w:rPr>
                <w:rFonts w:ascii="Arial" w:hAnsi="Arial"/>
                <w:sz w:val="17"/>
              </w:rPr>
              <w:t>HydroBASINS/HydroRIVERS/OSM/DEM/admin; H3 grid; spatial bridge maps.</w:t>
            </w:r>
          </w:p>
        </w:tc>
        <w:tc>
          <w:tcPr>
            <w:tcW w:type="dxa" w:w="1152"/>
            <w:tcMar>
              <w:top w:w="80" w:type="dxa"/>
              <w:start w:w="90" w:type="dxa"/>
              <w:bottom w:w="80" w:type="dxa"/>
              <w:end w:w="90" w:type="dxa"/>
            </w:tcMar>
            <w:vAlign w:val="top"/>
          </w:tcPr>
          <w:p>
            <w:pPr>
              <w:spacing w:after="0"/>
            </w:pPr>
            <w:r>
              <w:rPr>
                <w:rFonts w:ascii="Arial" w:hAnsi="Arial"/>
                <w:sz w:val="17"/>
              </w:rPr>
              <w:t>1–2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2. Static features &amp; population</w:t>
            </w:r>
          </w:p>
        </w:tc>
        <w:tc>
          <w:tcPr>
            <w:tcW w:type="dxa" w:w="6912"/>
            <w:tcMar>
              <w:top w:w="80" w:type="dxa"/>
              <w:start w:w="90" w:type="dxa"/>
              <w:bottom w:w="80" w:type="dxa"/>
              <w:end w:w="90" w:type="dxa"/>
            </w:tcMar>
            <w:vAlign w:val="top"/>
          </w:tcPr>
          <w:p>
            <w:pPr>
              <w:spacing w:after="0"/>
            </w:pPr>
            <w:r>
              <w:rPr>
                <w:rFonts w:ascii="Arial" w:hAnsi="Arial"/>
                <w:sz w:val="17"/>
              </w:rPr>
              <w:t>Terrain, drainage, land cover, WorldPop, critical facilities/roads.</w:t>
            </w:r>
          </w:p>
        </w:tc>
        <w:tc>
          <w:tcPr>
            <w:tcW w:type="dxa" w:w="1152"/>
            <w:tcMar>
              <w:top w:w="80" w:type="dxa"/>
              <w:start w:w="90" w:type="dxa"/>
              <w:bottom w:w="80" w:type="dxa"/>
              <w:end w:w="90" w:type="dxa"/>
            </w:tcMar>
            <w:vAlign w:val="top"/>
          </w:tcPr>
          <w:p>
            <w:pPr>
              <w:spacing w:after="0"/>
            </w:pPr>
            <w:r>
              <w:rPr>
                <w:rFonts w:ascii="Arial" w:hAnsi="Arial"/>
                <w:sz w:val="17"/>
              </w:rPr>
              <w:t>1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3. Dynamic weather ingestion</w:t>
            </w:r>
          </w:p>
        </w:tc>
        <w:tc>
          <w:tcPr>
            <w:tcW w:type="dxa" w:w="6912"/>
            <w:tcMar>
              <w:top w:w="80" w:type="dxa"/>
              <w:start w:w="90" w:type="dxa"/>
              <w:bottom w:w="80" w:type="dxa"/>
              <w:end w:w="90" w:type="dxa"/>
            </w:tcMar>
            <w:vAlign w:val="top"/>
          </w:tcPr>
          <w:p>
            <w:pPr>
              <w:spacing w:after="0"/>
            </w:pPr>
            <w:r>
              <w:rPr>
                <w:rFonts w:ascii="Arial" w:hAnsi="Arial"/>
                <w:sz w:val="17"/>
              </w:rPr>
              <w:t>IMERG, Open-Meteo, ERA5-Land, NCHMF parser; temporal schema.</w:t>
            </w:r>
          </w:p>
        </w:tc>
        <w:tc>
          <w:tcPr>
            <w:tcW w:type="dxa" w:w="1152"/>
            <w:tcMar>
              <w:top w:w="80" w:type="dxa"/>
              <w:start w:w="90" w:type="dxa"/>
              <w:bottom w:w="80" w:type="dxa"/>
              <w:end w:w="90" w:type="dxa"/>
            </w:tcMar>
            <w:vAlign w:val="top"/>
          </w:tcPr>
          <w:p>
            <w:pPr>
              <w:spacing w:after="0"/>
            </w:pPr>
            <w:r>
              <w:rPr>
                <w:rFonts w:ascii="Arial" w:hAnsi="Arial"/>
                <w:sz w:val="17"/>
              </w:rPr>
              <w:t>1–2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4. Rule engine &amp; event tracking</w:t>
            </w:r>
          </w:p>
        </w:tc>
        <w:tc>
          <w:tcPr>
            <w:tcW w:type="dxa" w:w="6912"/>
            <w:tcMar>
              <w:top w:w="80" w:type="dxa"/>
              <w:start w:w="90" w:type="dxa"/>
              <w:bottom w:w="80" w:type="dxa"/>
              <w:end w:w="90" w:type="dxa"/>
            </w:tcMar>
            <w:vAlign w:val="top"/>
          </w:tcPr>
          <w:p>
            <w:pPr>
              <w:spacing w:after="0"/>
            </w:pPr>
            <w:r>
              <w:rPr>
                <w:rFonts w:ascii="Arial" w:hAnsi="Arial"/>
                <w:sz w:val="17"/>
              </w:rPr>
              <w:t>Risk bucket, candidate extraction, correlation, lifecycle/revision.</w:t>
            </w:r>
          </w:p>
        </w:tc>
        <w:tc>
          <w:tcPr>
            <w:tcW w:type="dxa" w:w="1152"/>
            <w:tcMar>
              <w:top w:w="80" w:type="dxa"/>
              <w:start w:w="90" w:type="dxa"/>
              <w:bottom w:w="80" w:type="dxa"/>
              <w:end w:w="90" w:type="dxa"/>
            </w:tcMar>
            <w:vAlign w:val="top"/>
          </w:tcPr>
          <w:p>
            <w:pPr>
              <w:spacing w:after="0"/>
            </w:pPr>
            <w:r>
              <w:rPr>
                <w:rFonts w:ascii="Arial" w:hAnsi="Arial"/>
                <w:sz w:val="17"/>
              </w:rPr>
              <w:t>1–2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5. Impact &amp; graph projection</w:t>
            </w:r>
          </w:p>
        </w:tc>
        <w:tc>
          <w:tcPr>
            <w:tcW w:type="dxa" w:w="6912"/>
            <w:tcMar>
              <w:top w:w="80" w:type="dxa"/>
              <w:start w:w="90" w:type="dxa"/>
              <w:bottom w:w="80" w:type="dxa"/>
              <w:end w:w="90" w:type="dxa"/>
            </w:tcMar>
            <w:vAlign w:val="top"/>
          </w:tcPr>
          <w:p>
            <w:pPr>
              <w:spacing w:after="0"/>
            </w:pPr>
            <w:r>
              <w:rPr>
                <w:rFonts w:ascii="Arial" w:hAnsi="Arial"/>
                <w:sz w:val="17"/>
              </w:rPr>
              <w:t>Incremental impact, change log, Neo4j model and queries.</w:t>
            </w:r>
          </w:p>
        </w:tc>
        <w:tc>
          <w:tcPr>
            <w:tcW w:type="dxa" w:w="1152"/>
            <w:tcMar>
              <w:top w:w="80" w:type="dxa"/>
              <w:start w:w="90" w:type="dxa"/>
              <w:bottom w:w="80" w:type="dxa"/>
              <w:end w:w="90" w:type="dxa"/>
            </w:tcMar>
            <w:vAlign w:val="top"/>
          </w:tcPr>
          <w:p>
            <w:pPr>
              <w:spacing w:after="0"/>
            </w:pPr>
            <w:r>
              <w:rPr>
                <w:rFonts w:ascii="Arial" w:hAnsi="Arial"/>
                <w:sz w:val="17"/>
              </w:rPr>
              <w:t>1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6. Routing</w:t>
            </w:r>
          </w:p>
        </w:tc>
        <w:tc>
          <w:tcPr>
            <w:tcW w:type="dxa" w:w="6912"/>
            <w:tcMar>
              <w:top w:w="80" w:type="dxa"/>
              <w:start w:w="90" w:type="dxa"/>
              <w:bottom w:w="80" w:type="dxa"/>
              <w:end w:w="90" w:type="dxa"/>
            </w:tcMar>
            <w:vAlign w:val="top"/>
          </w:tcPr>
          <w:p>
            <w:pPr>
              <w:spacing w:after="0"/>
            </w:pPr>
            <w:r>
              <w:rPr>
                <w:rFonts w:ascii="Arial" w:hAnsi="Arial"/>
                <w:sz w:val="17"/>
              </w:rPr>
              <w:t>Road graph, dynamic status/cost, A*/Yen, route API.</w:t>
            </w:r>
          </w:p>
        </w:tc>
        <w:tc>
          <w:tcPr>
            <w:tcW w:type="dxa" w:w="1152"/>
            <w:tcMar>
              <w:top w:w="80" w:type="dxa"/>
              <w:start w:w="90" w:type="dxa"/>
              <w:bottom w:w="80" w:type="dxa"/>
              <w:end w:w="90" w:type="dxa"/>
            </w:tcMar>
            <w:vAlign w:val="top"/>
          </w:tcPr>
          <w:p>
            <w:pPr>
              <w:spacing w:after="0"/>
            </w:pPr>
            <w:r>
              <w:rPr>
                <w:rFonts w:ascii="Arial" w:hAnsi="Arial"/>
                <w:sz w:val="17"/>
              </w:rPr>
              <w:t>1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7. Replay &amp; evaluation</w:t>
            </w:r>
          </w:p>
        </w:tc>
        <w:tc>
          <w:tcPr>
            <w:tcW w:type="dxa" w:w="6912"/>
            <w:tcMar>
              <w:top w:w="80" w:type="dxa"/>
              <w:start w:w="90" w:type="dxa"/>
              <w:bottom w:w="80" w:type="dxa"/>
              <w:end w:w="90" w:type="dxa"/>
            </w:tcMar>
            <w:vAlign w:val="top"/>
          </w:tcPr>
          <w:p>
            <w:pPr>
              <w:spacing w:after="0"/>
            </w:pPr>
            <w:r>
              <w:rPr>
                <w:rFonts w:ascii="Arial" w:hAnsi="Arial"/>
                <w:sz w:val="17"/>
              </w:rPr>
              <w:t>Historical/synthetic scenarios, benchmarks, fault/recovery tests.</w:t>
            </w:r>
          </w:p>
        </w:tc>
        <w:tc>
          <w:tcPr>
            <w:tcW w:type="dxa" w:w="1152"/>
            <w:tcMar>
              <w:top w:w="80" w:type="dxa"/>
              <w:start w:w="90" w:type="dxa"/>
              <w:bottom w:w="80" w:type="dxa"/>
              <w:end w:w="90" w:type="dxa"/>
            </w:tcMar>
            <w:vAlign w:val="top"/>
          </w:tcPr>
          <w:p>
            <w:pPr>
              <w:spacing w:after="0"/>
            </w:pPr>
            <w:r>
              <w:rPr>
                <w:rFonts w:ascii="Arial" w:hAnsi="Arial"/>
                <w:sz w:val="17"/>
              </w:rPr>
              <w:t>1–2 tuần</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8. Demo &amp; thesis artifacts</w:t>
            </w:r>
          </w:p>
        </w:tc>
        <w:tc>
          <w:tcPr>
            <w:tcW w:type="dxa" w:w="6912"/>
            <w:tcMar>
              <w:top w:w="80" w:type="dxa"/>
              <w:start w:w="90" w:type="dxa"/>
              <w:bottom w:w="80" w:type="dxa"/>
              <w:end w:w="90" w:type="dxa"/>
            </w:tcMar>
            <w:vAlign w:val="top"/>
          </w:tcPr>
          <w:p>
            <w:pPr>
              <w:spacing w:after="0"/>
            </w:pPr>
            <w:r>
              <w:rPr>
                <w:rFonts w:ascii="Arial" w:hAnsi="Arial"/>
                <w:sz w:val="17"/>
              </w:rPr>
              <w:t>Dashboard, diagrams, data dictionary, methodology/results write-up.</w:t>
            </w:r>
          </w:p>
        </w:tc>
        <w:tc>
          <w:tcPr>
            <w:tcW w:type="dxa" w:w="1152"/>
            <w:tcMar>
              <w:top w:w="80" w:type="dxa"/>
              <w:start w:w="90" w:type="dxa"/>
              <w:bottom w:w="80" w:type="dxa"/>
              <w:end w:w="90" w:type="dxa"/>
            </w:tcMar>
            <w:vAlign w:val="top"/>
          </w:tcPr>
          <w:p>
            <w:pPr>
              <w:spacing w:after="0"/>
            </w:pPr>
            <w:r>
              <w:rPr>
                <w:rFonts w:ascii="Arial" w:hAnsi="Arial"/>
                <w:sz w:val="17"/>
              </w:rPr>
              <w:t>1 tuần</w:t>
            </w:r>
          </w:p>
        </w:tc>
      </w:tr>
    </w:tbl>
    <w:p>
      <w:pPr>
        <w:spacing w:after="0"/>
      </w:pPr>
    </w:p>
    <w:p>
      <w:pPr>
        <w:pStyle w:val="Heading2"/>
      </w:pPr>
      <w:r>
        <w:t>12.1 Thứ tự ưu tiên nếu thiếu thời gian</w:t>
      </w:r>
    </w:p>
    <w:p>
      <w:pPr>
        <w:ind w:left="259" w:hanging="259"/>
      </w:pPr>
      <w:r>
        <w:rPr>
          <w:b w:val="0"/>
        </w:rPr>
        <w:t xml:space="preserve">1. </w:t>
      </w:r>
      <w:r>
        <w:t>Lakehouse + H3/sub-basin model + dynamic weather ingest.</w:t>
      </w:r>
    </w:p>
    <w:p>
      <w:pPr>
        <w:ind w:left="259" w:hanging="259"/>
      </w:pPr>
      <w:r>
        <w:rPr>
          <w:b w:val="0"/>
        </w:rPr>
        <w:t xml:space="preserve">2. </w:t>
      </w:r>
      <w:r>
        <w:t>Event revision + incremental impact + graph sync.</w:t>
      </w:r>
    </w:p>
    <w:p>
      <w:pPr>
        <w:ind w:left="259" w:hanging="259"/>
      </w:pPr>
      <w:r>
        <w:rPr>
          <w:b w:val="0"/>
        </w:rPr>
        <w:t xml:space="preserve">3. </w:t>
      </w:r>
      <w:r>
        <w:t>Impact queries trên Neo4j.</w:t>
      </w:r>
    </w:p>
    <w:p>
      <w:pPr>
        <w:ind w:left="259" w:hanging="259"/>
      </w:pPr>
      <w:r>
        <w:rPr>
          <w:b w:val="0"/>
        </w:rPr>
        <w:t xml:space="preserve">4. </w:t>
      </w:r>
      <w:r>
        <w:t>Routing bằng road graph + dynamic cost.</w:t>
      </w:r>
    </w:p>
    <w:p>
      <w:pPr>
        <w:ind w:left="259" w:hanging="259"/>
      </w:pPr>
      <w:r>
        <w:rPr>
          <w:b w:val="0"/>
        </w:rPr>
        <w:t xml:space="preserve">5. </w:t>
      </w:r>
      <w:r>
        <w:t>Synthetic operational data và dashboard polish.</w:t>
      </w:r>
    </w:p>
    <w:p>
      <w:pPr>
        <w:ind w:left="259" w:hanging="259"/>
      </w:pPr>
      <w:r>
        <w:rPr>
          <w:b w:val="0"/>
        </w:rPr>
        <w:t xml:space="preserve">6. </w:t>
      </w:r>
      <w:r>
        <w:t>Kafka/Flink hoặc ML forecasting thật để sau.</w:t>
      </w:r>
    </w:p>
    <w:p>
      <w:pPr>
        <w:pStyle w:val="Heading1"/>
      </w:pPr>
      <w:r>
        <w:t>13. Kiểm thử, benchmark và tiêu chí đánh giá</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AF7"/>
            <w:tcMar>
              <w:top w:w="80" w:type="dxa"/>
              <w:start w:w="90" w:type="dxa"/>
              <w:bottom w:w="80" w:type="dxa"/>
              <w:end w:w="90" w:type="dxa"/>
            </w:tcMar>
            <w:vAlign w:val="center"/>
          </w:tcPr>
          <w:p>
            <w:pPr>
              <w:spacing w:after="0"/>
            </w:pPr>
            <w:r>
              <w:rPr>
                <w:rFonts w:ascii="Arial" w:hAnsi="Arial"/>
                <w:b/>
                <w:sz w:val="17"/>
              </w:rPr>
              <w:t>Nhóm test</w:t>
            </w:r>
          </w:p>
        </w:tc>
        <w:tc>
          <w:tcPr>
            <w:tcW w:type="dxa" w:w="8064"/>
            <w:shd w:fill="D9EAF7"/>
            <w:tcMar>
              <w:top w:w="80" w:type="dxa"/>
              <w:start w:w="90" w:type="dxa"/>
              <w:bottom w:w="80" w:type="dxa"/>
              <w:end w:w="90" w:type="dxa"/>
            </w:tcMar>
            <w:vAlign w:val="center"/>
          </w:tcPr>
          <w:p>
            <w:pPr>
              <w:spacing w:after="0"/>
            </w:pPr>
            <w:r>
              <w:rPr>
                <w:rFonts w:ascii="Arial" w:hAnsi="Arial"/>
                <w:b/>
                <w:sz w:val="17"/>
              </w:rPr>
              <w:t>Metric / kiểm tra</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Data quality</w:t>
            </w:r>
          </w:p>
        </w:tc>
        <w:tc>
          <w:tcPr>
            <w:tcW w:type="dxa" w:w="8064"/>
            <w:tcMar>
              <w:top w:w="80" w:type="dxa"/>
              <w:start w:w="90" w:type="dxa"/>
              <w:bottom w:w="80" w:type="dxa"/>
              <w:end w:w="90" w:type="dxa"/>
            </w:tcMar>
            <w:vAlign w:val="top"/>
          </w:tcPr>
          <w:p>
            <w:pPr>
              <w:spacing w:after="0"/>
            </w:pPr>
            <w:r>
              <w:rPr>
                <w:rFonts w:ascii="Arial" w:hAnsi="Arial"/>
                <w:sz w:val="17"/>
              </w:rPr>
              <w:t>Geometry validity, CRS, null/key uniqueness, timestamp ordering, source version completeness.</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Temporal correctness</w:t>
            </w:r>
          </w:p>
        </w:tc>
        <w:tc>
          <w:tcPr>
            <w:tcW w:type="dxa" w:w="8064"/>
            <w:tcMar>
              <w:top w:w="80" w:type="dxa"/>
              <w:start w:w="90" w:type="dxa"/>
              <w:bottom w:w="80" w:type="dxa"/>
              <w:end w:w="90" w:type="dxa"/>
            </w:tcMar>
            <w:vAlign w:val="top"/>
          </w:tcPr>
          <w:p>
            <w:pPr>
              <w:spacing w:after="0"/>
            </w:pPr>
            <w:r>
              <w:rPr>
                <w:rFonts w:ascii="Arial" w:hAnsi="Arial"/>
                <w:sz w:val="17"/>
              </w:rPr>
              <w:t>Không dùng observation/ground truth phát sinh sau forecast issue time trong historical replay.</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Incremental vs full recompute</w:t>
            </w:r>
          </w:p>
        </w:tc>
        <w:tc>
          <w:tcPr>
            <w:tcW w:type="dxa" w:w="8064"/>
            <w:tcMar>
              <w:top w:w="80" w:type="dxa"/>
              <w:start w:w="90" w:type="dxa"/>
              <w:bottom w:w="80" w:type="dxa"/>
              <w:end w:w="90" w:type="dxa"/>
            </w:tcMar>
            <w:vAlign w:val="top"/>
          </w:tcPr>
          <w:p>
            <w:pPr>
              <w:spacing w:after="0"/>
            </w:pPr>
            <w:r>
              <w:rPr>
                <w:rFonts w:ascii="Arial" w:hAnsi="Arial"/>
                <w:sz w:val="17"/>
              </w:rPr>
              <w:t>Runtime, bytes scanned, changed rows/entities, kết quả equivalence.</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Graph sync</w:t>
            </w:r>
          </w:p>
        </w:tc>
        <w:tc>
          <w:tcPr>
            <w:tcW w:type="dxa" w:w="8064"/>
            <w:tcMar>
              <w:top w:w="80" w:type="dxa"/>
              <w:start w:w="90" w:type="dxa"/>
              <w:bottom w:w="80" w:type="dxa"/>
              <w:end w:w="90" w:type="dxa"/>
            </w:tcMar>
            <w:vAlign w:val="top"/>
          </w:tcPr>
          <w:p>
            <w:pPr>
              <w:spacing w:after="0"/>
            </w:pPr>
            <w:r>
              <w:rPr>
                <w:rFonts w:ascii="Arial" w:hAnsi="Arial"/>
                <w:sz w:val="17"/>
              </w:rPr>
              <w:t>Node/edge counts, duplicate prevention, checkpoint recovery, idempotent retry.</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Late data</w:t>
            </w:r>
          </w:p>
        </w:tc>
        <w:tc>
          <w:tcPr>
            <w:tcW w:type="dxa" w:w="8064"/>
            <w:tcMar>
              <w:top w:w="80" w:type="dxa"/>
              <w:start w:w="90" w:type="dxa"/>
              <w:bottom w:w="80" w:type="dxa"/>
              <w:end w:w="90" w:type="dxa"/>
            </w:tcMar>
            <w:vAlign w:val="top"/>
          </w:tcPr>
          <w:p>
            <w:pPr>
              <w:spacing w:after="0"/>
            </w:pPr>
            <w:r>
              <w:rPr>
                <w:rFonts w:ascii="Arial" w:hAnsi="Arial"/>
                <w:sz w:val="17"/>
              </w:rPr>
              <w:t>Đo correction latency từ ingested_at mới đến impact/graph revision mới.</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Event tracking</w:t>
            </w:r>
          </w:p>
        </w:tc>
        <w:tc>
          <w:tcPr>
            <w:tcW w:type="dxa" w:w="8064"/>
            <w:tcMar>
              <w:top w:w="80" w:type="dxa"/>
              <w:start w:w="90" w:type="dxa"/>
              <w:bottom w:w="80" w:type="dxa"/>
              <w:end w:w="90" w:type="dxa"/>
            </w:tcMar>
            <w:vAlign w:val="top"/>
          </w:tcPr>
          <w:p>
            <w:pPr>
              <w:spacing w:after="0"/>
            </w:pPr>
            <w:r>
              <w:rPr>
                <w:rFonts w:ascii="Arial" w:hAnsi="Arial"/>
                <w:sz w:val="17"/>
              </w:rPr>
              <w:t>False merge, fragmentation, stable track ID qua nearby revisions; synthetic split/merge scenarios.</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Routing</w:t>
            </w:r>
          </w:p>
        </w:tc>
        <w:tc>
          <w:tcPr>
            <w:tcW w:type="dxa" w:w="8064"/>
            <w:tcMar>
              <w:top w:w="80" w:type="dxa"/>
              <w:start w:w="90" w:type="dxa"/>
              <w:bottom w:w="80" w:type="dxa"/>
              <w:end w:w="90" w:type="dxa"/>
            </w:tcMar>
            <w:vAlign w:val="top"/>
          </w:tcPr>
          <w:p>
            <w:pPr>
              <w:spacing w:after="0"/>
            </w:pPr>
            <w:r>
              <w:rPr>
                <w:rFonts w:ascii="Arial" w:hAnsi="Arial"/>
                <w:sz w:val="17"/>
              </w:rPr>
              <w:t>Route changes khi segment đóng/mở; closed edge never selected; alternative paths available; vehicle profile consistency.</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Failure recovery</w:t>
            </w:r>
          </w:p>
        </w:tc>
        <w:tc>
          <w:tcPr>
            <w:tcW w:type="dxa" w:w="8064"/>
            <w:tcMar>
              <w:top w:w="80" w:type="dxa"/>
              <w:start w:w="90" w:type="dxa"/>
              <w:bottom w:w="80" w:type="dxa"/>
              <w:end w:w="90" w:type="dxa"/>
            </w:tcMar>
            <w:vAlign w:val="top"/>
          </w:tcPr>
          <w:p>
            <w:pPr>
              <w:spacing w:after="0"/>
            </w:pPr>
            <w:r>
              <w:rPr>
                <w:rFonts w:ascii="Arial" w:hAnsi="Arial"/>
                <w:sz w:val="17"/>
              </w:rPr>
              <w:t>Neo4j offline rồi online; Airflow retry; replay from checkpoint.</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Scalability</w:t>
            </w:r>
          </w:p>
        </w:tc>
        <w:tc>
          <w:tcPr>
            <w:tcW w:type="dxa" w:w="8064"/>
            <w:tcMar>
              <w:top w:w="80" w:type="dxa"/>
              <w:start w:w="90" w:type="dxa"/>
              <w:bottom w:w="80" w:type="dxa"/>
              <w:end w:w="90" w:type="dxa"/>
            </w:tcMar>
            <w:vAlign w:val="top"/>
          </w:tcPr>
          <w:p>
            <w:pPr>
              <w:spacing w:after="0"/>
            </w:pPr>
            <w:r>
              <w:rPr>
                <w:rFonts w:ascii="Arial" w:hAnsi="Arial"/>
                <w:sz w:val="17"/>
              </w:rPr>
              <w:t>Scale số H3 cells, roads, event revisions; p50/p95 processing/query latency.</w:t>
            </w:r>
          </w:p>
        </w:tc>
      </w:tr>
      <w:tr>
        <w:trPr>
          <w:cantSplit/>
        </w:trPr>
        <w:tc>
          <w:tcPr>
            <w:tcW w:type="dxa" w:w="2592"/>
            <w:tcMar>
              <w:top w:w="80" w:type="dxa"/>
              <w:start w:w="90" w:type="dxa"/>
              <w:bottom w:w="80" w:type="dxa"/>
              <w:end w:w="90" w:type="dxa"/>
            </w:tcMar>
            <w:vAlign w:val="top"/>
          </w:tcPr>
          <w:p>
            <w:pPr>
              <w:spacing w:after="0"/>
            </w:pPr>
            <w:r>
              <w:rPr>
                <w:rFonts w:ascii="Arial" w:hAnsi="Arial"/>
                <w:sz w:val="17"/>
              </w:rPr>
              <w:t>Reproducibility</w:t>
            </w:r>
          </w:p>
        </w:tc>
        <w:tc>
          <w:tcPr>
            <w:tcW w:type="dxa" w:w="8064"/>
            <w:tcMar>
              <w:top w:w="80" w:type="dxa"/>
              <w:start w:w="90" w:type="dxa"/>
              <w:bottom w:w="80" w:type="dxa"/>
              <w:end w:w="90" w:type="dxa"/>
            </w:tcMar>
            <w:vAlign w:val="top"/>
          </w:tcPr>
          <w:p>
            <w:pPr>
              <w:spacing w:after="0"/>
            </w:pPr>
            <w:r>
              <w:rPr>
                <w:rFonts w:ascii="Arial" w:hAnsi="Arial"/>
                <w:sz w:val="17"/>
              </w:rPr>
              <w:t>Cùng snapshot + config + virtual clock phải tái tạo cùng event/impact result.</w:t>
            </w:r>
          </w:p>
        </w:tc>
      </w:tr>
    </w:tbl>
    <w:p>
      <w:pPr>
        <w:spacing w:after="0"/>
      </w:pPr>
    </w:p>
    <w:p>
      <w:pPr>
        <w:pStyle w:val="Heading1"/>
      </w:pPr>
      <w:r>
        <w:t>14. Rủi ro, giới hạn và cách kiểm soát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shd w:fill="D9EAF7"/>
            <w:tcMar>
              <w:top w:w="80" w:type="dxa"/>
              <w:start w:w="90" w:type="dxa"/>
              <w:bottom w:w="80" w:type="dxa"/>
              <w:end w:w="90" w:type="dxa"/>
            </w:tcMar>
            <w:vAlign w:val="center"/>
          </w:tcPr>
          <w:p>
            <w:pPr>
              <w:spacing w:after="0"/>
            </w:pPr>
            <w:r>
              <w:rPr>
                <w:rFonts w:ascii="Arial" w:hAnsi="Arial"/>
                <w:b/>
                <w:sz w:val="17"/>
              </w:rPr>
              <w:t>Rủi ro</w:t>
            </w:r>
          </w:p>
        </w:tc>
        <w:tc>
          <w:tcPr>
            <w:tcW w:type="dxa" w:w="7416"/>
            <w:shd w:fill="D9EAF7"/>
            <w:tcMar>
              <w:top w:w="80" w:type="dxa"/>
              <w:start w:w="90" w:type="dxa"/>
              <w:bottom w:w="80" w:type="dxa"/>
              <w:end w:w="90" w:type="dxa"/>
            </w:tcMar>
            <w:vAlign w:val="center"/>
          </w:tcPr>
          <w:p>
            <w:pPr>
              <w:spacing w:after="0"/>
            </w:pPr>
            <w:r>
              <w:rPr>
                <w:rFonts w:ascii="Arial" w:hAnsi="Arial"/>
                <w:b/>
                <w:sz w:val="17"/>
              </w:rPr>
              <w:t>Kiểm soát</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Forecast resolution thô so với H3</w:t>
            </w:r>
          </w:p>
        </w:tc>
        <w:tc>
          <w:tcPr>
            <w:tcW w:type="dxa" w:w="7416"/>
            <w:tcMar>
              <w:top w:w="80" w:type="dxa"/>
              <w:start w:w="90" w:type="dxa"/>
              <w:bottom w:w="80" w:type="dxa"/>
              <w:end w:w="90" w:type="dxa"/>
            </w:tcMar>
            <w:vAlign w:val="top"/>
          </w:tcPr>
          <w:p>
            <w:pPr>
              <w:spacing w:after="0"/>
            </w:pPr>
            <w:r>
              <w:rPr>
                <w:rFonts w:ascii="Arial" w:hAnsi="Arial"/>
                <w:sz w:val="17"/>
              </w:rPr>
              <w:t>Không nội suy rồi tuyên bố tăng độ chính xác; giữ source resolution và coverage metadata; benchmark H3 res.</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Thiếu ground truth tác động chi tiết</w:t>
            </w:r>
          </w:p>
        </w:tc>
        <w:tc>
          <w:tcPr>
            <w:tcW w:type="dxa" w:w="7416"/>
            <w:tcMar>
              <w:top w:w="80" w:type="dxa"/>
              <w:start w:w="90" w:type="dxa"/>
              <w:bottom w:w="80" w:type="dxa"/>
              <w:end w:w="90" w:type="dxa"/>
            </w:tcMar>
            <w:vAlign w:val="top"/>
          </w:tcPr>
          <w:p>
            <w:pPr>
              <w:spacing w:after="0"/>
            </w:pPr>
            <w:r>
              <w:rPr>
                <w:rFonts w:ascii="Arial" w:hAnsi="Arial"/>
                <w:sz w:val="17"/>
              </w:rPr>
              <w:t>Dùng official reports cho event-level validation; synthetic operational states phải gắn source_type và scenario_id.</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NCHMF không có stable public API</w:t>
            </w:r>
          </w:p>
        </w:tc>
        <w:tc>
          <w:tcPr>
            <w:tcW w:type="dxa" w:w="7416"/>
            <w:tcMar>
              <w:top w:w="80" w:type="dxa"/>
              <w:start w:w="90" w:type="dxa"/>
              <w:bottom w:w="80" w:type="dxa"/>
              <w:end w:w="90" w:type="dxa"/>
            </w:tcMar>
            <w:vAlign w:val="top"/>
          </w:tcPr>
          <w:p>
            <w:pPr>
              <w:spacing w:after="0"/>
            </w:pPr>
            <w:r>
              <w:rPr>
                <w:rFonts w:ascii="Arial" w:hAnsi="Arial"/>
                <w:sz w:val="17"/>
              </w:rPr>
              <w:t>Archive raw bulletin/attachment, parser versioning, fallback manual import.</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OSM thiếu road/bridge attributes</w:t>
            </w:r>
          </w:p>
        </w:tc>
        <w:tc>
          <w:tcPr>
            <w:tcW w:type="dxa" w:w="7416"/>
            <w:tcMar>
              <w:top w:w="80" w:type="dxa"/>
              <w:start w:w="90" w:type="dxa"/>
              <w:bottom w:w="80" w:type="dxa"/>
              <w:end w:w="90" w:type="dxa"/>
            </w:tcMar>
            <w:vAlign w:val="top"/>
          </w:tcPr>
          <w:p>
            <w:pPr>
              <w:spacing w:after="0"/>
            </w:pPr>
            <w:r>
              <w:rPr>
                <w:rFonts w:ascii="Arial" w:hAnsi="Arial"/>
                <w:sz w:val="17"/>
              </w:rPr>
              <w:t>Giữ UNKNOWN status, không suy diễn chắc chắn; local validation là extension.</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HydroBASINS level quá thô/mịn</w:t>
            </w:r>
          </w:p>
        </w:tc>
        <w:tc>
          <w:tcPr>
            <w:tcW w:type="dxa" w:w="7416"/>
            <w:tcMar>
              <w:top w:w="80" w:type="dxa"/>
              <w:start w:w="90" w:type="dxa"/>
              <w:bottom w:w="80" w:type="dxa"/>
              <w:end w:w="90" w:type="dxa"/>
            </w:tcMar>
            <w:vAlign w:val="top"/>
          </w:tcPr>
          <w:p>
            <w:pPr>
              <w:spacing w:after="0"/>
            </w:pPr>
            <w:r>
              <w:rPr>
                <w:rFonts w:ascii="Arial" w:hAnsi="Arial"/>
                <w:sz w:val="17"/>
              </w:rPr>
              <w:t>Benchmark level 7/8/9 theo AOI và event footprint.</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Rule weights thiếu scientific calibration</w:t>
            </w:r>
          </w:p>
        </w:tc>
        <w:tc>
          <w:tcPr>
            <w:tcW w:type="dxa" w:w="7416"/>
            <w:tcMar>
              <w:top w:w="80" w:type="dxa"/>
              <w:start w:w="90" w:type="dxa"/>
              <w:bottom w:w="80" w:type="dxa"/>
              <w:end w:w="90" w:type="dxa"/>
            </w:tcMar>
            <w:vAlign w:val="top"/>
          </w:tcPr>
          <w:p>
            <w:pPr>
              <w:spacing w:after="0"/>
            </w:pPr>
            <w:r>
              <w:rPr>
                <w:rFonts w:ascii="Arial" w:hAnsi="Arial"/>
                <w:sz w:val="17"/>
              </w:rPr>
              <w:t>Gọi là prototype score; tập trung đánh giá architecture; không claim operational forecast accuracy.</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Graph phình to nếu project toàn bộ H3/time series</w:t>
            </w:r>
          </w:p>
        </w:tc>
        <w:tc>
          <w:tcPr>
            <w:tcW w:type="dxa" w:w="7416"/>
            <w:tcMar>
              <w:top w:w="80" w:type="dxa"/>
              <w:start w:w="90" w:type="dxa"/>
              <w:bottom w:w="80" w:type="dxa"/>
              <w:end w:w="90" w:type="dxa"/>
            </w:tcMar>
            <w:vAlign w:val="top"/>
          </w:tcPr>
          <w:p>
            <w:pPr>
              <w:spacing w:after="0"/>
            </w:pPr>
            <w:r>
              <w:rPr>
                <w:rFonts w:ascii="Arial" w:hAnsi="Arial"/>
                <w:sz w:val="17"/>
              </w:rPr>
              <w:t>Chỉ project relevant/active entities; history ở Iceberg.</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Overengineering stack</w:t>
            </w:r>
          </w:p>
        </w:tc>
        <w:tc>
          <w:tcPr>
            <w:tcW w:type="dxa" w:w="7416"/>
            <w:tcMar>
              <w:top w:w="80" w:type="dxa"/>
              <w:start w:w="90" w:type="dxa"/>
              <w:bottom w:w="80" w:type="dxa"/>
              <w:end w:w="90" w:type="dxa"/>
            </w:tcMar>
            <w:vAlign w:val="top"/>
          </w:tcPr>
          <w:p>
            <w:pPr>
              <w:spacing w:after="0"/>
            </w:pPr>
            <w:r>
              <w:rPr>
                <w:rFonts w:ascii="Arial" w:hAnsi="Arial"/>
                <w:sz w:val="17"/>
              </w:rPr>
              <w:t>Batch-first Airflow MVP; Kafka/Flink optional.</w:t>
            </w:r>
          </w:p>
        </w:tc>
      </w:tr>
      <w:tr>
        <w:trPr>
          <w:cantSplit/>
        </w:trPr>
        <w:tc>
          <w:tcPr>
            <w:tcW w:type="dxa" w:w="3240"/>
            <w:tcMar>
              <w:top w:w="80" w:type="dxa"/>
              <w:start w:w="90" w:type="dxa"/>
              <w:bottom w:w="80" w:type="dxa"/>
              <w:end w:w="90" w:type="dxa"/>
            </w:tcMar>
            <w:vAlign w:val="top"/>
          </w:tcPr>
          <w:p>
            <w:pPr>
              <w:spacing w:after="0"/>
            </w:pPr>
            <w:r>
              <w:rPr>
                <w:rFonts w:ascii="Arial" w:hAnsi="Arial"/>
                <w:sz w:val="17"/>
              </w:rPr>
              <w:t>“Safe route” claim quá mạnh</w:t>
            </w:r>
          </w:p>
        </w:tc>
        <w:tc>
          <w:tcPr>
            <w:tcW w:type="dxa" w:w="7416"/>
            <w:tcMar>
              <w:top w:w="80" w:type="dxa"/>
              <w:start w:w="90" w:type="dxa"/>
              <w:bottom w:w="80" w:type="dxa"/>
              <w:end w:w="90" w:type="dxa"/>
            </w:tcMar>
            <w:vAlign w:val="top"/>
          </w:tcPr>
          <w:p>
            <w:pPr>
              <w:spacing w:after="0"/>
            </w:pPr>
            <w:r>
              <w:rPr>
                <w:rFonts w:ascii="Arial" w:hAnsi="Arial"/>
                <w:sz w:val="17"/>
              </w:rPr>
              <w:t>Dùng lower-risk/recommended route + validity/revision + uncertainty/reason codes.</w:t>
            </w:r>
          </w:p>
        </w:tc>
      </w:tr>
    </w:tbl>
    <w:p>
      <w:pPr>
        <w:spacing w:after="0"/>
      </w:pPr>
    </w:p>
    <w:p>
      <w:pPr>
        <w:pStyle w:val="Heading1"/>
      </w:pPr>
      <w:r>
        <w:t>15. Deliverables và cấu trúc repository</w:t>
      </w:r>
    </w:p>
    <w:p>
      <w:pPr>
        <w:pStyle w:val="Heading2"/>
      </w:pPr>
      <w:r>
        <w:t>15.1 Deliverables</w:t>
      </w:r>
    </w:p>
    <w:p>
      <w:pPr>
        <w:pStyle w:val="ListBullet"/>
      </w:pPr>
      <w:r>
        <w:t>Architecture diagram + deployment diagram + data flow/event flow.</w:t>
      </w:r>
    </w:p>
    <w:p>
      <w:pPr>
        <w:pStyle w:val="ListBullet"/>
      </w:pPr>
      <w:r>
        <w:t>Data source registry và data dictionary cho core tables.</w:t>
      </w:r>
    </w:p>
    <w:p>
      <w:pPr>
        <w:pStyle w:val="ListBullet"/>
      </w:pPr>
      <w:r>
        <w:t>Docker Compose + environment configuration mẫu.</w:t>
      </w:r>
    </w:p>
    <w:p>
      <w:pPr>
        <w:pStyle w:val="ListBullet"/>
      </w:pPr>
      <w:r>
        <w:t>Airflow DAGs và Python/Spark/Sedona jobs.</w:t>
      </w:r>
    </w:p>
    <w:p>
      <w:pPr>
        <w:pStyle w:val="ListBullet"/>
      </w:pPr>
      <w:r>
        <w:t>Iceberg schemas + seed/reference datasets cho AOI.</w:t>
      </w:r>
    </w:p>
    <w:p>
      <w:pPr>
        <w:pStyle w:val="ListBullet"/>
      </w:pPr>
      <w:r>
        <w:t>Neo4j schema, constraints/indexes và graph projection jobs.</w:t>
      </w:r>
    </w:p>
    <w:p>
      <w:pPr>
        <w:pStyle w:val="ListBullet"/>
      </w:pPr>
      <w:r>
        <w:t>FastAPI endpoints: /events, /impacts, /routes, /health.</w:t>
      </w:r>
    </w:p>
    <w:p>
      <w:pPr>
        <w:pStyle w:val="ListBullet"/>
      </w:pPr>
      <w:r>
        <w:t>Dashboard demo với map layers, event revision timeline và route alternatives.</w:t>
      </w:r>
    </w:p>
    <w:p>
      <w:pPr>
        <w:pStyle w:val="ListBullet"/>
      </w:pPr>
      <w:r>
        <w:t>Historical replay/synthetic scenario suite.</w:t>
      </w:r>
    </w:p>
    <w:p>
      <w:pPr>
        <w:pStyle w:val="ListBullet"/>
      </w:pPr>
      <w:r>
        <w:t>Benchmark report và thesis methodology/results appendix.</w:t>
      </w:r>
    </w:p>
    <w:p>
      <w:pPr>
        <w:pStyle w:val="Heading2"/>
      </w:pPr>
      <w:r>
        <w:t>15.2 Repository structure đề xuất</w:t>
      </w:r>
    </w:p>
    <w:p>
      <w:pPr>
        <w:pStyle w:val="CodeBlock"/>
      </w:pPr>
      <w:r>
        <w:t>project-root/</w:t>
        <w:br/>
        <w:t>├── docker-compose.yml</w:t>
        <w:br/>
        <w:t>├── config/</w:t>
        <w:br/>
        <w:t>│   ├── sources.yaml</w:t>
        <w:br/>
        <w:t>│   ├── hazard_rules.yaml</w:t>
        <w:br/>
        <w:t>│   └── route_profiles.yaml</w:t>
        <w:br/>
        <w:t>├── dags/</w:t>
        <w:br/>
        <w:t>├── src/</w:t>
        <w:br/>
        <w:t>│   ├── ingestion/</w:t>
        <w:br/>
        <w:t>│   ├── spatial/</w:t>
        <w:br/>
        <w:t>│   ├── features/</w:t>
        <w:br/>
        <w:t>│   ├── events/</w:t>
        <w:br/>
        <w:t>│   ├── impact/</w:t>
        <w:br/>
        <w:t>│   ├── graph_projection/</w:t>
        <w:br/>
        <w:t>│   ├── routing/</w:t>
        <w:br/>
        <w:t>│   └── api/</w:t>
        <w:br/>
        <w:t>├── sql/</w:t>
        <w:br/>
        <w:t>│   ├── iceberg/</w:t>
        <w:br/>
        <w:t>│   ├── postgis/</w:t>
        <w:br/>
        <w:t>│   └── neo4j/</w:t>
        <w:br/>
        <w:t>├── tests/</w:t>
        <w:br/>
        <w:t>│   ├── unit/</w:t>
        <w:br/>
        <w:t>│   ├── data_quality/</w:t>
        <w:br/>
        <w:t>│   ├── replay/</w:t>
        <w:br/>
        <w:t>│   └── integration/</w:t>
        <w:br/>
        <w:t>├── scenarios/</w:t>
        <w:br/>
        <w:t>├── notebooks/</w:t>
        <w:br/>
        <w:t>├── docs/</w:t>
        <w:br/>
        <w:t>└── data_samples/</w:t>
      </w:r>
    </w:p>
    <w:p>
      <w:pPr>
        <w:pStyle w:val="Heading1"/>
      </w:pPr>
      <w:r>
        <w:t>16. Tài liệu tham khảo chính thức</w:t>
      </w:r>
    </w:p>
    <w:p>
      <w:r>
        <w:rPr>
          <w:b/>
        </w:rPr>
        <w:t xml:space="preserve">[S1] HydroSHEDS – HydroBASINS. </w:t>
      </w:r>
      <w:r>
        <w:t xml:space="preserve">Sub-basin polygons và hierarchical/up-downstream coding. </w:t>
      </w:r>
      <w:hyperlink r:id="rId14">
        <w:r>
          <w:rPr>
            <w:color w:val="0563C1"/>
            <w:u w:val="single"/>
          </w:rPr>
          <w:t>https://www.hydrosheds.org/products/hydrobasins</w:t>
        </w:r>
      </w:hyperlink>
    </w:p>
    <w:p>
      <w:r>
        <w:rPr>
          <w:b/>
        </w:rPr>
        <w:t xml:space="preserve">[S2] HydroSHEDS – HydroRIVERS. </w:t>
      </w:r>
      <w:r>
        <w:t xml:space="preserve">River network vector product. </w:t>
      </w:r>
      <w:hyperlink r:id="rId15">
        <w:r>
          <w:rPr>
            <w:color w:val="0563C1"/>
            <w:u w:val="single"/>
          </w:rPr>
          <w:t>https://www.hydrosheds.org/products/hydrorivers</w:t>
        </w:r>
      </w:hyperlink>
    </w:p>
    <w:p>
      <w:r>
        <w:rPr>
          <w:b/>
        </w:rPr>
        <w:t xml:space="preserve">[S3] Copernicus Data Space – DEM. </w:t>
      </w:r>
      <w:r>
        <w:t xml:space="preserve">Copernicus DEM GLO-30/GLO-90 access. </w:t>
      </w:r>
      <w:hyperlink r:id="rId16">
        <w:r>
          <w:rPr>
            <w:color w:val="0563C1"/>
            <w:u w:val="single"/>
          </w:rPr>
          <w:t>https://documentation.dataspace.copernicus.eu/APIs/SentinelHub/Data/DEM.html</w:t>
        </w:r>
      </w:hyperlink>
    </w:p>
    <w:p>
      <w:r>
        <w:rPr>
          <w:b/>
        </w:rPr>
        <w:t xml:space="preserve">[S4] Geofabrik – OpenStreetMap Vietnam. </w:t>
      </w:r>
      <w:r>
        <w:t xml:space="preserve">Vietnam OSM PBF/Shapefile/GeoPackage extracts. </w:t>
      </w:r>
      <w:hyperlink r:id="rId17">
        <w:r>
          <w:rPr>
            <w:color w:val="0563C1"/>
            <w:u w:val="single"/>
          </w:rPr>
          <w:t>https://download.geofabrik.de/asia/vietnam.html</w:t>
        </w:r>
      </w:hyperlink>
    </w:p>
    <w:p>
      <w:r>
        <w:rPr>
          <w:b/>
        </w:rPr>
        <w:t xml:space="preserve">[S5] WorldPop API v2. </w:t>
      </w:r>
      <w:r>
        <w:t xml:space="preserve">Population statistics for custom polygons; 100m/1km options. </w:t>
      </w:r>
      <w:hyperlink r:id="rId18">
        <w:r>
          <w:rPr>
            <w:color w:val="0563C1"/>
            <w:u w:val="single"/>
          </w:rPr>
          <w:t>https://api.worldpop.org/v2/</w:t>
        </w:r>
      </w:hyperlink>
    </w:p>
    <w:p>
      <w:r>
        <w:rPr>
          <w:b/>
        </w:rPr>
        <w:t xml:space="preserve">[S6] NASA GPM – IMERG. </w:t>
      </w:r>
      <w:r>
        <w:t xml:space="preserve">Near-real-time and historical precipitation products. </w:t>
      </w:r>
      <w:hyperlink r:id="rId19">
        <w:r>
          <w:rPr>
            <w:color w:val="0563C1"/>
            <w:u w:val="single"/>
          </w:rPr>
          <w:t>https://gpm.nasa.gov/data/imerg</w:t>
        </w:r>
      </w:hyperlink>
    </w:p>
    <w:p>
      <w:r>
        <w:rPr>
          <w:b/>
        </w:rPr>
        <w:t xml:space="preserve">[S7] Open-Meteo Forecast API. </w:t>
      </w:r>
      <w:r>
        <w:t xml:space="preserve">Forecast variables and REST parameters. </w:t>
      </w:r>
      <w:hyperlink r:id="rId20">
        <w:r>
          <w:rPr>
            <w:color w:val="0563C1"/>
            <w:u w:val="single"/>
          </w:rPr>
          <w:t>https://open-meteo.com/en/docs</w:t>
        </w:r>
      </w:hyperlink>
    </w:p>
    <w:p>
      <w:r>
        <w:rPr>
          <w:b/>
        </w:rPr>
        <w:t xml:space="preserve">[S8] Open-Meteo Historical Forecast API. </w:t>
      </w:r>
      <w:r>
        <w:t xml:space="preserve">Past forecast series; Single Runs recommended for full model-run horizon. </w:t>
      </w:r>
      <w:hyperlink r:id="rId21">
        <w:r>
          <w:rPr>
            <w:color w:val="0563C1"/>
            <w:u w:val="single"/>
          </w:rPr>
          <w:t>https://open-meteo.com/en/docs/historical-forecast-api</w:t>
        </w:r>
      </w:hyperlink>
    </w:p>
    <w:p>
      <w:r>
        <w:rPr>
          <w:b/>
        </w:rPr>
        <w:t xml:space="preserve">[S9] Copernicus CDS – ERA5-Land. </w:t>
      </w:r>
      <w:r>
        <w:t xml:space="preserve">Hourly land reanalysis, soil layers and land-state variables. </w:t>
      </w:r>
      <w:hyperlink r:id="rId22">
        <w:r>
          <w:rPr>
            <w:color w:val="0563C1"/>
            <w:u w:val="single"/>
          </w:rPr>
          <w:t>https://cds.climate.copernicus.eu/datasets/reanalysis-era5-land?tab=overview</w:t>
        </w:r>
      </w:hyperlink>
    </w:p>
    <w:p>
      <w:r>
        <w:rPr>
          <w:b/>
        </w:rPr>
        <w:t xml:space="preserve">[S10] Trung tâm Dự báo KTTV Quốc gia (NCHMF). </w:t>
      </w:r>
      <w:r>
        <w:t xml:space="preserve">Official warnings/bulletins for Vietnam. </w:t>
      </w:r>
      <w:hyperlink r:id="rId23">
        <w:r>
          <w:rPr>
            <w:color w:val="0563C1"/>
            <w:u w:val="single"/>
          </w:rPr>
          <w:t>https://nchmf.gov.vn/</w:t>
        </w:r>
      </w:hyperlink>
    </w:p>
    <w:p>
      <w:r>
        <w:rPr>
          <w:b/>
        </w:rPr>
        <w:t xml:space="preserve">[S11] ESA WorldCover – Data Access. </w:t>
      </w:r>
      <w:r>
        <w:t xml:space="preserve">Global 10m land-cover products; operational successor noted by ESA in 2026. </w:t>
      </w:r>
      <w:hyperlink r:id="rId24">
        <w:r>
          <w:rPr>
            <w:color w:val="0563C1"/>
            <w:u w:val="single"/>
          </w:rPr>
          <w:t>https://esa-worldcover.org/en/data-access</w:t>
        </w:r>
      </w:hyperlink>
    </w:p>
    <w:p>
      <w:r>
        <w:rPr>
          <w:b/>
        </w:rPr>
        <w:t xml:space="preserve">[S12] H3 Documentation. </w:t>
      </w:r>
      <w:r>
        <w:t xml:space="preserve">Hierarchical hexagonal geospatial index and spatial joins. </w:t>
      </w:r>
      <w:hyperlink r:id="rId25">
        <w:r>
          <w:rPr>
            <w:color w:val="0563C1"/>
            <w:u w:val="single"/>
          </w:rPr>
          <w:t>https://h3geo.org/docs/</w:t>
        </w:r>
      </w:hyperlink>
    </w:p>
    <w:p>
      <w:r>
        <w:rPr>
          <w:b/>
        </w:rPr>
        <w:t xml:space="preserve">[S13] Apache Airflow Documentation. </w:t>
      </w:r>
      <w:r>
        <w:t xml:space="preserve">Workflow orchestration using DAGs. </w:t>
      </w:r>
      <w:hyperlink r:id="rId26">
        <w:r>
          <w:rPr>
            <w:color w:val="0563C1"/>
            <w:u w:val="single"/>
          </w:rPr>
          <w:t>https://airflow.apache.org/docs/apache-airflow/stable/</w:t>
        </w:r>
      </w:hyperlink>
    </w:p>
    <w:p>
      <w:r>
        <w:rPr>
          <w:b/>
        </w:rPr>
        <w:t xml:space="preserve">[S14] MinIO – S3 Compatibility. </w:t>
      </w:r>
      <w:r>
        <w:t xml:space="preserve">S3-compatible object storage. </w:t>
      </w:r>
      <w:hyperlink r:id="rId27">
        <w:r>
          <w:rPr>
            <w:color w:val="0563C1"/>
            <w:u w:val="single"/>
          </w:rPr>
          <w:t>https://min.io/product/s3-compatibility</w:t>
        </w:r>
      </w:hyperlink>
    </w:p>
    <w:p>
      <w:r>
        <w:rPr>
          <w:b/>
        </w:rPr>
        <w:t xml:space="preserve">[S15] Apache Iceberg. </w:t>
      </w:r>
      <w:r>
        <w:t xml:space="preserve">Open table format; Spark integration, snapshots, updates/merges. </w:t>
      </w:r>
      <w:hyperlink r:id="rId28">
        <w:r>
          <w:rPr>
            <w:color w:val="0563C1"/>
            <w:u w:val="single"/>
          </w:rPr>
          <w:t>https://iceberg.apache.org/</w:t>
        </w:r>
      </w:hyperlink>
    </w:p>
    <w:p>
      <w:r>
        <w:rPr>
          <w:b/>
        </w:rPr>
        <w:t xml:space="preserve">[S16] Apache Sedona. </w:t>
      </w:r>
      <w:r>
        <w:t xml:space="preserve">Distributed spatial processing for vector/raster on Spark/Flink. </w:t>
      </w:r>
      <w:hyperlink r:id="rId29">
        <w:r>
          <w:rPr>
            <w:color w:val="0563C1"/>
            <w:u w:val="single"/>
          </w:rPr>
          <w:t>https://sedona.apache.org/latest/</w:t>
        </w:r>
      </w:hyperlink>
    </w:p>
    <w:p>
      <w:r>
        <w:rPr>
          <w:b/>
        </w:rPr>
        <w:t xml:space="preserve">[S17] Neo4j GDS – A* / Dijkstra. </w:t>
      </w:r>
      <w:r>
        <w:t xml:space="preserve">Weighted path finding; A* uses geospatial heuristic. </w:t>
      </w:r>
      <w:hyperlink r:id="rId30">
        <w:r>
          <w:rPr>
            <w:color w:val="0563C1"/>
            <w:u w:val="single"/>
          </w:rPr>
          <w:t>https://neo4j.com/docs/graph-data-science/current/algorithms/astar/</w:t>
        </w:r>
      </w:hyperlink>
    </w:p>
    <w:p>
      <w:r>
        <w:rPr>
          <w:b/>
        </w:rPr>
        <w:t xml:space="preserve">[S18] Neo4j GDS – Yen’s k-shortest paths. </w:t>
      </w:r>
      <w:r>
        <w:t xml:space="preserve">Multiple ranked paths for route alternatives. </w:t>
      </w:r>
      <w:hyperlink r:id="rId31">
        <w:r>
          <w:rPr>
            <w:color w:val="0563C1"/>
            <w:u w:val="single"/>
          </w:rPr>
          <w:t>https://neo4j.com/docs/graph-data-science/current/algorithms/yens/</w:t>
        </w:r>
      </w:hyperlink>
    </w:p>
    <w:p>
      <w:r>
        <w:rPr>
          <w:b/>
        </w:rPr>
        <w:t xml:space="preserve">[S19] PostGIS Documentation. </w:t>
      </w:r>
      <w:r>
        <w:t xml:space="preserve">Exact spatial predicates, geometry operations and indexing. </w:t>
      </w:r>
      <w:hyperlink r:id="rId32">
        <w:r>
          <w:rPr>
            <w:color w:val="0563C1"/>
            <w:u w:val="single"/>
          </w:rPr>
          <w:t>https://postgis.net/docs/</w:t>
        </w:r>
      </w:hyperlink>
    </w:p>
    <w:p>
      <w:pPr>
        <w:pStyle w:val="Heading1"/>
      </w:pPr>
      <w:r>
        <w:t>Phụ lục A. Các quyết định kỹ thuật cần khóa trước khi code sâu</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D9EAF7"/>
            <w:tcMar>
              <w:top w:w="80" w:type="dxa"/>
              <w:start w:w="90" w:type="dxa"/>
              <w:bottom w:w="80" w:type="dxa"/>
              <w:end w:w="90" w:type="dxa"/>
            </w:tcMar>
            <w:vAlign w:val="center"/>
          </w:tcPr>
          <w:p>
            <w:pPr>
              <w:spacing w:after="0"/>
            </w:pPr>
            <w:r>
              <w:rPr>
                <w:rFonts w:ascii="Arial" w:hAnsi="Arial"/>
                <w:b/>
                <w:sz w:val="17"/>
              </w:rPr>
              <w:t>Decision</w:t>
            </w:r>
          </w:p>
        </w:tc>
        <w:tc>
          <w:tcPr>
            <w:tcW w:type="dxa" w:w="7632"/>
            <w:shd w:fill="D9EAF7"/>
            <w:tcMar>
              <w:top w:w="80" w:type="dxa"/>
              <w:start w:w="90" w:type="dxa"/>
              <w:bottom w:w="80" w:type="dxa"/>
              <w:end w:w="90" w:type="dxa"/>
            </w:tcMar>
            <w:vAlign w:val="center"/>
          </w:tcPr>
          <w:p>
            <w:pPr>
              <w:spacing w:after="0"/>
            </w:pPr>
            <w:r>
              <w:rPr>
                <w:rFonts w:ascii="Arial" w:hAnsi="Arial"/>
                <w:b/>
                <w:sz w:val="17"/>
              </w:rPr>
              <w:t>Nội dung cần chốt</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AOI exact polygon</w:t>
            </w:r>
          </w:p>
        </w:tc>
        <w:tc>
          <w:tcPr>
            <w:tcW w:type="dxa" w:w="7632"/>
            <w:tcMar>
              <w:top w:w="80" w:type="dxa"/>
              <w:start w:w="90" w:type="dxa"/>
              <w:bottom w:w="80" w:type="dxa"/>
              <w:end w:w="90" w:type="dxa"/>
            </w:tcMar>
            <w:vAlign w:val="top"/>
          </w:tcPr>
          <w:p>
            <w:pPr>
              <w:spacing w:after="0"/>
            </w:pPr>
            <w:r>
              <w:rPr>
                <w:rFonts w:ascii="Arial" w:hAnsi="Arial"/>
                <w:sz w:val="17"/>
              </w:rPr>
              <w:t>Danh sách 15–30 xã + polygon thượng lưu sông Mã cuối cùng.</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HydroBASINS level</w:t>
            </w:r>
          </w:p>
        </w:tc>
        <w:tc>
          <w:tcPr>
            <w:tcW w:type="dxa" w:w="7632"/>
            <w:tcMar>
              <w:top w:w="80" w:type="dxa"/>
              <w:start w:w="90" w:type="dxa"/>
              <w:bottom w:w="80" w:type="dxa"/>
              <w:end w:w="90" w:type="dxa"/>
            </w:tcMar>
            <w:vAlign w:val="top"/>
          </w:tcPr>
          <w:p>
            <w:pPr>
              <w:spacing w:after="0"/>
            </w:pPr>
            <w:r>
              <w:rPr>
                <w:rFonts w:ascii="Arial" w:hAnsi="Arial"/>
                <w:sz w:val="17"/>
              </w:rPr>
              <w:t>Benchmark level 7/8/9 và chọn 1 level primary.</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H3 resolution</w:t>
            </w:r>
          </w:p>
        </w:tc>
        <w:tc>
          <w:tcPr>
            <w:tcW w:type="dxa" w:w="7632"/>
            <w:tcMar>
              <w:top w:w="80" w:type="dxa"/>
              <w:start w:w="90" w:type="dxa"/>
              <w:bottom w:w="80" w:type="dxa"/>
              <w:end w:w="90" w:type="dxa"/>
            </w:tcMar>
            <w:vAlign w:val="top"/>
          </w:tcPr>
          <w:p>
            <w:pPr>
              <w:spacing w:after="0"/>
            </w:pPr>
            <w:r>
              <w:rPr>
                <w:rFonts w:ascii="Arial" w:hAnsi="Arial"/>
                <w:sz w:val="17"/>
              </w:rPr>
              <w:t>Benchmark 7/8/9; chọn 8 nếu accuracy/cost hợp lý.</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Forecast source/model</w:t>
            </w:r>
          </w:p>
        </w:tc>
        <w:tc>
          <w:tcPr>
            <w:tcW w:type="dxa" w:w="7632"/>
            <w:tcMar>
              <w:top w:w="80" w:type="dxa"/>
              <w:start w:w="90" w:type="dxa"/>
              <w:bottom w:w="80" w:type="dxa"/>
              <w:end w:w="90" w:type="dxa"/>
            </w:tcMar>
            <w:vAlign w:val="top"/>
          </w:tcPr>
          <w:p>
            <w:pPr>
              <w:spacing w:after="0"/>
            </w:pPr>
            <w:r>
              <w:rPr>
                <w:rFonts w:ascii="Arial" w:hAnsi="Arial"/>
                <w:sz w:val="17"/>
              </w:rPr>
              <w:t>Open-Meteo Best Match hay pin ECMWF/model cụ thể để replay nhất quán.</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Risk thresholds</w:t>
            </w:r>
          </w:p>
        </w:tc>
        <w:tc>
          <w:tcPr>
            <w:tcW w:type="dxa" w:w="7632"/>
            <w:tcMar>
              <w:top w:w="80" w:type="dxa"/>
              <w:start w:w="90" w:type="dxa"/>
              <w:bottom w:w="80" w:type="dxa"/>
              <w:end w:w="90" w:type="dxa"/>
            </w:tcMar>
            <w:vAlign w:val="top"/>
          </w:tcPr>
          <w:p>
            <w:pPr>
              <w:spacing w:after="0"/>
            </w:pPr>
            <w:r>
              <w:rPr>
                <w:rFonts w:ascii="Arial" w:hAnsi="Arial"/>
                <w:sz w:val="17"/>
              </w:rPr>
              <w:t>Versioned config; prototype vs calibrated clearly separated.</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Event match threshold</w:t>
            </w:r>
          </w:p>
        </w:tc>
        <w:tc>
          <w:tcPr>
            <w:tcW w:type="dxa" w:w="7632"/>
            <w:tcMar>
              <w:top w:w="80" w:type="dxa"/>
              <w:start w:w="90" w:type="dxa"/>
              <w:bottom w:w="80" w:type="dxa"/>
              <w:end w:w="90" w:type="dxa"/>
            </w:tcMar>
            <w:vAlign w:val="top"/>
          </w:tcPr>
          <w:p>
            <w:pPr>
              <w:spacing w:after="0"/>
            </w:pPr>
            <w:r>
              <w:rPr>
                <w:rFonts w:ascii="Arial" w:hAnsi="Arial"/>
                <w:sz w:val="17"/>
              </w:rPr>
              <w:t>Versioned association config; test false merge/fragmentation.</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Route profiles</w:t>
            </w:r>
          </w:p>
        </w:tc>
        <w:tc>
          <w:tcPr>
            <w:tcW w:type="dxa" w:w="7632"/>
            <w:tcMar>
              <w:top w:w="80" w:type="dxa"/>
              <w:start w:w="90" w:type="dxa"/>
              <w:bottom w:w="80" w:type="dxa"/>
              <w:end w:w="90" w:type="dxa"/>
            </w:tcMar>
            <w:vAlign w:val="top"/>
          </w:tcPr>
          <w:p>
            <w:pPr>
              <w:spacing w:after="0"/>
            </w:pPr>
            <w:r>
              <w:rPr>
                <w:rFonts w:ascii="Arial" w:hAnsi="Arial"/>
                <w:sz w:val="17"/>
              </w:rPr>
              <w:t>Vehicle types, penalty table, CLOSED logic, unknown handling.</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Update cadence</w:t>
            </w:r>
          </w:p>
        </w:tc>
        <w:tc>
          <w:tcPr>
            <w:tcW w:type="dxa" w:w="7632"/>
            <w:tcMar>
              <w:top w:w="80" w:type="dxa"/>
              <w:start w:w="90" w:type="dxa"/>
              <w:bottom w:w="80" w:type="dxa"/>
              <w:end w:w="90" w:type="dxa"/>
            </w:tcMar>
            <w:vAlign w:val="top"/>
          </w:tcPr>
          <w:p>
            <w:pPr>
              <w:spacing w:after="0"/>
            </w:pPr>
            <w:r>
              <w:rPr>
                <w:rFonts w:ascii="Arial" w:hAnsi="Arial"/>
                <w:sz w:val="17"/>
              </w:rPr>
              <w:t>10 min pipeline cadence vs actual source update cadence.</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Reference snapshot policy</w:t>
            </w:r>
          </w:p>
        </w:tc>
        <w:tc>
          <w:tcPr>
            <w:tcW w:type="dxa" w:w="7632"/>
            <w:tcMar>
              <w:top w:w="80" w:type="dxa"/>
              <w:start w:w="90" w:type="dxa"/>
              <w:bottom w:w="80" w:type="dxa"/>
              <w:end w:w="90" w:type="dxa"/>
            </w:tcMar>
            <w:vAlign w:val="top"/>
          </w:tcPr>
          <w:p>
            <w:pPr>
              <w:spacing w:after="0"/>
            </w:pPr>
            <w:r>
              <w:rPr>
                <w:rFonts w:ascii="Arial" w:hAnsi="Arial"/>
                <w:sz w:val="17"/>
              </w:rPr>
              <w:t>OSM/WorldPop/admin boundary snapshot retention.</w:t>
            </w:r>
          </w:p>
        </w:tc>
      </w:tr>
      <w:tr>
        <w:trPr>
          <w:cantSplit/>
        </w:trPr>
        <w:tc>
          <w:tcPr>
            <w:tcW w:type="dxa" w:w="3024"/>
            <w:tcMar>
              <w:top w:w="80" w:type="dxa"/>
              <w:start w:w="90" w:type="dxa"/>
              <w:bottom w:w="80" w:type="dxa"/>
              <w:end w:w="90" w:type="dxa"/>
            </w:tcMar>
            <w:vAlign w:val="top"/>
          </w:tcPr>
          <w:p>
            <w:pPr>
              <w:spacing w:after="0"/>
            </w:pPr>
            <w:r>
              <w:rPr>
                <w:rFonts w:ascii="Arial" w:hAnsi="Arial"/>
                <w:sz w:val="17"/>
              </w:rPr>
              <w:t>Graph projection scope</w:t>
            </w:r>
          </w:p>
        </w:tc>
        <w:tc>
          <w:tcPr>
            <w:tcW w:type="dxa" w:w="7632"/>
            <w:tcMar>
              <w:top w:w="80" w:type="dxa"/>
              <w:start w:w="90" w:type="dxa"/>
              <w:bottom w:w="80" w:type="dxa"/>
              <w:end w:w="90" w:type="dxa"/>
            </w:tcMar>
            <w:vAlign w:val="top"/>
          </w:tcPr>
          <w:p>
            <w:pPr>
              <w:spacing w:after="0"/>
            </w:pPr>
            <w:r>
              <w:rPr>
                <w:rFonts w:ascii="Arial" w:hAnsi="Arial"/>
                <w:sz w:val="17"/>
              </w:rPr>
              <w:t>Which H3 cells/assets are projected; TTL/cleanup of inactive event state.</w:t>
            </w:r>
          </w:p>
        </w:tc>
      </w:tr>
    </w:tbl>
    <w:p>
      <w:pPr>
        <w:spacing w:after="0"/>
      </w:pPr>
    </w:p>
    <w:sectPr w:rsidR="00FC693F" w:rsidRPr="0006063C" w:rsidSect="00034616">
      <w:headerReference w:type="default" r:id="rId9"/>
      <w:footerReference w:type="default" r:id="rId10"/>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PROJECT OUTLINE  |  GEOSPATIAL LAKEHOUSE + KNOWLEDGE 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hydrosheds.org/products/hydrobasins" TargetMode="External"/><Relationship Id="rId15" Type="http://schemas.openxmlformats.org/officeDocument/2006/relationships/hyperlink" Target="https://www.hydrosheds.org/products/hydrorivers" TargetMode="External"/><Relationship Id="rId16" Type="http://schemas.openxmlformats.org/officeDocument/2006/relationships/hyperlink" Target="https://documentation.dataspace.copernicus.eu/APIs/SentinelHub/Data/DEM.html" TargetMode="External"/><Relationship Id="rId17" Type="http://schemas.openxmlformats.org/officeDocument/2006/relationships/hyperlink" Target="https://download.geofabrik.de/asia/vietnam.html" TargetMode="External"/><Relationship Id="rId18" Type="http://schemas.openxmlformats.org/officeDocument/2006/relationships/hyperlink" Target="https://api.worldpop.org/v2/" TargetMode="External"/><Relationship Id="rId19" Type="http://schemas.openxmlformats.org/officeDocument/2006/relationships/hyperlink" Target="https://gpm.nasa.gov/data/imerg" TargetMode="External"/><Relationship Id="rId20" Type="http://schemas.openxmlformats.org/officeDocument/2006/relationships/hyperlink" Target="https://open-meteo.com/en/docs" TargetMode="External"/><Relationship Id="rId21" Type="http://schemas.openxmlformats.org/officeDocument/2006/relationships/hyperlink" Target="https://open-meteo.com/en/docs/historical-forecast-api" TargetMode="External"/><Relationship Id="rId22" Type="http://schemas.openxmlformats.org/officeDocument/2006/relationships/hyperlink" Target="https://cds.climate.copernicus.eu/datasets/reanalysis-era5-land?tab=overview" TargetMode="External"/><Relationship Id="rId23" Type="http://schemas.openxmlformats.org/officeDocument/2006/relationships/hyperlink" Target="https://nchmf.gov.vn/" TargetMode="External"/><Relationship Id="rId24" Type="http://schemas.openxmlformats.org/officeDocument/2006/relationships/hyperlink" Target="https://esa-worldcover.org/en/data-access" TargetMode="External"/><Relationship Id="rId25" Type="http://schemas.openxmlformats.org/officeDocument/2006/relationships/hyperlink" Target="https://h3geo.org/docs/" TargetMode="External"/><Relationship Id="rId26" Type="http://schemas.openxmlformats.org/officeDocument/2006/relationships/hyperlink" Target="https://airflow.apache.org/docs/apache-airflow/stable/" TargetMode="External"/><Relationship Id="rId27" Type="http://schemas.openxmlformats.org/officeDocument/2006/relationships/hyperlink" Target="https://min.io/product/s3-compatibility" TargetMode="External"/><Relationship Id="rId28" Type="http://schemas.openxmlformats.org/officeDocument/2006/relationships/hyperlink" Target="https://iceberg.apache.org/" TargetMode="External"/><Relationship Id="rId29" Type="http://schemas.openxmlformats.org/officeDocument/2006/relationships/hyperlink" Target="https://sedona.apache.org/latest/" TargetMode="External"/><Relationship Id="rId30" Type="http://schemas.openxmlformats.org/officeDocument/2006/relationships/hyperlink" Target="https://neo4j.com/docs/graph-data-science/current/algorithms/astar/" TargetMode="External"/><Relationship Id="rId31" Type="http://schemas.openxmlformats.org/officeDocument/2006/relationships/hyperlink" Target="https://neo4j.com/docs/graph-data-science/current/algorithms/yens/" TargetMode="External"/><Relationship Id="rId32" Type="http://schemas.openxmlformats.org/officeDocument/2006/relationships/hyperlink" Target="https://postgis.net/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triển khai Geospatial Lakehouse + Knowledge Graph cho lũ quét</dc:title>
  <dc:subject>Project implementation outline</dc:subject>
  <dc:creator>OpenAI</dc:creator>
  <cp:keywords>Geospatial Lakehouse, Knowledge Graph, H3, HydroBASINS, Neo4j, Iceberg, Flash Flood</cp:keywords>
  <dc:description>generated by python-docx</dc:description>
  <cp:lastModifiedBy/>
  <cp:revision>1</cp:revision>
  <dcterms:created xsi:type="dcterms:W3CDTF">2013-12-23T23:15:00Z</dcterms:created>
  <dcterms:modified xsi:type="dcterms:W3CDTF">2013-12-23T23:15:00Z</dcterms:modified>
  <cp:category/>
</cp:coreProperties>
</file>