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Schema Contract</w:t>
        <w:br/>
        <w:t>FloodLakeKG Sơn La</w:t>
      </w:r>
    </w:p>
    <w:p>
      <w:pPr>
        <w:jc w:val="center"/>
      </w:pPr>
      <w:r>
        <w:rPr>
          <w:i/>
          <w:color w:val="5A5A5A"/>
          <w:sz w:val="22"/>
        </w:rPr>
        <w:t>Bản Word với phần “Ý nghĩa” được diễn giải dễ hiểu hơn</w:t>
      </w:r>
    </w:p>
    <w:p>
      <w:r>
        <w:rPr>
          <w:b/>
        </w:rPr>
        <w:t xml:space="preserve">Quy ước đọc nhanh: </w:t>
      </w:r>
      <w:r>
        <w:rPr>
          <w:rFonts w:ascii="Consolas" w:hAnsi="Consolas"/>
          <w:sz w:val="17"/>
        </w:rPr>
        <w:t>PK</w:t>
      </w:r>
      <w:r>
        <w:t xml:space="preserve"> = khóa chính; </w:t>
      </w:r>
      <w:r>
        <w:rPr>
          <w:rFonts w:ascii="Consolas" w:hAnsi="Consolas"/>
          <w:sz w:val="17"/>
        </w:rPr>
        <w:t>FK</w:t>
      </w:r>
      <w:r>
        <w:t xml:space="preserve"> = khóa ngoại; </w:t>
      </w:r>
      <w:r>
        <w:rPr>
          <w:rFonts w:ascii="Consolas" w:hAnsi="Consolas"/>
          <w:sz w:val="17"/>
        </w:rPr>
        <w:t>!</w:t>
      </w:r>
      <w:r>
        <w:t xml:space="preserve"> = bắt buộc có dữ liệu; </w:t>
      </w:r>
      <w:r>
        <w:rPr>
          <w:rFonts w:ascii="Consolas" w:hAnsi="Consolas"/>
          <w:sz w:val="17"/>
        </w:rPr>
        <w:t>?</w:t>
      </w:r>
      <w:r>
        <w:t xml:space="preserve"> = có thể để trống/null. Tên bảng, tên cột, kiểu dữ liệu, khóa và công thức được giữ nguyên theo file gốc. Phần mô tả được viết lại để dễ hiểu hơn nhưng không đổi contract kỹ thuật.</w:t>
      </w:r>
    </w:p>
    <w:p>
      <w:r>
        <w:br w:type="page"/>
      </w:r>
    </w:p>
    <w:p>
      <w:pPr>
        <w:pStyle w:val="Heading1"/>
      </w:pPr>
      <w:r>
        <w:t>Data schema contract — FloodLakeKG Sơn La</w:t>
      </w:r>
    </w:p>
    <w:p>
      <w:r>
        <w:t xml:space="preserve">Tài liệu này là </w:t>
      </w:r>
      <w:r>
        <w:rPr>
          <w:b/>
        </w:rPr>
        <w:t>data dictionary của schema đích</w:t>
      </w:r>
      <w:r>
        <w:t xml:space="preserve"> cho toàn bộ đường đi </w:t>
      </w:r>
      <w:r>
        <w:rPr>
          <w:rFonts w:ascii="Consolas" w:hAnsi="Consolas"/>
          <w:sz w:val="17"/>
        </w:rPr>
        <w:t>raw/Meta → Bronze → Silver → Gold → Serving → Knowledge Graph</w:t>
      </w:r>
      <w:r>
        <w:t xml:space="preserve">. Đọc cùng </w:t>
      </w:r>
      <w:r>
        <w:rPr>
          <w:u w:val="single"/>
        </w:rPr>
        <w:t>schema contract tổng quan</w:t>
      </w:r>
      <w:r>
        <w:t xml:space="preserve"> và </w:t>
      </w:r>
      <w:r>
        <w:rPr>
          <w:u w:val="single"/>
        </w:rPr>
        <w:t>class diagram draw.io</w:t>
      </w:r>
      <w:r>
        <w:t xml:space="preserve">. Tại thời điểm viết, </w:t>
      </w:r>
      <w:r>
        <w:rPr>
          <w:b/>
        </w:rPr>
        <w:t>chỉ `meta.source_objects` đã có schema Iceberg trong code</w:t>
      </w:r>
      <w:r>
        <w:t>; các bảng còn lại là thiết kế để triển khai, không phải tuyên bố rằng dữ liệu đã có trong MinIO/Iceberg.</w:t>
      </w:r>
    </w:p>
    <w:p>
      <w:r>
        <w:t xml:space="preserve">Các sơ đồ Mermaid dưới đây biểu diễn quan hệ logic; bảng dữ liệu bên dưới mới là danh sách thuộc tính. </w:t>
      </w:r>
      <w:r>
        <w:rPr>
          <w:rFonts w:ascii="Consolas" w:hAnsi="Consolas"/>
          <w:sz w:val="17"/>
        </w:rPr>
        <w:t>PK</w:t>
      </w:r>
      <w:r>
        <w:t>/</w:t>
      </w:r>
      <w:r>
        <w:rPr>
          <w:rFonts w:ascii="Consolas" w:hAnsi="Consolas"/>
          <w:sz w:val="17"/>
        </w:rPr>
        <w:t>FK</w:t>
      </w:r>
      <w:r>
        <w:t xml:space="preserve"> là ràng buộc cần pipeline kiểm tra vì Iceberg không tự thực thi khóa ngoại. </w:t>
      </w:r>
      <w:r>
        <w:rPr>
          <w:rFonts w:ascii="Consolas" w:hAnsi="Consolas"/>
          <w:sz w:val="17"/>
        </w:rPr>
        <w:t>!</w:t>
      </w:r>
      <w:r>
        <w:t xml:space="preserve"> là không null, </w:t>
      </w:r>
      <w:r>
        <w:rPr>
          <w:rFonts w:ascii="Consolas" w:hAnsi="Consolas"/>
          <w:sz w:val="17"/>
        </w:rPr>
        <w:t>?</w:t>
      </w:r>
      <w:r>
        <w:t xml:space="preserve"> là có thể null. Kiểu </w:t>
      </w:r>
      <w:r>
        <w:rPr>
          <w:rFonts w:ascii="Consolas" w:hAnsi="Consolas"/>
          <w:sz w:val="17"/>
        </w:rPr>
        <w:t>timestamp</w:t>
      </w:r>
      <w:r>
        <w:t xml:space="preserve"> là UTC; </w:t>
      </w:r>
      <w:r>
        <w:rPr>
          <w:rFonts w:ascii="Consolas" w:hAnsi="Consolas"/>
          <w:sz w:val="17"/>
        </w:rPr>
        <w:t>geometry_wkb</w:t>
      </w:r>
      <w:r>
        <w:t xml:space="preserve"> là WKB </w:t>
      </w:r>
      <w:r>
        <w:rPr>
          <w:rFonts w:ascii="Consolas" w:hAnsi="Consolas"/>
          <w:sz w:val="17"/>
        </w:rPr>
        <w:t>binary</w:t>
      </w:r>
      <w:r>
        <w:t xml:space="preserve"> kèm </w:t>
      </w:r>
      <w:r>
        <w:rPr>
          <w:rFonts w:ascii="Consolas" w:hAnsi="Consolas"/>
          <w:sz w:val="17"/>
        </w:rPr>
        <w:t>crs</w:t>
      </w:r>
      <w:r>
        <w:t xml:space="preserve">/bbox. </w:t>
      </w:r>
      <w:r>
        <w:rPr>
          <w:rFonts w:ascii="Consolas" w:hAnsi="Consolas"/>
          <w:sz w:val="17"/>
        </w:rPr>
        <w:t>json</w:t>
      </w:r>
      <w:r>
        <w:t xml:space="preserve"> nghĩa là chuỗi JSON có schema version cho tới khi có </w:t>
      </w:r>
      <w:r>
        <w:rPr>
          <w:rFonts w:ascii="Consolas" w:hAnsi="Consolas"/>
          <w:sz w:val="17"/>
        </w:rPr>
        <w:t>struct</w:t>
      </w:r>
      <w:r>
        <w:t>/</w:t>
      </w:r>
      <w:r>
        <w:rPr>
          <w:rFonts w:ascii="Consolas" w:hAnsi="Consolas"/>
          <w:sz w:val="17"/>
        </w:rPr>
        <w:t>map</w:t>
      </w:r>
      <w:r>
        <w:t xml:space="preserve"> vật lý. ID basin luôn là chuỗi </w:t>
      </w:r>
      <w:r>
        <w:rPr>
          <w:rFonts w:ascii="Consolas" w:hAnsi="Consolas"/>
          <w:sz w:val="17"/>
        </w:rPr>
        <w:t>HYBAS_ID</w:t>
      </w:r>
      <w:r>
        <w:t xml:space="preserve"> </w:t>
      </w:r>
      <w:r>
        <w:rPr>
          <w:b/>
        </w:rPr>
        <w:t>level 12</w:t>
      </w:r>
      <w:r>
        <w:t xml:space="preserve">; mọi tham chiếu tới basin dùng đủ </w:t>
      </w:r>
      <w:r>
        <w:rPr>
          <w:rFonts w:ascii="Consolas" w:hAnsi="Consolas"/>
          <w:sz w:val="17"/>
        </w:rPr>
        <w:t>(basin_id, basin_version)</w:t>
      </w:r>
      <w:r>
        <w:t xml:space="preserve">. </w:t>
      </w:r>
      <w:r>
        <w:rPr>
          <w:rFonts w:ascii="Consolas" w:hAnsi="Consolas"/>
          <w:sz w:val="17"/>
        </w:rPr>
        <w:t>object_id</w:t>
      </w:r>
      <w:r>
        <w:t xml:space="preserve"> là SHA-256 ổn định, còn Iceberg snapshot ID là </w:t>
      </w:r>
      <w:r>
        <w:rPr>
          <w:rFonts w:ascii="Consolas" w:hAnsi="Consolas"/>
          <w:sz w:val="17"/>
        </w:rPr>
        <w:t>long</w:t>
      </w:r>
      <w:r>
        <w:t xml:space="preserve"> và phải đi với tên bảng.</w:t>
      </w:r>
    </w:p>
    <w:p>
      <w:r>
        <w:t xml:space="preserve">Đi nhanh theo tầng: </w:t>
      </w:r>
      <w:r>
        <w:rPr>
          <w:u w:val="single"/>
        </w:rPr>
        <w:t>Meta</w:t>
      </w:r>
      <w:r>
        <w:t xml:space="preserve"> · </w:t>
      </w:r>
      <w:r>
        <w:rPr>
          <w:u w:val="single"/>
        </w:rPr>
        <w:t>Bronze</w:t>
      </w:r>
      <w:r>
        <w:t xml:space="preserve"> · </w:t>
      </w:r>
      <w:r>
        <w:rPr>
          <w:u w:val="single"/>
        </w:rPr>
        <w:t>Silver</w:t>
      </w:r>
      <w:r>
        <w:t xml:space="preserve"> · </w:t>
      </w:r>
      <w:r>
        <w:rPr>
          <w:u w:val="single"/>
        </w:rPr>
        <w:t>Gold/Serving</w:t>
      </w:r>
      <w:r>
        <w:t xml:space="preserve"> · </w:t>
      </w:r>
      <w:r>
        <w:rPr>
          <w:u w:val="single"/>
        </w:rPr>
        <w:t>KG</w:t>
      </w:r>
      <w:r>
        <w:t xml:space="preserve"> · </w:t>
      </w:r>
      <w:r>
        <w:rPr>
          <w:u w:val="single"/>
        </w:rPr>
        <w:t>QA</w:t>
      </w:r>
      <w:r>
        <w:t>.</w:t>
      </w:r>
    </w:p>
    <w:p>
      <w:pPr>
        <w:pStyle w:val="Heading2"/>
      </w:pPr>
      <w:r>
        <w:t>Khóa định danh và chạy lại an toàn</w:t>
      </w:r>
    </w:p>
    <w:p>
      <w:r>
        <w:rPr>
          <w:b/>
        </w:rPr>
        <w:t>Surrogate key</w:t>
      </w:r>
      <w:r>
        <w:t xml:space="preserve"> là ID đại diện cho một thực thể, còn </w:t>
      </w:r>
      <w:r>
        <w:rPr>
          <w:b/>
        </w:rPr>
        <w:t>idempotency key</w:t>
      </w:r>
      <w:r>
        <w:t xml:space="preserve"> là khóa dùng để nhận ra cùng một đầu ra khi job chạy lại. Hai khóa có thể trùng nhau nếu ID được tạo *xác định* từ business key; UUID ngẫu nhiên hoặc ID tăng tự động trên mỗi lần chạy không chống được ghi trùng. </w:t>
      </w:r>
      <w:r>
        <w:rPr>
          <w:rFonts w:ascii="Consolas" w:hAnsi="Consolas"/>
          <w:sz w:val="17"/>
        </w:rPr>
        <w:t>ingest_run_id</w:t>
      </w:r>
      <w:r>
        <w:t>/</w:t>
      </w:r>
      <w:r>
        <w:rPr>
          <w:rFonts w:ascii="Consolas" w:hAnsi="Consolas"/>
          <w:sz w:val="17"/>
        </w:rPr>
        <w:t>pipeline_run_id</w:t>
      </w:r>
      <w:r>
        <w:t xml:space="preserve"> chỉ định danh lần chạy để audit, không được thêm vào khóa bản ghi nghiệp vụ chỉ để tránh xung đột.</w:t>
      </w:r>
    </w:p>
    <w:p>
      <w:r>
        <w:t xml:space="preserve">Thiết kế hiện dùng </w:t>
      </w:r>
      <w:r>
        <w:rPr>
          <w:rFonts w:ascii="Consolas" w:hAnsi="Consolas"/>
          <w:sz w:val="17"/>
        </w:rPr>
        <w:t>(basin_id, basin_version)</w:t>
      </w:r>
      <w:r>
        <w:t xml:space="preserve"> làm khóa tự nhiên của basin. Có thể thêm </w:t>
      </w:r>
      <w:r>
        <w:rPr>
          <w:rFonts w:ascii="Consolas" w:hAnsi="Consolas"/>
          <w:sz w:val="17"/>
        </w:rPr>
        <w:t>basin_key = SHA-256(basin_id, basin_version)</w:t>
      </w:r>
      <w:r>
        <w:t xml:space="preserve"> để FK ngắn hơn, nhưng phải kiểm tra ánh xạ 1–1 với cặp gốc; riêng surrogate key không thay được </w:t>
      </w:r>
      <w:r>
        <w:rPr>
          <w:rFonts w:ascii="Consolas" w:hAnsi="Consolas"/>
          <w:sz w:val="17"/>
        </w:rPr>
        <w:t>event_basin</w:t>
      </w:r>
      <w:r>
        <w:t xml:space="preserve"> vì một event có thể thuộc nhiều basin. Việc chống trùng dựa vào </w:t>
      </w:r>
      <w:r>
        <w:rPr>
          <w:b/>
        </w:rPr>
        <w:t>business key/grain đầy đủ + cách ghi</w:t>
      </w:r>
      <w:r>
        <w:t>, không dựa vào số cột của FK.</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Tầng/bảng</w:t>
            </w:r>
          </w:p>
        </w:tc>
        <w:tc>
          <w:tcPr>
            <w:tcW w:type="dxa" w:w="2376"/>
            <w:vAlign w:val="top"/>
            <w:tcMar>
              <w:top w:w="80" w:type="dxa"/>
              <w:start w:w="90" w:type="dxa"/>
              <w:bottom w:w="80" w:type="dxa"/>
              <w:end w:w="90" w:type="dxa"/>
            </w:tcMar>
            <w:shd w:fill="D9EAF7"/>
          </w:tcPr>
          <w:p>
            <w:pPr>
              <w:spacing w:after="0" w:before="0"/>
            </w:pPr>
            <w:r>
              <w:rPr>
                <w:b/>
                <w:sz w:val="16"/>
              </w:rPr>
            </w:r>
            <w:r>
              <w:rPr>
                <w:b/>
                <w:sz w:val="16"/>
              </w:rPr>
              <w:t>Khóa nhận diện cùng một kết quả</w:t>
            </w:r>
          </w:p>
        </w:tc>
        <w:tc>
          <w:tcPr>
            <w:tcW w:type="dxa" w:w="6912"/>
            <w:vAlign w:val="top"/>
            <w:tcMar>
              <w:top w:w="80" w:type="dxa"/>
              <w:start w:w="90" w:type="dxa"/>
              <w:bottom w:w="80" w:type="dxa"/>
              <w:end w:w="90" w:type="dxa"/>
            </w:tcMar>
            <w:shd w:fill="D9EAF7"/>
          </w:tcPr>
          <w:p>
            <w:pPr>
              <w:spacing w:after="0" w:before="0"/>
            </w:pPr>
            <w:r>
              <w:rPr>
                <w:b/>
                <w:sz w:val="16"/>
              </w:rPr>
            </w:r>
            <w:r>
              <w:rPr>
                <w:b/>
                <w:sz w:val="16"/>
              </w:rPr>
              <w:t>Quy tắc khi retry hoặc chạy lại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meta.source_objects</w:t>
            </w:r>
          </w:p>
        </w:tc>
        <w:tc>
          <w:tcPr>
            <w:tcW w:type="dxa" w:w="2376"/>
            <w:vAlign w:val="top"/>
            <w:tcMar>
              <w:top w:w="80" w:type="dxa"/>
              <w:start w:w="90" w:type="dxa"/>
              <w:bottom w:w="80" w:type="dxa"/>
              <w:end w:w="90" w:type="dxa"/>
            </w:tcMar>
          </w:tcPr>
          <w:p>
            <w:pPr>
              <w:spacing w:after="0" w:before="0"/>
            </w:pPr>
            <w:r>
              <w:rPr>
                <w:sz w:val="15"/>
              </w:rPr>
            </w:r>
            <w:r>
              <w:rPr>
                <w:rFonts w:ascii="Consolas" w:hAnsi="Consolas"/>
                <w:sz w:val="15"/>
              </w:rPr>
              <w:t>object_id = SHA-256(source_id, source_version, asset_id, selection, checksum, manifest_schema_version)</w:t>
            </w:r>
            <w:r>
              <w:rPr>
                <w:sz w:val="15"/>
              </w:rPr>
              <w:t xml:space="preserve"> sau chuẩn hóa JSON</w:t>
            </w:r>
          </w:p>
        </w:tc>
        <w:tc>
          <w:tcPr>
            <w:tcW w:type="dxa" w:w="6912"/>
            <w:vAlign w:val="top"/>
            <w:tcMar>
              <w:top w:w="80" w:type="dxa"/>
              <w:start w:w="90" w:type="dxa"/>
              <w:bottom w:w="80" w:type="dxa"/>
              <w:end w:w="90" w:type="dxa"/>
            </w:tcMar>
          </w:tcPr>
          <w:p>
            <w:pPr>
              <w:spacing w:after="0" w:before="0"/>
            </w:pPr>
            <w:r>
              <w:rPr>
                <w:sz w:val="15"/>
              </w:rPr>
            </w:r>
            <w:r>
              <w:rPr>
                <w:sz w:val="15"/>
              </w:rPr>
              <w:t>Cùng ID và cùng payload/URI thì tái sử dụng; cùng ID nhưng identity khác thì báo conflict; file đổi checksum là object mới có chủ đích.</w:t>
            </w:r>
          </w:p>
        </w:tc>
      </w:tr>
      <w:tr>
        <w:tc>
          <w:tcPr>
            <w:tcW w:type="dxa" w:w="2304"/>
            <w:vAlign w:val="top"/>
            <w:tcMar>
              <w:top w:w="80" w:type="dxa"/>
              <w:start w:w="90" w:type="dxa"/>
              <w:bottom w:w="80" w:type="dxa"/>
              <w:end w:w="90" w:type="dxa"/>
            </w:tcMar>
          </w:tcPr>
          <w:p>
            <w:pPr>
              <w:spacing w:after="0" w:before="0"/>
            </w:pPr>
            <w:r>
              <w:rPr>
                <w:sz w:val="15"/>
              </w:rPr>
            </w:r>
            <w:r>
              <w:rPr>
                <w:sz w:val="15"/>
              </w:rPr>
              <w:t>Bronze parsed</w:t>
            </w:r>
          </w:p>
        </w:tc>
        <w:tc>
          <w:tcPr>
            <w:tcW w:type="dxa" w:w="2376"/>
            <w:vAlign w:val="top"/>
            <w:tcMar>
              <w:top w:w="80" w:type="dxa"/>
              <w:start w:w="90" w:type="dxa"/>
              <w:bottom w:w="80" w:type="dxa"/>
              <w:end w:w="90" w:type="dxa"/>
            </w:tcMar>
          </w:tcPr>
          <w:p>
            <w:pPr>
              <w:spacing w:after="0" w:before="0"/>
            </w:pPr>
            <w:r>
              <w:rPr>
                <w:sz w:val="15"/>
              </w:rPr>
            </w:r>
            <w:r>
              <w:rPr>
                <w:sz w:val="15"/>
              </w:rPr>
              <w:t xml:space="preserve">Khóa grain ghi ở tiêu đề từng bảng, ví dụ </w:t>
            </w:r>
            <w:r>
              <w:rPr>
                <w:rFonts w:ascii="Consolas" w:hAnsi="Consolas"/>
                <w:sz w:val="15"/>
              </w:rPr>
              <w:t>(object_id, source_feature_id)</w:t>
            </w:r>
          </w:p>
        </w:tc>
        <w:tc>
          <w:tcPr>
            <w:tcW w:type="dxa" w:w="6912"/>
            <w:vAlign w:val="top"/>
            <w:tcMar>
              <w:top w:w="80" w:type="dxa"/>
              <w:start w:w="90" w:type="dxa"/>
              <w:bottom w:w="80" w:type="dxa"/>
              <w:end w:w="90" w:type="dxa"/>
            </w:tcMar>
          </w:tcPr>
          <w:p>
            <w:pPr>
              <w:spacing w:after="0" w:before="0"/>
            </w:pPr>
            <w:r>
              <w:rPr>
                <w:sz w:val="15"/>
              </w:rPr>
            </w:r>
            <w:r>
              <w:rPr>
                <w:sz w:val="15"/>
              </w:rPr>
              <w:t>Chạy lại cùng parser không append thêm hàng. Nếu parser đổi, thay toàn bộ output của object một cách nguyên tử; snapshot Iceberg cũ giữ bản parse trước.</w:t>
            </w:r>
          </w:p>
        </w:tc>
      </w:tr>
      <w:tr>
        <w:tc>
          <w:tcPr>
            <w:tcW w:type="dxa" w:w="2304"/>
            <w:vAlign w:val="top"/>
            <w:tcMar>
              <w:top w:w="80" w:type="dxa"/>
              <w:start w:w="90" w:type="dxa"/>
              <w:bottom w:w="80" w:type="dxa"/>
              <w:end w:w="90" w:type="dxa"/>
            </w:tcMar>
          </w:tcPr>
          <w:p>
            <w:pPr>
              <w:spacing w:after="0" w:before="0"/>
            </w:pPr>
            <w:r>
              <w:rPr>
                <w:sz w:val="15"/>
              </w:rPr>
            </w:r>
            <w:r>
              <w:rPr>
                <w:sz w:val="15"/>
              </w:rPr>
              <w:t>Silver versioned</w:t>
            </w:r>
          </w:p>
        </w:tc>
        <w:tc>
          <w:tcPr>
            <w:tcW w:type="dxa" w:w="2376"/>
            <w:vAlign w:val="top"/>
            <w:tcMar>
              <w:top w:w="80" w:type="dxa"/>
              <w:start w:w="90" w:type="dxa"/>
              <w:bottom w:w="80" w:type="dxa"/>
              <w:end w:w="90" w:type="dxa"/>
            </w:tcMar>
          </w:tcPr>
          <w:p>
            <w:pPr>
              <w:spacing w:after="0" w:before="0"/>
            </w:pPr>
            <w:r>
              <w:rPr>
                <w:sz w:val="15"/>
              </w:rPr>
            </w:r>
            <w:r>
              <w:rPr>
                <w:sz w:val="15"/>
              </w:rPr>
              <w:t xml:space="preserve">Business key ghép ID nguồn với </w:t>
            </w:r>
            <w:r>
              <w:rPr>
                <w:rFonts w:ascii="Consolas" w:hAnsi="Consolas"/>
                <w:sz w:val="15"/>
              </w:rPr>
              <w:t>basin_version</w:t>
            </w:r>
            <w:r>
              <w:rPr>
                <w:sz w:val="15"/>
              </w:rPr>
              <w:t xml:space="preserve">, </w:t>
            </w:r>
            <w:r>
              <w:rPr>
                <w:rFonts w:ascii="Consolas" w:hAnsi="Consolas"/>
                <w:sz w:val="15"/>
              </w:rPr>
              <w:t>feature_build_version</w:t>
            </w:r>
            <w:r>
              <w:rPr>
                <w:sz w:val="15"/>
              </w:rPr>
              <w:t xml:space="preserve">, </w:t>
            </w:r>
            <w:r>
              <w:rPr>
                <w:rFonts w:ascii="Consolas" w:hAnsi="Consolas"/>
                <w:sz w:val="15"/>
              </w:rPr>
              <w:t>topology_version</w:t>
            </w:r>
            <w:r>
              <w:rPr>
                <w:sz w:val="15"/>
              </w:rPr>
              <w:t xml:space="preserve"> hoặc version tương ứng</w:t>
            </w:r>
          </w:p>
        </w:tc>
        <w:tc>
          <w:tcPr>
            <w:tcW w:type="dxa" w:w="6912"/>
            <w:vAlign w:val="top"/>
            <w:tcMar>
              <w:top w:w="80" w:type="dxa"/>
              <w:start w:w="90" w:type="dxa"/>
              <w:bottom w:w="80" w:type="dxa"/>
              <w:end w:w="90" w:type="dxa"/>
            </w:tcMar>
          </w:tcPr>
          <w:p>
            <w:pPr>
              <w:spacing w:after="0" w:before="0"/>
            </w:pPr>
            <w:r>
              <w:rPr>
                <w:sz w:val="15"/>
              </w:rPr>
            </w:r>
            <w:r>
              <w:rPr>
                <w:sz w:val="15"/>
              </w:rPr>
              <w:t>Cùng key và cùng nội dung thì skip; cùng key nhưng nội dung khác thì fail và điều tra hoặc cấp version mới, không âm thầm append.</w:t>
            </w:r>
          </w:p>
        </w:tc>
      </w:tr>
      <w:tr>
        <w:tc>
          <w:tcPr>
            <w:tcW w:type="dxa" w:w="2304"/>
            <w:vAlign w:val="top"/>
            <w:tcMar>
              <w:top w:w="80" w:type="dxa"/>
              <w:start w:w="90" w:type="dxa"/>
              <w:bottom w:w="80" w:type="dxa"/>
              <w:end w:w="90" w:type="dxa"/>
            </w:tcMar>
          </w:tcPr>
          <w:p>
            <w:pPr>
              <w:spacing w:after="0" w:before="0"/>
            </w:pPr>
            <w:r>
              <w:rPr>
                <w:sz w:val="15"/>
              </w:rPr>
            </w:r>
            <w:r>
              <w:rPr>
                <w:sz w:val="15"/>
              </w:rPr>
              <w:t>Gold facts</w:t>
            </w:r>
          </w:p>
        </w:tc>
        <w:tc>
          <w:tcPr>
            <w:tcW w:type="dxa" w:w="2376"/>
            <w:vAlign w:val="top"/>
            <w:tcMar>
              <w:top w:w="80" w:type="dxa"/>
              <w:start w:w="90" w:type="dxa"/>
              <w:bottom w:w="80" w:type="dxa"/>
              <w:end w:w="90" w:type="dxa"/>
            </w:tcMar>
          </w:tcPr>
          <w:p>
            <w:pPr>
              <w:spacing w:after="0" w:before="0"/>
            </w:pPr>
            <w:r>
              <w:rPr>
                <w:sz w:val="15"/>
              </w:rPr>
            </w:r>
            <w:r>
              <w:rPr>
                <w:rFonts w:ascii="Consolas" w:hAnsi="Consolas"/>
                <w:sz w:val="15"/>
              </w:rPr>
              <w:t>forcing_id</w:t>
            </w:r>
            <w:r>
              <w:rPr>
                <w:sz w:val="15"/>
              </w:rPr>
              <w:t xml:space="preserve">, </w:t>
            </w:r>
            <w:r>
              <w:rPr>
                <w:rFonts w:ascii="Consolas" w:hAnsi="Consolas"/>
                <w:sz w:val="15"/>
              </w:rPr>
              <w:t>indicator_id</w:t>
            </w:r>
            <w:r>
              <w:rPr>
                <w:sz w:val="15"/>
              </w:rPr>
              <w:t xml:space="preserve">, </w:t>
            </w:r>
            <w:r>
              <w:rPr>
                <w:rFonts w:ascii="Consolas" w:hAnsi="Consolas"/>
                <w:sz w:val="15"/>
              </w:rPr>
              <w:t>hydro_state_id</w:t>
            </w:r>
            <w:r>
              <w:rPr>
                <w:sz w:val="15"/>
              </w:rPr>
              <w:t xml:space="preserve">, </w:t>
            </w:r>
            <w:r>
              <w:rPr>
                <w:rFonts w:ascii="Consolas" w:hAnsi="Consolas"/>
                <w:sz w:val="15"/>
              </w:rPr>
              <w:t>assessment_id</w:t>
            </w:r>
            <w:r>
              <w:rPr>
                <w:sz w:val="15"/>
              </w:rPr>
              <w:t xml:space="preserve"> là hash ổn định của </w:t>
            </w:r>
            <w:r>
              <w:rPr>
                <w:b/>
                <w:sz w:val="15"/>
              </w:rPr>
              <w:t>toàn bộ</w:t>
            </w:r>
            <w:r>
              <w:rPr>
                <w:sz w:val="15"/>
              </w:rPr>
              <w:t xml:space="preserve"> context ghi trong business uniqueness, kể cả scenario, thời gian, revision và version</w:t>
            </w:r>
          </w:p>
        </w:tc>
        <w:tc>
          <w:tcPr>
            <w:tcW w:type="dxa" w:w="6912"/>
            <w:vAlign w:val="top"/>
            <w:tcMar>
              <w:top w:w="80" w:type="dxa"/>
              <w:start w:w="90" w:type="dxa"/>
              <w:bottom w:w="80" w:type="dxa"/>
              <w:end w:w="90" w:type="dxa"/>
            </w:tcMar>
          </w:tcPr>
          <w:p>
            <w:pPr>
              <w:spacing w:after="0" w:before="0"/>
            </w:pPr>
            <w:r>
              <w:rPr>
                <w:sz w:val="15"/>
              </w:rPr>
            </w:r>
            <w:r>
              <w:rPr>
                <w:sz w:val="15"/>
              </w:rPr>
              <w:t>Upsert/merge theo ID ổn định; retry cùng input cho cùng ID, input/policy thay đổi phải có revision/version mới.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serving.basin_latest</w:t>
            </w:r>
          </w:p>
        </w:tc>
        <w:tc>
          <w:tcPr>
            <w:tcW w:type="dxa" w:w="2376"/>
            <w:vAlign w:val="top"/>
            <w:tcMar>
              <w:top w:w="80" w:type="dxa"/>
              <w:start w:w="90" w:type="dxa"/>
              <w:bottom w:w="80" w:type="dxa"/>
              <w:end w:w="90" w:type="dxa"/>
            </w:tcMar>
          </w:tcPr>
          <w:p>
            <w:pPr>
              <w:spacing w:after="0" w:before="0"/>
            </w:pPr>
            <w:r>
              <w:rPr>
                <w:sz w:val="15"/>
              </w:rPr>
            </w:r>
            <w:r>
              <w:rPr>
                <w:rFonts w:ascii="Consolas" w:hAnsi="Consolas"/>
                <w:sz w:val="15"/>
              </w:rPr>
              <w:t>(basin_id, basin_version, scenario_id, product_view)</w:t>
            </w:r>
          </w:p>
        </w:tc>
        <w:tc>
          <w:tcPr>
            <w:tcW w:type="dxa" w:w="6912"/>
            <w:vAlign w:val="top"/>
            <w:tcMar>
              <w:top w:w="80" w:type="dxa"/>
              <w:start w:w="90" w:type="dxa"/>
              <w:bottom w:w="80" w:type="dxa"/>
              <w:end w:w="90" w:type="dxa"/>
            </w:tcMar>
          </w:tcPr>
          <w:p>
            <w:pPr>
              <w:spacing w:after="0" w:before="0"/>
            </w:pPr>
            <w:r>
              <w:rPr>
                <w:sz w:val="15"/>
              </w:rPr>
            </w:r>
            <w:r>
              <w:rPr>
                <w:sz w:val="15"/>
              </w:rPr>
              <w:t>Tính lại từ Gold bằng thứ tự chọn latest tất định rồi thay hàng hiện tại; không append thêm một “latest” thứ hai.</w:t>
            </w:r>
          </w:p>
        </w:tc>
      </w:tr>
      <w:tr>
        <w:tc>
          <w:tcPr>
            <w:tcW w:type="dxa" w:w="2304"/>
            <w:vAlign w:val="top"/>
            <w:tcMar>
              <w:top w:w="80" w:type="dxa"/>
              <w:start w:w="90" w:type="dxa"/>
              <w:bottom w:w="80" w:type="dxa"/>
              <w:end w:w="90" w:type="dxa"/>
            </w:tcMar>
          </w:tcPr>
          <w:p>
            <w:pPr>
              <w:spacing w:after="0" w:before="0"/>
            </w:pPr>
            <w:r>
              <w:rPr>
                <w:sz w:val="15"/>
              </w:rPr>
            </w:r>
            <w:r>
              <w:rPr>
                <w:sz w:val="15"/>
              </w:rPr>
              <w:t>KG và Qdrant</w:t>
            </w:r>
          </w:p>
        </w:tc>
        <w:tc>
          <w:tcPr>
            <w:tcW w:type="dxa" w:w="2376"/>
            <w:vAlign w:val="top"/>
            <w:tcMar>
              <w:top w:w="80" w:type="dxa"/>
              <w:start w:w="90" w:type="dxa"/>
              <w:bottom w:w="80" w:type="dxa"/>
              <w:end w:w="90" w:type="dxa"/>
            </w:tcMar>
          </w:tcPr>
          <w:p>
            <w:pPr>
              <w:spacing w:after="0" w:before="0"/>
            </w:pPr>
            <w:r>
              <w:rPr>
                <w:sz w:val="15"/>
              </w:rPr>
            </w:r>
            <w:r>
              <w:rPr>
                <w:sz w:val="15"/>
              </w:rPr>
              <w:t>Node/edge/point ID từ business key + version/model</w:t>
            </w:r>
          </w:p>
        </w:tc>
        <w:tc>
          <w:tcPr>
            <w:tcW w:type="dxa" w:w="6912"/>
            <w:vAlign w:val="top"/>
            <w:tcMar>
              <w:top w:w="80" w:type="dxa"/>
              <w:start w:w="90" w:type="dxa"/>
              <w:bottom w:w="80" w:type="dxa"/>
              <w:end w:w="90" w:type="dxa"/>
            </w:tcMar>
          </w:tcPr>
          <w:p>
            <w:pPr>
              <w:spacing w:after="0" w:before="0"/>
            </w:pPr>
            <w:r>
              <w:rPr>
                <w:sz w:val="15"/>
              </w:rPr>
            </w:r>
            <w:r>
              <w:rPr>
                <w:sz w:val="15"/>
              </w:rPr>
              <w:t>Upsert cùng ID; đóng hiệu lực hoặc retract bản cũ khi phiên bản nguồn thay đổi.</w:t>
            </w:r>
          </w:p>
        </w:tc>
      </w:tr>
    </w:tbl>
    <w:p>
      <w:pPr>
        <w:spacing w:after="20"/>
      </w:pPr>
    </w:p>
    <w:p>
      <w:r>
        <w:t xml:space="preserve">Iceberg không thực thi unique constraint cho các khóa logic này. Writer phải kiểm tra trùng trong batch, đọc trạng thái hiện có, ghi nguyên tử theo key/partition, retry khi commit conflict và kiểm tra uniqueness sau ghi. Với </w:t>
      </w:r>
      <w:r>
        <w:rPr>
          <w:b/>
        </w:rPr>
        <w:t>hai writer đồng thời cùng một key</w:t>
      </w:r>
      <w:r>
        <w:t xml:space="preserve">, thao tác “đọc thấy chưa có rồi append” vẫn có thể tạo trùng; cần serialize theo nguồn/bảng hoặc dùng cơ chế ghi có kiểm soát xung đột và kiểm tra lại sau commit. Hiện </w:t>
      </w:r>
      <w:r>
        <w:rPr>
          <w:rFonts w:ascii="Consolas" w:hAnsi="Consolas"/>
          <w:sz w:val="17"/>
        </w:rPr>
        <w:t>static_source_landing</w:t>
      </w:r>
      <w:r>
        <w:t xml:space="preserve"> giới hạn một DAG run tại một thời điểm; </w:t>
      </w:r>
      <w:r>
        <w:rPr>
          <w:rFonts w:ascii="Consolas" w:hAnsi="Consolas"/>
          <w:sz w:val="17"/>
        </w:rPr>
        <w:t>meta.source_objects</w:t>
      </w:r>
      <w:r>
        <w:t xml:space="preserve"> đã xử lý retry tuần tự nhưng </w:t>
      </w:r>
      <w:r>
        <w:rPr>
          <w:b/>
        </w:rPr>
        <w:t>chưa là bảo đảm unique tuyệt đối trước writer bên ngoài chạy đồng thời</w:t>
      </w:r>
      <w:r>
        <w:t>. Các quy tắc Bronze–Gold ở trên là yêu cầu triển khai, chưa có writer tương ứng trong code.</w:t>
      </w:r>
    </w:p>
    <w:p>
      <w:pPr>
        <w:pStyle w:val="Heading1"/>
      </w:pPr>
      <w:r>
        <w:t>1. Meta — quản trị xuyên tầng</w:t>
      </w:r>
    </w:p>
    <w:p>
      <w:pPr>
        <w:pStyle w:val="CodeBlock"/>
      </w:pPr>
      <w:r>
        <w:t>flowchart LR</w:t>
      </w:r>
    </w:p>
    <w:p>
      <w:pPr>
        <w:pStyle w:val="CodeBlock"/>
      </w:pPr>
      <w:r>
        <w:t xml:space="preserve">  SR["source_registry"] --&gt; SO["source_objects&lt;br/&gt;ĐÃ CÓ"]</w:t>
      </w:r>
    </w:p>
    <w:p>
      <w:pPr>
        <w:pStyle w:val="CodeBlock"/>
      </w:pPr>
      <w:r>
        <w:t xml:space="preserve">  IA["ingest_attempts"] --&gt; SO</w:t>
      </w:r>
    </w:p>
    <w:p>
      <w:pPr>
        <w:pStyle w:val="CodeBlock"/>
      </w:pPr>
      <w:r>
        <w:t xml:space="preserve">  DR["dataset_registry"] --&gt; PR["pipeline_runs"]</w:t>
      </w:r>
    </w:p>
    <w:p>
      <w:pPr>
        <w:pStyle w:val="CodeBlock"/>
      </w:pPr>
      <w:r>
        <w:t xml:space="preserve">  PS["parameter_sets"] --&gt; PR</w:t>
      </w:r>
    </w:p>
    <w:p>
      <w:pPr>
        <w:pStyle w:val="CodeBlock"/>
      </w:pPr>
      <w:r>
        <w:t xml:space="preserve">  PR --&gt; TR["table_snapshot_ref"]</w:t>
      </w:r>
    </w:p>
    <w:p>
      <w:pPr>
        <w:pStyle w:val="CodeBlock"/>
      </w:pPr>
      <w:r>
        <w:t xml:space="preserve">  PR --&gt; QR["quality_results"]</w:t>
      </w:r>
    </w:p>
    <w:p>
      <w:pPr>
        <w:pStyle w:val="CodeBlock"/>
      </w:pPr>
      <w:r>
        <w:t xml:space="preserve">  TR --&gt; LE["lineage_edges"]</w:t>
      </w:r>
    </w:p>
    <w:p>
      <w:pPr>
        <w:pStyle w:val="CodeBlock"/>
      </w:pPr>
      <w:r>
        <w:t xml:space="preserve">  SO --&gt; LE</w:t>
      </w:r>
    </w:p>
    <w:p>
      <w:pPr>
        <w:pStyle w:val="CodeBlock"/>
      </w:pPr>
      <w:r>
        <w:t xml:space="preserve">  DR --&gt; QR</w:t>
      </w:r>
    </w:p>
    <w:p>
      <w:r>
        <w:t xml:space="preserve">Meta là </w:t>
      </w:r>
      <w:r>
        <w:rPr>
          <w:b/>
        </w:rPr>
        <w:t>control plane dùng chung</w:t>
      </w:r>
      <w:r>
        <w:t xml:space="preserve"> cho raw, Bronze, Silver, Gold và các projection sau đó: danh mục nguồn/bảng, run, chất lượng, snapshot và lineage. Nó không chứa bản sao pixel hay feature nghiệp vụ. </w:t>
      </w:r>
      <w:r>
        <w:rPr>
          <w:rFonts w:ascii="Consolas" w:hAnsi="Consolas"/>
          <w:sz w:val="17"/>
        </w:rPr>
        <w:t>meta.source_objects</w:t>
      </w:r>
      <w:r>
        <w:t xml:space="preserve"> chỉ kiểm kê file raw; </w:t>
      </w:r>
      <w:r>
        <w:rPr>
          <w:rFonts w:ascii="Consolas" w:hAnsi="Consolas"/>
          <w:sz w:val="17"/>
        </w:rPr>
        <w:t>meta.table_snapshot_ref</w:t>
      </w:r>
      <w:r>
        <w:t xml:space="preserve"> và </w:t>
      </w:r>
      <w:r>
        <w:rPr>
          <w:rFonts w:ascii="Consolas" w:hAnsi="Consolas"/>
          <w:sz w:val="17"/>
        </w:rPr>
        <w:t>meta.lineage_edges</w:t>
      </w:r>
      <w:r>
        <w:t xml:space="preserve"> theo dõi các bảng về sau. Airflow logs/metrics, quyền MinIO và quyền catalog được thực thi ở hệ thống tương ứng; các bảng Meta chỉ giữ tham chiếu, trạng thái và bằng chứng cần truy vấn/tái lập. Hiện chỉ </w:t>
      </w:r>
      <w:r>
        <w:rPr>
          <w:rFonts w:ascii="Consolas" w:hAnsi="Consolas"/>
          <w:sz w:val="17"/>
        </w:rPr>
        <w:t>meta.source_objects</w:t>
      </w:r>
      <w:r>
        <w:t xml:space="preserve"> đã có trong Iceberg; các bảng Meta còn lại dưới đây là thiết kế đích. Sơ đồ draw.io đi kèm đã có trang Meta riêng và ba bảng mở rộng </w:t>
      </w:r>
      <w:r>
        <w:rPr>
          <w:rFonts w:ascii="Consolas" w:hAnsi="Consolas"/>
          <w:sz w:val="17"/>
        </w:rPr>
        <w:t>dataset_registry</w:t>
      </w:r>
      <w:r>
        <w:t xml:space="preserve">, </w:t>
      </w:r>
      <w:r>
        <w:rPr>
          <w:rFonts w:ascii="Consolas" w:hAnsi="Consolas"/>
          <w:sz w:val="17"/>
        </w:rPr>
        <w:t>quality_results</w:t>
      </w:r>
      <w:r>
        <w:t xml:space="preserve">, </w:t>
      </w:r>
      <w:r>
        <w:rPr>
          <w:rFonts w:ascii="Consolas" w:hAnsi="Consolas"/>
          <w:sz w:val="17"/>
        </w:rPr>
        <w:t>lineage_edges</w:t>
      </w:r>
      <w:r>
        <w:t>.</w:t>
      </w:r>
    </w:p>
    <w:p>
      <w:pPr>
        <w:pStyle w:val="Heading2"/>
      </w:pPr>
      <w:r>
        <w:rPr>
          <w:rFonts w:ascii="Consolas" w:hAnsi="Consolas"/>
          <w:sz w:val="17"/>
        </w:rPr>
        <w:t>meta.source_registry</w:t>
      </w:r>
      <w:r>
        <w:t xml:space="preserve"> — một dòng / </w:t>
      </w:r>
      <w:r>
        <w:rPr>
          <w:rFonts w:ascii="Consolas" w:hAnsi="Consolas"/>
          <w:sz w:val="17"/>
        </w:rPr>
        <w:t>(source_id, source_version)</w:t>
      </w:r>
      <w:r>
        <w:t>; đích</w:t>
      </w:r>
    </w:p>
    <w:p>
      <w:r>
        <w:rPr>
          <w:b/>
        </w:rPr>
        <w:t>Vai trò:</w:t>
      </w:r>
      <w:r>
        <w:t xml:space="preserve"> Danh mục các nguồn và phiên bản được phép ingest, kèm thông tin provider và phạm vi sử dụng.</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nguồn ổn định từ registry cấu hình.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Phiên bản sản phẩm/dataset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provider</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Tổ chức phát hành.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dataset</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Tên bộ dữ liệu.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license_uri</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URL hoặc mã điều khoản sử dụng.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coverage_ref</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Tham chiếu AOI/extent được công bố.</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refresh_sla_minutes</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Chu kỳ mong đợi; null với nguồn không định kỳ.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valid_from</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Bắt đầu hiệu lực của cấu hình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valid_to</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Kết thúc hiệu lực; null nếu hiện hành.</w:t>
            </w:r>
          </w:p>
        </w:tc>
      </w:tr>
    </w:tbl>
    <w:p>
      <w:pPr>
        <w:spacing w:after="20"/>
      </w:pPr>
    </w:p>
    <w:p>
      <w:pPr>
        <w:pStyle w:val="Heading2"/>
      </w:pPr>
      <w:r>
        <w:rPr>
          <w:rFonts w:ascii="Consolas" w:hAnsi="Consolas"/>
          <w:sz w:val="17"/>
        </w:rPr>
        <w:t>meta.source_objects</w:t>
      </w:r>
      <w:r>
        <w:t xml:space="preserve"> — một dòng / </w:t>
      </w:r>
      <w:r>
        <w:rPr>
          <w:rFonts w:ascii="Consolas" w:hAnsi="Consolas"/>
          <w:sz w:val="17"/>
        </w:rPr>
        <w:t>object_id</w:t>
      </w:r>
      <w:r>
        <w:t xml:space="preserve">; </w:t>
      </w:r>
      <w:r>
        <w:rPr>
          <w:b/>
        </w:rPr>
        <w:t>đã có</w:t>
      </w:r>
    </w:p>
    <w:p>
      <w:r>
        <w:rPr>
          <w:b/>
        </w:rPr>
        <w:t>Vai trò:</w:t>
      </w:r>
      <w:r>
        <w:t xml:space="preserve"> Sổ kiểm kê file nguồn bất biến đã lưu trong MinIO, nối file với nguồn, checksum và lần ingest.</w:t>
      </w:r>
    </w:p>
    <w:p>
      <w:r>
        <w:t xml:space="preserve">Các kiểu/null dưới đây đối chiếu trực tiếp với </w:t>
      </w:r>
      <w:r>
        <w:rPr>
          <w:rFonts w:ascii="Consolas" w:hAnsi="Consolas"/>
          <w:sz w:val="17"/>
        </w:rPr>
        <w:t>source_objects_arrow_schema()</w:t>
      </w:r>
      <w:r>
        <w:t xml:space="preserve"> trong </w:t>
      </w:r>
      <w:r>
        <w:rPr>
          <w:rFonts w:ascii="Consolas" w:hAnsi="Consolas"/>
          <w:sz w:val="17"/>
        </w:rPr>
        <w:t>src/flashflood_data/storage/iceberg.py</w:t>
      </w:r>
      <w:r>
        <w:t xml:space="preserve">. Bốn thời điểm nhà cung cấp đang là </w:t>
      </w:r>
      <w:r>
        <w:rPr>
          <w:rFonts w:ascii="Consolas" w:hAnsi="Consolas"/>
          <w:sz w:val="17"/>
        </w:rPr>
        <w:t>string</w:t>
      </w:r>
      <w:r>
        <w:t xml:space="preserve"> ở schema vật lý hiện tại; parser tầng sau mới chuẩn hóa chúng.</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object_id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bất biến theo content/selection.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asset_id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Asset logic trong catalog.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Nguồn cung cấp.</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source_type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Loại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product</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Sản phẩm của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basin_level</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Level đã chọn từ đầu; 12 với HydroBASINS/BasinATLAS L12.</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object_uri</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URI payload gốc trong MinIO.</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manifest_uri</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URI manifest của payload.</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media_type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MIME/định dạng file.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size_bytes</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Kích thước payload.</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checksum_algorithm</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Thuật toán checksum.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checksum</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Digest của payload.</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source_uri</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URL hoặc vị trí lấy nguồn ban đầu.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provider_issued_at</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Thời điểm phát hành do provider cung cấp, chưa ép kiểu.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model_run_time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Chu kỳ mô hình nếu là dữ liệu dự báo.</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valid_time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Thời điểm thời gian dữ liệu mô tả.</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available_at</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Thời điểm dữ liệu có thể được biết từ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retrieved_at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hệ thống lấy file.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first_seen_at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hệ thống lần đầu thấy object.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ingest_run_id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Lần ingest đã đăng ký object.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Trạng thái object; chỉ object đã xác minh mới </w:t>
            </w:r>
            <w:r>
              <w:rPr>
                <w:rFonts w:ascii="Consolas" w:hAnsi="Consolas"/>
                <w:sz w:val="15"/>
              </w:rPr>
              <w:t>available</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selection_json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AOI, level, layer và lựa chọn tải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provider_metadata_json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Header/ETag/metadata nguồn chưa chuẩn hóa.</w:t>
            </w:r>
          </w:p>
        </w:tc>
      </w:tr>
    </w:tbl>
    <w:p>
      <w:pPr>
        <w:spacing w:after="20"/>
      </w:pPr>
    </w:p>
    <w:p>
      <w:pPr>
        <w:pStyle w:val="Heading2"/>
      </w:pPr>
      <w:r>
        <w:rPr>
          <w:rFonts w:ascii="Consolas" w:hAnsi="Consolas"/>
          <w:sz w:val="17"/>
        </w:rPr>
        <w:t>meta.ingest_attempts</w:t>
      </w:r>
      <w:r>
        <w:t xml:space="preserve"> — một dòng / </w:t>
      </w:r>
      <w:r>
        <w:rPr>
          <w:rFonts w:ascii="Consolas" w:hAnsi="Consolas"/>
          <w:sz w:val="17"/>
        </w:rPr>
        <w:t>(ingest_run_id, source_id, asset_id, attempt_no)</w:t>
      </w:r>
      <w:r>
        <w:t>; đích</w:t>
      </w:r>
    </w:p>
    <w:p>
      <w:r>
        <w:rPr>
          <w:b/>
        </w:rPr>
        <w:t>Vai trò:</w:t>
      </w:r>
      <w:r>
        <w:t xml:space="preserve"> Nhật ký từng lần thử tải hoặc đăng ký asset, kể cả các lần thất bại để truy lỗi và retry.</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ingest_run_id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của lần ingest (lấy/đăng ký dữ liệu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Nguồn đang lấy.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asset_id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Asset đang lấy.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attempt_no</w:t>
            </w:r>
          </w:p>
        </w:tc>
        <w:tc>
          <w:tcPr>
            <w:tcW w:type="dxa" w:w="2376"/>
            <w:vAlign w:val="top"/>
            <w:tcMar>
              <w:top w:w="80" w:type="dxa"/>
              <w:start w:w="90" w:type="dxa"/>
              <w:bottom w:w="80" w:type="dxa"/>
              <w:end w:w="90" w:type="dxa"/>
            </w:tcMar>
          </w:tcPr>
          <w:p>
            <w:pPr>
              <w:spacing w:after="0" w:before="0"/>
            </w:pPr>
            <w:r>
              <w:rPr>
                <w:sz w:val="15"/>
              </w:rPr>
            </w:r>
            <w:r>
              <w:rPr>
                <w:sz w:val="15"/>
              </w:rPr>
              <w:t>int ! PK</w:t>
            </w:r>
          </w:p>
        </w:tc>
        <w:tc>
          <w:tcPr>
            <w:tcW w:type="dxa" w:w="6912"/>
            <w:vAlign w:val="top"/>
            <w:tcMar>
              <w:top w:w="80" w:type="dxa"/>
              <w:start w:w="90" w:type="dxa"/>
              <w:bottom w:w="80" w:type="dxa"/>
              <w:end w:w="90" w:type="dxa"/>
            </w:tcMar>
          </w:tcPr>
          <w:p>
            <w:pPr>
              <w:spacing w:after="0" w:before="0"/>
            </w:pPr>
            <w:r>
              <w:rPr>
                <w:sz w:val="15"/>
              </w:rPr>
            </w:r>
            <w:r>
              <w:rPr>
                <w:sz w:val="15"/>
              </w:rPr>
              <w:t>Số lần thử trong run.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request_fingerprint</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Hash request/selection để tái lập.</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http_status</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HTTP status nếu có gọi API.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error_code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lỗi retry/validation.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started_at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Bắt đầu thử.</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ended_at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Kết thúc thử.</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running</w:t>
            </w:r>
            <w:r>
              <w:rPr>
                <w:sz w:val="15"/>
              </w:rPr>
              <w:t xml:space="preserve">, </w:t>
            </w:r>
            <w:r>
              <w:rPr>
                <w:rFonts w:ascii="Consolas" w:hAnsi="Consolas"/>
                <w:sz w:val="15"/>
              </w:rPr>
              <w:t>succeeded</w:t>
            </w:r>
            <w:r>
              <w:rPr>
                <w:sz w:val="15"/>
              </w:rPr>
              <w:t xml:space="preserve">, </w:t>
            </w:r>
            <w:r>
              <w:rPr>
                <w:rFonts w:ascii="Consolas" w:hAnsi="Consolas"/>
                <w:sz w:val="15"/>
              </w:rPr>
              <w:t>failed</w:t>
            </w:r>
            <w:r>
              <w:rPr>
                <w:sz w:val="15"/>
              </w:rPr>
              <w:t xml:space="preserve">, </w:t>
            </w:r>
            <w:r>
              <w:rPr>
                <w:rFonts w:ascii="Consolas" w:hAnsi="Consolas"/>
                <w:sz w:val="15"/>
              </w:rPr>
              <w:t>skipped</w:t>
            </w:r>
            <w:r>
              <w:rPr>
                <w:sz w:val="15"/>
              </w:rPr>
              <w:t>.</w:t>
            </w:r>
          </w:p>
        </w:tc>
      </w:tr>
    </w:tbl>
    <w:p>
      <w:pPr>
        <w:spacing w:after="20"/>
      </w:pPr>
    </w:p>
    <w:p>
      <w:pPr>
        <w:pStyle w:val="Heading2"/>
      </w:pPr>
      <w:r>
        <w:rPr>
          <w:rFonts w:ascii="Consolas" w:hAnsi="Consolas"/>
          <w:sz w:val="17"/>
        </w:rPr>
        <w:t>meta.pipeline_runs</w:t>
      </w:r>
      <w:r>
        <w:t xml:space="preserve"> — một dòng / </w:t>
      </w:r>
      <w:r>
        <w:rPr>
          <w:rFonts w:ascii="Consolas" w:hAnsi="Consolas"/>
          <w:sz w:val="17"/>
        </w:rPr>
        <w:t>pipeline_run_id</w:t>
      </w:r>
      <w:r>
        <w:t>; đích</w:t>
      </w:r>
    </w:p>
    <w:p>
      <w:r>
        <w:rPr>
          <w:b/>
        </w:rPr>
        <w:t>Vai trò:</w:t>
      </w:r>
      <w:r>
        <w:t xml:space="preserve"> Ghi lại một lần chạy ETL hoặc mô hình cùng code, cấu hình, kết quả và trạng thái QA.</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pipeline_run_id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lần xử lý.</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orchestrator_run_id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Airflow DAG run ID.</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job_name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Bước parse/harmonize/model.</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code_git_sha</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Commit code tạo output.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image_digest</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Digest container chạy job.</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config_hash</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Hash cấu hình đầu vào.</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parameter_set_id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Mã bộ tham số dùng cho phép tính/mô hình này dùng bởi job.</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started_at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Bắt đầu job.</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finished_at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Kết thúc job.</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published_at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output qua QA và được phép cho tầng sau đọc; null nếu chưa publish.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Trạng thái run.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retry_count</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Số lần retry của run.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input_row_count</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Số bản ghi đầu vào.</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output_row_count</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Số bản ghi đầu ra.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quality_result_json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 xml:space="preserve">Tóm tắt QA; chi tiết từng rule ở </w:t>
            </w:r>
            <w:r>
              <w:rPr>
                <w:rFonts w:ascii="Consolas" w:hAnsi="Consolas"/>
                <w:sz w:val="15"/>
              </w:rPr>
              <w:t>meta.quality_results</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metrics_json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Số đo có schema version như source lag, processing lag, duration, retry.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error_code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lỗi nếu thất bại.</w:t>
            </w:r>
          </w:p>
        </w:tc>
      </w:tr>
    </w:tbl>
    <w:p>
      <w:pPr>
        <w:spacing w:after="20"/>
      </w:pPr>
    </w:p>
    <w:p>
      <w:pPr>
        <w:pStyle w:val="Heading2"/>
      </w:pPr>
      <w:r>
        <w:rPr>
          <w:rFonts w:ascii="Consolas" w:hAnsi="Consolas"/>
          <w:sz w:val="17"/>
        </w:rPr>
        <w:t>meta.table_snapshot_ref</w:t>
      </w:r>
      <w:r>
        <w:t xml:space="preserve"> — một dòng / </w:t>
      </w:r>
      <w:r>
        <w:rPr>
          <w:rFonts w:ascii="Consolas" w:hAnsi="Consolas"/>
          <w:sz w:val="17"/>
        </w:rPr>
        <w:t>(pipeline_run_id, table_name, iceberg_snapshot_id, role)</w:t>
      </w:r>
      <w:r>
        <w:t>; đích</w:t>
      </w:r>
    </w:p>
    <w:p>
      <w:r>
        <w:rPr>
          <w:b/>
        </w:rPr>
        <w:t>Vai trò:</w:t>
      </w:r>
      <w:r>
        <w:t xml:space="preserve"> Liên kết pipeline run với các Iceberg snapshot đã đọc hoặc tạo để tái lập kết quả.</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pipeline_run_id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Run sử dụng hoặc tạo snapshot.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table_name</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Tên bảng đầy đủ catalog/namespace/table.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iceberg_snapshot_id</w:t>
            </w:r>
          </w:p>
        </w:tc>
        <w:tc>
          <w:tcPr>
            <w:tcW w:type="dxa" w:w="2376"/>
            <w:vAlign w:val="top"/>
            <w:tcMar>
              <w:top w:w="80" w:type="dxa"/>
              <w:start w:w="90" w:type="dxa"/>
              <w:bottom w:w="80" w:type="dxa"/>
              <w:end w:w="90" w:type="dxa"/>
            </w:tcMar>
          </w:tcPr>
          <w:p>
            <w:pPr>
              <w:spacing w:after="0" w:before="0"/>
            </w:pPr>
            <w:r>
              <w:rPr>
                <w:sz w:val="15"/>
              </w:rPr>
            </w:r>
            <w:r>
              <w:rPr>
                <w:sz w:val="15"/>
              </w:rPr>
              <w:t>long ! PK</w:t>
            </w:r>
          </w:p>
        </w:tc>
        <w:tc>
          <w:tcPr>
            <w:tcW w:type="dxa" w:w="6912"/>
            <w:vAlign w:val="top"/>
            <w:tcMar>
              <w:top w:w="80" w:type="dxa"/>
              <w:start w:w="90" w:type="dxa"/>
              <w:bottom w:w="80" w:type="dxa"/>
              <w:end w:w="90" w:type="dxa"/>
            </w:tcMar>
          </w:tcPr>
          <w:p>
            <w:pPr>
              <w:spacing w:after="0" w:before="0"/>
            </w:pPr>
            <w:r>
              <w:rPr>
                <w:sz w:val="15"/>
              </w:rPr>
            </w:r>
            <w:r>
              <w:rPr>
                <w:sz w:val="15"/>
              </w:rPr>
              <w:t xml:space="preserve">Snapshot của </w:t>
            </w:r>
            <w:r>
              <w:rPr>
                <w:b/>
                <w:sz w:val="15"/>
              </w:rPr>
              <w:t>bảng đó</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role</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input</w:t>
            </w:r>
            <w:r>
              <w:rPr>
                <w:sz w:val="15"/>
              </w:rPr>
              <w:t xml:space="preserve"> hoặc </w:t>
            </w:r>
            <w:r>
              <w:rPr>
                <w:rFonts w:ascii="Consolas" w:hAnsi="Consolas"/>
                <w:sz w:val="15"/>
              </w:rPr>
              <w:t>output</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created_at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ghi quan hệ run–snapshot.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QA của snapshot trong run.</w:t>
            </w:r>
          </w:p>
        </w:tc>
      </w:tr>
    </w:tbl>
    <w:p>
      <w:pPr>
        <w:spacing w:after="20"/>
      </w:pPr>
    </w:p>
    <w:p>
      <w:pPr>
        <w:pStyle w:val="Heading2"/>
      </w:pPr>
      <w:r>
        <w:rPr>
          <w:rFonts w:ascii="Consolas" w:hAnsi="Consolas"/>
          <w:sz w:val="17"/>
        </w:rPr>
        <w:t>meta.parameter_sets</w:t>
      </w:r>
      <w:r>
        <w:t xml:space="preserve"> — một dòng / </w:t>
      </w:r>
      <w:r>
        <w:rPr>
          <w:rFonts w:ascii="Consolas" w:hAnsi="Consolas"/>
          <w:sz w:val="17"/>
        </w:rPr>
        <w:t>parameter_set_id</w:t>
      </w:r>
      <w:r>
        <w:t>; đích</w:t>
      </w:r>
    </w:p>
    <w:p>
      <w:r>
        <w:rPr>
          <w:b/>
        </w:rPr>
        <w:t>Vai trò:</w:t>
      </w:r>
      <w:r>
        <w:t xml:space="preserve"> Quản lý các bộ tham số và phiên bản phương pháp dùng cho routing, chỉ báo và đánh giá.</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parameter_set_id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bộ tham số dùng cho phép tính/mô hình này bất biến.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parameter_type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Ví dụ </w:t>
            </w:r>
            <w:r>
              <w:rPr>
                <w:rFonts w:ascii="Consolas" w:hAnsi="Consolas"/>
                <w:sz w:val="15"/>
              </w:rPr>
              <w:t>routing</w:t>
            </w:r>
            <w:r>
              <w:rPr>
                <w:sz w:val="15"/>
              </w:rPr>
              <w:t xml:space="preserve">, </w:t>
            </w:r>
            <w:r>
              <w:rPr>
                <w:rFonts w:ascii="Consolas" w:hAnsi="Consolas"/>
                <w:sz w:val="15"/>
              </w:rPr>
              <w:t>ffg</w:t>
            </w:r>
            <w:r>
              <w:rPr>
                <w:sz w:val="15"/>
              </w:rPr>
              <w:t xml:space="preserve">, </w:t>
            </w:r>
            <w:r>
              <w:rPr>
                <w:rFonts w:ascii="Consolas" w:hAnsi="Consolas"/>
                <w:sz w:val="15"/>
              </w:rPr>
              <w:t>risk_policy</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method_version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phương pháp/thuật toán/thuật toán hiệu chỉnh.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parameters_json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Các tham số khác và schema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beta</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Hệ số tính </w:t>
            </w:r>
            <w:r>
              <w:rPr>
                <w:rFonts w:ascii="Consolas" w:hAnsi="Consolas"/>
                <w:sz w:val="15"/>
              </w:rPr>
              <w:t>Kb = beta × Tc</w:t>
            </w:r>
            <w:r>
              <w:rPr>
                <w:sz w:val="15"/>
              </w:rPr>
              <w:t>; kịch bản mặc định 0.5/1/2.</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alpha_1h</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Hệ số suy giảm 1 giờ; không phải đo trực tiếp từ DEM.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valid_from</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Bắt đầu hiệu lực nghiệp vụ.</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valid_to</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Kết thúc hiệu lực.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is_active</w:t>
            </w:r>
          </w:p>
        </w:tc>
        <w:tc>
          <w:tcPr>
            <w:tcW w:type="dxa" w:w="2376"/>
            <w:vAlign w:val="top"/>
            <w:tcMar>
              <w:top w:w="80" w:type="dxa"/>
              <w:start w:w="90" w:type="dxa"/>
              <w:bottom w:w="80" w:type="dxa"/>
              <w:end w:w="90" w:type="dxa"/>
            </w:tcMar>
          </w:tcPr>
          <w:p>
            <w:pPr>
              <w:spacing w:after="0" w:before="0"/>
            </w:pPr>
            <w:r>
              <w:rPr>
                <w:sz w:val="15"/>
              </w:rPr>
            </w:r>
            <w:r>
              <w:rPr>
                <w:sz w:val="15"/>
              </w:rPr>
              <w:t>boolean !</w:t>
            </w:r>
          </w:p>
        </w:tc>
        <w:tc>
          <w:tcPr>
            <w:tcW w:type="dxa" w:w="6912"/>
            <w:vAlign w:val="top"/>
            <w:tcMar>
              <w:top w:w="80" w:type="dxa"/>
              <w:start w:w="90" w:type="dxa"/>
              <w:bottom w:w="80" w:type="dxa"/>
              <w:end w:w="90" w:type="dxa"/>
            </w:tcMar>
          </w:tcPr>
          <w:p>
            <w:pPr>
              <w:spacing w:after="0" w:before="0"/>
            </w:pPr>
            <w:r>
              <w:rPr>
                <w:sz w:val="15"/>
              </w:rPr>
            </w:r>
            <w:r>
              <w:rPr>
                <w:sz w:val="15"/>
              </w:rPr>
              <w:t>Trạng thái lựa chọn mặc định, không thay version.</w:t>
            </w:r>
          </w:p>
        </w:tc>
      </w:tr>
    </w:tbl>
    <w:p>
      <w:pPr>
        <w:spacing w:after="20"/>
      </w:pPr>
    </w:p>
    <w:p>
      <w:pPr>
        <w:pStyle w:val="Heading2"/>
      </w:pPr>
      <w:r>
        <w:rPr>
          <w:rFonts w:ascii="Consolas" w:hAnsi="Consolas"/>
          <w:sz w:val="17"/>
        </w:rPr>
        <w:t>meta.dataset_registry</w:t>
      </w:r>
      <w:r>
        <w:t xml:space="preserve"> — một dòng / </w:t>
      </w:r>
      <w:r>
        <w:rPr>
          <w:rFonts w:ascii="Consolas" w:hAnsi="Consolas"/>
          <w:sz w:val="17"/>
        </w:rPr>
        <w:t>(dataset_id, contract_version)</w:t>
      </w:r>
      <w:r>
        <w:t>; đích</w:t>
      </w:r>
    </w:p>
    <w:p>
      <w:r>
        <w:rPr>
          <w:b/>
        </w:rPr>
        <w:t>Vai trò:</w:t>
      </w:r>
      <w:r>
        <w:t xml:space="preserve"> Danh mục các dataset/bảng qua mọi tầng, kèm owner, contract, phân loại truy cập và chính sách lưu giữ.</w:t>
      </w:r>
    </w:p>
    <w:p>
      <w:r>
        <w:rPr>
          <w:rFonts w:ascii="Consolas" w:hAnsi="Consolas"/>
          <w:sz w:val="17"/>
        </w:rPr>
        <w:t>dataset_id</w:t>
      </w:r>
      <w:r>
        <w:t xml:space="preserve"> là tên bảng đầy đủ </w:t>
      </w:r>
      <w:r>
        <w:rPr>
          <w:rFonts w:ascii="Consolas" w:hAnsi="Consolas"/>
          <w:sz w:val="17"/>
        </w:rPr>
        <w:t>catalog.namespace.table</w:t>
      </w:r>
      <w:r>
        <w:t xml:space="preserve"> hoặc ID sản phẩm raw được quản trị; khác </w:t>
      </w:r>
      <w:r>
        <w:rPr>
          <w:rFonts w:ascii="Consolas" w:hAnsi="Consolas"/>
          <w:sz w:val="17"/>
        </w:rPr>
        <w:t>source_id</w:t>
      </w:r>
      <w:r>
        <w:t xml:space="preserve">, vốn định danh nhà cung cấp/bộ nguồn. Bảng này </w:t>
      </w:r>
      <w:r>
        <w:rPr>
          <w:b/>
        </w:rPr>
        <w:t>mô tả</w:t>
      </w:r>
      <w:r>
        <w:t xml:space="preserve"> policy, không thay cơ chế cấp quyền thật tại MinIO/catalog/query engine.</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dataset_id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dataset/bảng ổn định.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contract_version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Phiên bản schema và quy tắc dữ liệu.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layer</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raw</w:t>
            </w:r>
            <w:r>
              <w:rPr>
                <w:sz w:val="15"/>
              </w:rPr>
              <w:t xml:space="preserve">, </w:t>
            </w:r>
            <w:r>
              <w:rPr>
                <w:rFonts w:ascii="Consolas" w:hAnsi="Consolas"/>
                <w:sz w:val="15"/>
              </w:rPr>
              <w:t>bronze</w:t>
            </w:r>
            <w:r>
              <w:rPr>
                <w:sz w:val="15"/>
              </w:rPr>
              <w:t xml:space="preserve">, </w:t>
            </w:r>
            <w:r>
              <w:rPr>
                <w:rFonts w:ascii="Consolas" w:hAnsi="Consolas"/>
                <w:sz w:val="15"/>
              </w:rPr>
              <w:t>silver</w:t>
            </w:r>
            <w:r>
              <w:rPr>
                <w:sz w:val="15"/>
              </w:rPr>
              <w:t xml:space="preserve">, </w:t>
            </w:r>
            <w:r>
              <w:rPr>
                <w:rFonts w:ascii="Consolas" w:hAnsi="Consolas"/>
                <w:sz w:val="15"/>
              </w:rPr>
              <w:t>gold</w:t>
            </w:r>
            <w:r>
              <w:rPr>
                <w:sz w:val="15"/>
              </w:rPr>
              <w:t xml:space="preserve">, </w:t>
            </w:r>
            <w:r>
              <w:rPr>
                <w:rFonts w:ascii="Consolas" w:hAnsi="Consolas"/>
                <w:sz w:val="15"/>
              </w:rPr>
              <w:t>serving</w:t>
            </w:r>
            <w:r>
              <w:rPr>
                <w:sz w:val="15"/>
              </w:rPr>
              <w:t xml:space="preserve">, </w:t>
            </w:r>
            <w:r>
              <w:rPr>
                <w:rFonts w:ascii="Consolas" w:hAnsi="Consolas"/>
                <w:sz w:val="15"/>
              </w:rPr>
              <w:t>kg</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description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Nội dung, grain và mục đích sử dụng.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owner</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Nhóm/người chịu trách nhiệm dữ liệu.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Nguồn chính nếu là sản phẩm raw/parsed một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schema_ref</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URI/path tới schema contract có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data_classification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Ví dụ </w:t>
            </w:r>
            <w:r>
              <w:rPr>
                <w:rFonts w:ascii="Consolas" w:hAnsi="Consolas"/>
                <w:sz w:val="15"/>
              </w:rPr>
              <w:t>public</w:t>
            </w:r>
            <w:r>
              <w:rPr>
                <w:sz w:val="15"/>
              </w:rPr>
              <w:t xml:space="preserve">, </w:t>
            </w:r>
            <w:r>
              <w:rPr>
                <w:rFonts w:ascii="Consolas" w:hAnsi="Consolas"/>
                <w:sz w:val="15"/>
              </w:rPr>
              <w:t>internal</w:t>
            </w:r>
            <w:r>
              <w:rPr>
                <w:sz w:val="15"/>
              </w:rPr>
              <w:t xml:space="preserve">, </w:t>
            </w:r>
            <w:r>
              <w:rPr>
                <w:rFonts w:ascii="Consolas" w:hAnsi="Consolas"/>
                <w:sz w:val="15"/>
              </w:rPr>
              <w:t>restricted</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license_id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License nguồn/kế thừa; null nếu chưa xác minh và bị chặn publish công khai.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retention_policy_ref</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Chính sách giữ/xóa theo loại dataset.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freshness_sla_minutes</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SLA độ mới; null với static không định kỳ.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quality_policy_id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Bộ rule QA áp dụng; rule nằm trong code/config có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access_policy_ref</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định danh policy được thực thi ở MinIO/catalog/query engine.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valid_from</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Bắt đầu hiệu lực bản contract.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valid_to</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Kết thúc hiệu lực.</w:t>
            </w:r>
          </w:p>
        </w:tc>
      </w:tr>
    </w:tbl>
    <w:p>
      <w:pPr>
        <w:spacing w:after="20"/>
      </w:pPr>
    </w:p>
    <w:p>
      <w:pPr>
        <w:pStyle w:val="Heading2"/>
      </w:pPr>
      <w:r>
        <w:rPr>
          <w:rFonts w:ascii="Consolas" w:hAnsi="Consolas"/>
          <w:sz w:val="17"/>
        </w:rPr>
        <w:t>meta.quality_results</w:t>
      </w:r>
      <w:r>
        <w:t xml:space="preserve"> — một dòng / </w:t>
      </w:r>
      <w:r>
        <w:rPr>
          <w:rFonts w:ascii="Consolas" w:hAnsi="Consolas"/>
          <w:sz w:val="17"/>
        </w:rPr>
        <w:t>(pipeline_run_id, check_phase, dataset_id, rule_id, rule_version, scope_key)</w:t>
      </w:r>
      <w:r>
        <w:t>; đích</w:t>
      </w:r>
    </w:p>
    <w:p>
      <w:r>
        <w:rPr>
          <w:b/>
        </w:rPr>
        <w:t>Vai trò:</w:t>
      </w:r>
      <w:r>
        <w:t xml:space="preserve"> Ghi kết quả từng phép kiểm tra dữ liệu để quyết định publish, cảnh báo hoặc quarantine.</w:t>
      </w:r>
    </w:p>
    <w:p>
      <w:r>
        <w:t xml:space="preserve">Rule/threshold nằm trong code/config có version; bảng này lưu </w:t>
      </w:r>
      <w:r>
        <w:rPr>
          <w:b/>
        </w:rPr>
        <w:t>kết quả chạy</w:t>
      </w:r>
      <w:r>
        <w:t xml:space="preserve">, không lưu một bản copy rule engine. Check trước commit có thể chưa có snapshot ID; check sau commit phải ghi đủ cặp bảng/snapshot. Failure ở mức hàng ghi </w:t>
      </w:r>
      <w:r>
        <w:rPr>
          <w:rFonts w:ascii="Consolas" w:hAnsi="Consolas"/>
          <w:sz w:val="17"/>
        </w:rPr>
        <w:t>sample_uri</w:t>
      </w:r>
      <w:r>
        <w:t>/</w:t>
      </w:r>
      <w:r>
        <w:rPr>
          <w:rFonts w:ascii="Consolas" w:hAnsi="Consolas"/>
          <w:sz w:val="17"/>
        </w:rPr>
        <w:t>scope_key</w:t>
      </w:r>
      <w:r>
        <w:t xml:space="preserve"> để điều tra, không nhét toàn bộ hàng lỗi vào JSON.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pipeline_run_id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Mã pipeline run đang được áp dụng phép kiểm tra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check_phase</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pre_commit</w:t>
            </w:r>
            <w:r>
              <w:rPr>
                <w:sz w:val="15"/>
              </w:rPr>
              <w:t xml:space="preserve">, </w:t>
            </w:r>
            <w:r>
              <w:rPr>
                <w:rFonts w:ascii="Consolas" w:hAnsi="Consolas"/>
                <w:sz w:val="15"/>
              </w:rPr>
              <w:t>post_commit</w:t>
            </w:r>
            <w:r>
              <w:rPr>
                <w:sz w:val="15"/>
              </w:rPr>
              <w:t xml:space="preserve">, </w:t>
            </w:r>
            <w:r>
              <w:rPr>
                <w:rFonts w:ascii="Consolas" w:hAnsi="Consolas"/>
                <w:sz w:val="15"/>
              </w:rPr>
              <w:t>pre_publish</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dataset_id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Dataset được kiểm tra.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rule_id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 xml:space="preserve">Rule, ví dụ </w:t>
            </w:r>
            <w:r>
              <w:rPr>
                <w:rFonts w:ascii="Consolas" w:hAnsi="Consolas"/>
                <w:sz w:val="15"/>
              </w:rPr>
              <w:t>basin_unique</w:t>
            </w:r>
            <w:r>
              <w:rPr>
                <w:sz w:val="15"/>
              </w:rPr>
              <w:t xml:space="preserve">, </w:t>
            </w:r>
            <w:r>
              <w:rPr>
                <w:rFonts w:ascii="Consolas" w:hAnsi="Consolas"/>
                <w:sz w:val="15"/>
              </w:rPr>
              <w:t>raster_coverage</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rule_version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Phiên bản rule và cách tính ngưỡng.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scope_key</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all</w:t>
            </w:r>
            <w:r>
              <w:rPr>
                <w:sz w:val="15"/>
              </w:rPr>
              <w:t>, partition, object ID hoặc basin ID.</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severity</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fatal</w:t>
            </w:r>
            <w:r>
              <w:rPr>
                <w:sz w:val="15"/>
              </w:rPr>
              <w:t xml:space="preserve">, </w:t>
            </w:r>
            <w:r>
              <w:rPr>
                <w:rFonts w:ascii="Consolas" w:hAnsi="Consolas"/>
                <w:sz w:val="15"/>
              </w:rPr>
              <w:t>warning</w:t>
            </w:r>
            <w:r>
              <w:rPr>
                <w:sz w:val="15"/>
              </w:rPr>
              <w:t xml:space="preserve">, </w:t>
            </w:r>
            <w:r>
              <w:rPr>
                <w:rFonts w:ascii="Consolas" w:hAnsi="Consolas"/>
                <w:sz w:val="15"/>
              </w:rPr>
              <w:t>info</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passed</w:t>
            </w:r>
            <w:r>
              <w:rPr>
                <w:sz w:val="15"/>
              </w:rPr>
              <w:t xml:space="preserve">, </w:t>
            </w:r>
            <w:r>
              <w:rPr>
                <w:rFonts w:ascii="Consolas" w:hAnsi="Consolas"/>
                <w:sz w:val="15"/>
              </w:rPr>
              <w:t>failed</w:t>
            </w:r>
            <w:r>
              <w:rPr>
                <w:sz w:val="15"/>
              </w:rPr>
              <w:t xml:space="preserve">, </w:t>
            </w:r>
            <w:r>
              <w:rPr>
                <w:rFonts w:ascii="Consolas" w:hAnsi="Consolas"/>
                <w:sz w:val="15"/>
              </w:rPr>
              <w:t>error</w:t>
            </w:r>
            <w:r>
              <w:rPr>
                <w:sz w:val="15"/>
              </w:rPr>
              <w:t xml:space="preserve">, </w:t>
            </w:r>
            <w:r>
              <w:rPr>
                <w:rFonts w:ascii="Consolas" w:hAnsi="Consolas"/>
                <w:sz w:val="15"/>
              </w:rPr>
              <w:t>skipped</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observed_value_json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Giá trị thống kê đo được.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expected_value_json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Ngưỡng/giá trị kỳ vọng.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failed_row_count</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Số hàng vi phạm nếu rule kiểm theo hàng.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sample_uri</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URI mẫu lỗi hoặc danh sách quarantine.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snapshot_table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Bảng Iceberg được kiểm sau commit.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snapshot_id</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 xml:space="preserve">Snapshot của </w:t>
            </w:r>
            <w:r>
              <w:rPr>
                <w:rFonts w:ascii="Consolas" w:hAnsi="Consolas"/>
                <w:sz w:val="15"/>
              </w:rPr>
              <w:t>snapshot_table</w:t>
            </w:r>
            <w:r>
              <w:rPr>
                <w:sz w:val="15"/>
              </w:rPr>
              <w:t>; cùng null nếu chưa commit.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checked_at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kiểm tra.</w:t>
            </w:r>
          </w:p>
        </w:tc>
      </w:tr>
    </w:tbl>
    <w:p>
      <w:pPr>
        <w:spacing w:after="20"/>
      </w:pPr>
    </w:p>
    <w:p>
      <w:pPr>
        <w:pStyle w:val="Heading2"/>
      </w:pPr>
      <w:r>
        <w:rPr>
          <w:rFonts w:ascii="Consolas" w:hAnsi="Consolas"/>
          <w:sz w:val="17"/>
        </w:rPr>
        <w:t>meta.lineage_edges</w:t>
      </w:r>
      <w:r>
        <w:t xml:space="preserve"> — một dòng / </w:t>
      </w:r>
      <w:r>
        <w:rPr>
          <w:rFonts w:ascii="Consolas" w:hAnsi="Consolas"/>
          <w:sz w:val="17"/>
        </w:rPr>
        <w:t>lineage_edge_id</w:t>
      </w:r>
      <w:r>
        <w:t>; đích</w:t>
      </w:r>
    </w:p>
    <w:p>
      <w:r>
        <w:rPr>
          <w:b/>
        </w:rPr>
        <w:t>Vai trò:</w:t>
      </w:r>
      <w:r>
        <w:t xml:space="preserve"> Nối trực tiếp từng raw object hoặc input snapshot với output snapshot mà một pipeline run tạo ra.</w:t>
      </w:r>
    </w:p>
    <w:p>
      <w:r>
        <w:rPr>
          <w:rFonts w:ascii="Consolas" w:hAnsi="Consolas"/>
          <w:sz w:val="17"/>
        </w:rPr>
        <w:t>meta.table_snapshot_ref</w:t>
      </w:r>
      <w:r>
        <w:t xml:space="preserve"> chỉ liệt kê snapshot cùng tham gia một run; bảng này giải quyết trường hợp một run có nhiều input </w:t>
      </w:r>
      <w:r>
        <w:rPr>
          <w:b/>
        </w:rPr>
        <w:t>và</w:t>
      </w:r>
      <w:r>
        <w:t xml:space="preserve"> nhiều output, tránh suy sai rằng mọi input tạo mọi output. Một input phải có </w:t>
      </w:r>
      <w:r>
        <w:rPr>
          <w:b/>
        </w:rPr>
        <w:t>đúng một</w:t>
      </w:r>
      <w:r>
        <w:t xml:space="preserve"> dạng tham chiếu: </w:t>
      </w:r>
      <w:r>
        <w:rPr>
          <w:rFonts w:ascii="Consolas" w:hAnsi="Consolas"/>
          <w:sz w:val="17"/>
        </w:rPr>
        <w:t>input_object_id</w:t>
      </w:r>
      <w:r>
        <w:t xml:space="preserve"> hoặc cặp </w:t>
      </w:r>
      <w:r>
        <w:rPr>
          <w:rFonts w:ascii="Consolas" w:hAnsi="Consolas"/>
          <w:sz w:val="17"/>
        </w:rPr>
        <w:t>(input_table, input_snapshot_id)</w:t>
      </w:r>
      <w:r>
        <w:t xml:space="preserve">. Chỉ ghi edge sau khi output snapshot đã commit. Provenance chi tiết theo basin/feature vẫn ở </w:t>
      </w:r>
      <w:r>
        <w:rPr>
          <w:rFonts w:ascii="Consolas" w:hAnsi="Consolas"/>
          <w:sz w:val="17"/>
        </w:rPr>
        <w:t>silver.basin_feature_lineage</w:t>
      </w:r>
      <w:r>
        <w:t xml:space="preserve">; KG dùng </w:t>
      </w:r>
      <w:r>
        <w:rPr>
          <w:rFonts w:ascii="Consolas" w:hAnsi="Consolas"/>
          <w:sz w:val="17"/>
        </w:rPr>
        <w:t>kg.evidence</w:t>
      </w:r>
      <w:r>
        <w:t xml:space="preserve"> cho node/edge.</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lineage_edge_id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Hash ổn định của run, input, output và role.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pipeline_run_id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Run tạo quan hệ input–output.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input_kind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raw_object</w:t>
            </w:r>
            <w:r>
              <w:rPr>
                <w:sz w:val="15"/>
              </w:rPr>
              <w:t xml:space="preserve"> hoặc </w:t>
            </w:r>
            <w:r>
              <w:rPr>
                <w:rFonts w:ascii="Consolas" w:hAnsi="Consolas"/>
                <w:sz w:val="15"/>
              </w:rPr>
              <w:t>iceberg_snapshot</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input_object_id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 xml:space="preserve">Raw object nếu </w:t>
            </w:r>
            <w:r>
              <w:rPr>
                <w:rFonts w:ascii="Consolas" w:hAnsi="Consolas"/>
                <w:sz w:val="15"/>
              </w:rPr>
              <w:t>input_kind=raw_object</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input_table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Bảng input nếu </w:t>
            </w:r>
            <w:r>
              <w:rPr>
                <w:rFonts w:ascii="Consolas" w:hAnsi="Consolas"/>
                <w:sz w:val="15"/>
              </w:rPr>
              <w:t>input_kind=iceberg_snapshot</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input_snapshot_id</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 xml:space="preserve">Snapshot của </w:t>
            </w:r>
            <w:r>
              <w:rPr>
                <w:rFonts w:ascii="Consolas" w:hAnsi="Consolas"/>
                <w:sz w:val="15"/>
              </w:rPr>
              <w:t>input_table</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output_table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Bảng Iceberg output.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output_snapshot_id</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 xml:space="preserve">Snapshot của </w:t>
            </w:r>
            <w:r>
              <w:rPr>
                <w:rFonts w:ascii="Consolas" w:hAnsi="Consolas"/>
                <w:sz w:val="15"/>
              </w:rPr>
              <w:t>output_table</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transform_role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Vai trò input, ví dụ </w:t>
            </w:r>
            <w:r>
              <w:rPr>
                <w:rFonts w:ascii="Consolas" w:hAnsi="Consolas"/>
                <w:sz w:val="15"/>
              </w:rPr>
              <w:t>dem</w:t>
            </w:r>
            <w:r>
              <w:rPr>
                <w:sz w:val="15"/>
              </w:rPr>
              <w:t xml:space="preserve">, </w:t>
            </w:r>
            <w:r>
              <w:rPr>
                <w:rFonts w:ascii="Consolas" w:hAnsi="Consolas"/>
                <w:sz w:val="15"/>
              </w:rPr>
              <w:t>soil</w:t>
            </w:r>
            <w:r>
              <w:rPr>
                <w:sz w:val="15"/>
              </w:rPr>
              <w:t xml:space="preserve">, </w:t>
            </w:r>
            <w:r>
              <w:rPr>
                <w:rFonts w:ascii="Consolas" w:hAnsi="Consolas"/>
                <w:sz w:val="15"/>
              </w:rPr>
              <w:t>forcing</w:t>
            </w:r>
            <w:r>
              <w:rPr>
                <w:sz w:val="15"/>
              </w:rPr>
              <w:t xml:space="preserve">, </w:t>
            </w:r>
            <w:r>
              <w:rPr>
                <w:rFonts w:ascii="Consolas" w:hAnsi="Consolas"/>
                <w:sz w:val="15"/>
              </w:rPr>
              <w:t>labels</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mapping_version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parser/transform/mapping.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created_at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edge được đăng ký.</w:t>
            </w:r>
          </w:p>
        </w:tc>
      </w:tr>
    </w:tbl>
    <w:p>
      <w:pPr>
        <w:spacing w:after="20"/>
      </w:pPr>
    </w:p>
    <w:p>
      <w:pPr>
        <w:pStyle w:val="Heading2"/>
      </w:pPr>
      <w:r>
        <w:t>Quan sát vận hành và quyền truy cập</w:t>
      </w:r>
    </w:p>
    <w:p>
      <w:r>
        <w:t xml:space="preserve">Airflow giữ task log/retry; </w:t>
      </w:r>
      <w:r>
        <w:rPr>
          <w:rFonts w:ascii="Consolas" w:hAnsi="Consolas"/>
          <w:sz w:val="17"/>
        </w:rPr>
        <w:t>meta.pipeline_runs</w:t>
      </w:r>
      <w:r>
        <w:t xml:space="preserve"> giữ trạng thái, row count, thời điểm publish và metrics tổng hợp; </w:t>
      </w:r>
      <w:r>
        <w:rPr>
          <w:rFonts w:ascii="Consolas" w:hAnsi="Consolas"/>
          <w:sz w:val="17"/>
        </w:rPr>
        <w:t>meta.quality_results</w:t>
      </w:r>
      <w:r>
        <w:t xml:space="preserve"> giữ kết quả rule. Dashboard/alert đọc các nguồn đó và theo dõi source lag, processing lag, freshness, QA failure, commit error. Log chi tiết và metrics time series không cần nhân bản toàn bộ vào Iceberg.</w:t>
      </w:r>
    </w:p>
    <w:p>
      <w:r>
        <w:rPr>
          <w:rFonts w:ascii="Consolas" w:hAnsi="Consolas"/>
          <w:sz w:val="17"/>
        </w:rPr>
        <w:t>meta.dataset_registry</w:t>
      </w:r>
      <w:r>
        <w:t xml:space="preserve"> ghi owner, classification, license và </w:t>
      </w:r>
      <w:r>
        <w:rPr>
          <w:rFonts w:ascii="Consolas" w:hAnsi="Consolas"/>
          <w:sz w:val="17"/>
        </w:rPr>
        <w:t>access_policy_ref</w:t>
      </w:r>
      <w:r>
        <w:t xml:space="preserve">, nhưng </w:t>
      </w:r>
      <w:r>
        <w:rPr>
          <w:b/>
        </w:rPr>
        <w:t>MinIO, Polaris/catalog và query/API</w:t>
      </w:r>
      <w:r>
        <w:t xml:space="preserve"> mới là nơi thực thi quyền. Ingest, ETL và consumer dùng service account riêng; raw/restricted không tự mở cho API. Audit truy cập lấy từ log của các hệ thống thực thi, không coi một hàng registry là bằng chứng đã chặn truy cập.</w:t>
      </w:r>
    </w:p>
    <w:p>
      <w:pPr>
        <w:pStyle w:val="Heading1"/>
      </w:pPr>
      <w:r>
        <w:t>2. Bronze — dữ liệu đã parse theo nguồn</w:t>
      </w:r>
    </w:p>
    <w:p>
      <w:pPr>
        <w:pStyle w:val="CodeBlock"/>
      </w:pPr>
      <w:r>
        <w:t>flowchart LR</w:t>
      </w:r>
    </w:p>
    <w:p>
      <w:pPr>
        <w:pStyle w:val="CodeBlock"/>
      </w:pPr>
      <w:r>
        <w:t xml:space="preserve">  SO["meta.source_objects&lt;br/&gt;raw file trên MinIO"] --&gt; BP["basin_polygon_raw"]</w:t>
      </w:r>
    </w:p>
    <w:p>
      <w:pPr>
        <w:pStyle w:val="CodeBlock"/>
      </w:pPr>
      <w:r>
        <w:t xml:space="preserve">  SO --&gt; AB["admin_boundary_raw"]</w:t>
      </w:r>
    </w:p>
    <w:p>
      <w:pPr>
        <w:pStyle w:val="CodeBlock"/>
      </w:pPr>
      <w:r>
        <w:t xml:space="preserve">  SO --&gt; RR["river_reach_raw"]</w:t>
      </w:r>
    </w:p>
    <w:p>
      <w:pPr>
        <w:pStyle w:val="CodeBlock"/>
      </w:pPr>
      <w:r>
        <w:t xml:space="preserve">  SO --&gt; OF["osm_feature_raw"]</w:t>
      </w:r>
    </w:p>
    <w:p>
      <w:pPr>
        <w:pStyle w:val="CodeBlock"/>
      </w:pPr>
      <w:r>
        <w:t xml:space="preserve">  SO --&gt; RC["raster_coverage"]</w:t>
      </w:r>
    </w:p>
    <w:p>
      <w:pPr>
        <w:pStyle w:val="CodeBlock"/>
      </w:pPr>
      <w:r>
        <w:t xml:space="preserve">  SO --&gt; HE["historical_event_raw"]</w:t>
      </w:r>
    </w:p>
    <w:p>
      <w:pPr>
        <w:pStyle w:val="CodeBlock"/>
      </w:pPr>
      <w:r>
        <w:t xml:space="preserve">  SO --&gt; WV["weather_grid_value"]</w:t>
      </w:r>
    </w:p>
    <w:p>
      <w:r>
        <w:rPr>
          <w:rFonts w:ascii="Consolas" w:hAnsi="Consolas"/>
          <w:sz w:val="17"/>
        </w:rPr>
        <w:t>source_objects</w:t>
      </w:r>
      <w:r>
        <w:t xml:space="preserve"> giữ tham chiếu tới </w:t>
      </w:r>
      <w:r>
        <w:rPr>
          <w:b/>
        </w:rPr>
        <w:t>file nguồn bất biến</w:t>
      </w:r>
      <w:r>
        <w:t xml:space="preserve"> trong MinIO; </w:t>
      </w:r>
      <w:r>
        <w:rPr>
          <w:rFonts w:ascii="Consolas" w:hAnsi="Consolas"/>
          <w:sz w:val="17"/>
        </w:rPr>
        <w:t>raster_coverage</w:t>
      </w:r>
      <w:r>
        <w:t xml:space="preserve"> chỉ mô tả band/tile sau khi đọc header, không chép pixel vào hàng Iceberg. Một object có thể sinh nhiều hàng Bronze. Các trường </w:t>
      </w:r>
      <w:r>
        <w:rPr>
          <w:rFonts w:ascii="Consolas" w:hAnsi="Consolas"/>
          <w:sz w:val="17"/>
        </w:rPr>
        <w:t>ingest_run_id</w:t>
      </w:r>
      <w:r>
        <w:t xml:space="preserve">, </w:t>
      </w:r>
      <w:r>
        <w:rPr>
          <w:rFonts w:ascii="Consolas" w:hAnsi="Consolas"/>
          <w:sz w:val="17"/>
        </w:rPr>
        <w:t>parser_version</w:t>
      </w:r>
      <w:r>
        <w:t xml:space="preserve">, </w:t>
      </w:r>
      <w:r>
        <w:rPr>
          <w:rFonts w:ascii="Consolas" w:hAnsi="Consolas"/>
          <w:sz w:val="17"/>
        </w:rPr>
        <w:t>quality_status</w:t>
      </w:r>
      <w:r>
        <w:t xml:space="preserve"> thuộc schema của từng bảng Bronze parsed và được liệt kê trong sơ đồ draw.io.</w:t>
      </w:r>
    </w:p>
    <w:p>
      <w:pPr>
        <w:pStyle w:val="Heading2"/>
      </w:pPr>
      <w:r>
        <w:rPr>
          <w:rFonts w:ascii="Consolas" w:hAnsi="Consolas"/>
          <w:sz w:val="17"/>
        </w:rPr>
        <w:t>bronze.basin_polygon_raw</w:t>
      </w:r>
      <w:r>
        <w:t xml:space="preserve"> — một dòng / </w:t>
      </w:r>
      <w:r>
        <w:rPr>
          <w:rFonts w:ascii="Consolas" w:hAnsi="Consolas"/>
          <w:sz w:val="17"/>
        </w:rPr>
        <w:t>(object_id, source_feature_id)</w:t>
      </w:r>
      <w:r>
        <w:t>; đích</w:t>
      </w:r>
    </w:p>
    <w:p>
      <w:r>
        <w:rPr>
          <w:b/>
        </w:rPr>
        <w:t>Vai trò:</w:t>
      </w:r>
      <w:r>
        <w:t xml:space="preserve"> Lưu từng polygon HydroBASINS/BasinATLAS L12 đã parse nhưng vẫn giữ thuộc tính gốc.</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object_id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File HydroBASINS/BasinATLAS L12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source_feature_id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Feature ID nguyên trạng trong file.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Provider/dataset để giải nghĩa raw fields.</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source_fields_json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Toàn bộ thuộc tính gốc, không đổi tên.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geometry_wkb</w:t>
            </w:r>
          </w:p>
        </w:tc>
        <w:tc>
          <w:tcPr>
            <w:tcW w:type="dxa" w:w="2376"/>
            <w:vAlign w:val="top"/>
            <w:tcMar>
              <w:top w:w="80" w:type="dxa"/>
              <w:start w:w="90" w:type="dxa"/>
              <w:bottom w:w="80" w:type="dxa"/>
              <w:end w:w="90" w:type="dxa"/>
            </w:tcMar>
          </w:tcPr>
          <w:p>
            <w:pPr>
              <w:spacing w:after="0" w:before="0"/>
            </w:pPr>
            <w:r>
              <w:rPr>
                <w:sz w:val="15"/>
              </w:rPr>
            </w:r>
            <w:r>
              <w:rPr>
                <w:sz w:val="15"/>
              </w:rPr>
              <w:t>binary !</w:t>
            </w:r>
          </w:p>
        </w:tc>
        <w:tc>
          <w:tcPr>
            <w:tcW w:type="dxa" w:w="6912"/>
            <w:vAlign w:val="top"/>
            <w:tcMar>
              <w:top w:w="80" w:type="dxa"/>
              <w:start w:w="90" w:type="dxa"/>
              <w:bottom w:w="80" w:type="dxa"/>
              <w:end w:w="90" w:type="dxa"/>
            </w:tcMar>
          </w:tcPr>
          <w:p>
            <w:pPr>
              <w:spacing w:after="0" w:before="0"/>
            </w:pPr>
            <w:r>
              <w:rPr>
                <w:sz w:val="15"/>
              </w:rPr>
            </w:r>
            <w:r>
              <w:rPr>
                <w:sz w:val="15"/>
              </w:rPr>
              <w:t>Polygon raw.</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CRS (hệ tọa độ)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bbox_wgs84</w:t>
            </w:r>
          </w:p>
        </w:tc>
        <w:tc>
          <w:tcPr>
            <w:tcW w:type="dxa" w:w="2376"/>
            <w:vAlign w:val="top"/>
            <w:tcMar>
              <w:top w:w="80" w:type="dxa"/>
              <w:start w:w="90" w:type="dxa"/>
              <w:bottom w:w="80" w:type="dxa"/>
              <w:end w:w="90" w:type="dxa"/>
            </w:tcMar>
          </w:tcPr>
          <w:p>
            <w:pPr>
              <w:spacing w:after="0" w:before="0"/>
            </w:pPr>
            <w:r>
              <w:rPr>
                <w:sz w:val="15"/>
              </w:rPr>
            </w:r>
            <w:r>
              <w:rPr>
                <w:sz w:val="15"/>
              </w:rPr>
              <w:t>list&lt;double&gt;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[min_lon,min_lat,max_lon,max_lat]</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ingest_run_id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lần chạy parser đã đọc file nguồn và tạo bản ghi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parser_version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đọc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Hình học/ID/AOI QA.</w:t>
            </w:r>
          </w:p>
        </w:tc>
      </w:tr>
    </w:tbl>
    <w:p>
      <w:pPr>
        <w:spacing w:after="20"/>
      </w:pPr>
    </w:p>
    <w:p>
      <w:pPr>
        <w:pStyle w:val="Heading2"/>
      </w:pPr>
      <w:r>
        <w:rPr>
          <w:rFonts w:ascii="Consolas" w:hAnsi="Consolas"/>
          <w:sz w:val="17"/>
        </w:rPr>
        <w:t>bronze.river_reach_raw</w:t>
      </w:r>
      <w:r>
        <w:t xml:space="preserve"> — một dòng / </w:t>
      </w:r>
      <w:r>
        <w:rPr>
          <w:rFonts w:ascii="Consolas" w:hAnsi="Consolas"/>
          <w:sz w:val="17"/>
        </w:rPr>
        <w:t>(object_id, source_feature_id)</w:t>
      </w:r>
      <w:r>
        <w:t>; đích</w:t>
      </w:r>
    </w:p>
    <w:p>
      <w:r>
        <w:rPr>
          <w:b/>
        </w:rPr>
        <w:t>Vai trò:</w:t>
      </w:r>
      <w:r>
        <w:t xml:space="preserve"> Lưu từng đoạn sông từ file nguồn trước khi chuẩn hóa mạng sông và hướng dòng.</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object_id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File HydroRIVERS/nguồn sông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source_feature_id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Reach ID trong file.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source_fields_json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Thuộc tính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geometry_wkb</w:t>
            </w:r>
          </w:p>
        </w:tc>
        <w:tc>
          <w:tcPr>
            <w:tcW w:type="dxa" w:w="2376"/>
            <w:vAlign w:val="top"/>
            <w:tcMar>
              <w:top w:w="80" w:type="dxa"/>
              <w:start w:w="90" w:type="dxa"/>
              <w:bottom w:w="80" w:type="dxa"/>
              <w:end w:w="90" w:type="dxa"/>
            </w:tcMar>
          </w:tcPr>
          <w:p>
            <w:pPr>
              <w:spacing w:after="0" w:before="0"/>
            </w:pPr>
            <w:r>
              <w:rPr>
                <w:sz w:val="15"/>
              </w:rPr>
            </w:r>
            <w:r>
              <w:rPr>
                <w:sz w:val="15"/>
              </w:rPr>
              <w:t>binary !</w:t>
            </w:r>
          </w:p>
        </w:tc>
        <w:tc>
          <w:tcPr>
            <w:tcW w:type="dxa" w:w="6912"/>
            <w:vAlign w:val="top"/>
            <w:tcMar>
              <w:top w:w="80" w:type="dxa"/>
              <w:start w:w="90" w:type="dxa"/>
              <w:bottom w:w="80" w:type="dxa"/>
              <w:end w:w="90" w:type="dxa"/>
            </w:tcMar>
          </w:tcPr>
          <w:p>
            <w:pPr>
              <w:spacing w:after="0" w:before="0"/>
            </w:pPr>
            <w:r>
              <w:rPr>
                <w:sz w:val="15"/>
              </w:rPr>
            </w:r>
            <w:r>
              <w:rPr>
                <w:sz w:val="15"/>
              </w:rPr>
              <w:t>LineString raw.</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CRS (hệ tọa độ)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bbox_wgs84</w:t>
            </w:r>
          </w:p>
        </w:tc>
        <w:tc>
          <w:tcPr>
            <w:tcW w:type="dxa" w:w="2376"/>
            <w:vAlign w:val="top"/>
            <w:tcMar>
              <w:top w:w="80" w:type="dxa"/>
              <w:start w:w="90" w:type="dxa"/>
              <w:bottom w:w="80" w:type="dxa"/>
              <w:end w:w="90" w:type="dxa"/>
            </w:tcMar>
          </w:tcPr>
          <w:p>
            <w:pPr>
              <w:spacing w:after="0" w:before="0"/>
            </w:pPr>
            <w:r>
              <w:rPr>
                <w:sz w:val="15"/>
              </w:rPr>
            </w:r>
            <w:r>
              <w:rPr>
                <w:sz w:val="15"/>
              </w:rPr>
              <w:t>list&lt;double&gt; !</w:t>
            </w:r>
          </w:p>
        </w:tc>
        <w:tc>
          <w:tcPr>
            <w:tcW w:type="dxa" w:w="6912"/>
            <w:vAlign w:val="top"/>
            <w:tcMar>
              <w:top w:w="80" w:type="dxa"/>
              <w:start w:w="90" w:type="dxa"/>
              <w:bottom w:w="80" w:type="dxa"/>
              <w:end w:w="90" w:type="dxa"/>
            </w:tcMar>
          </w:tcPr>
          <w:p>
            <w:pPr>
              <w:spacing w:after="0" w:before="0"/>
            </w:pPr>
            <w:r>
              <w:rPr>
                <w:sz w:val="15"/>
              </w:rPr>
            </w:r>
            <w:r>
              <w:rPr>
                <w:sz w:val="15"/>
              </w:rPr>
              <w:t>Extent chuẩn hóa để lọc không gian.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ingest_run_id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lần chạy parser đã đọc file nguồn và tạo bản ghi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parser_version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logic/code parser dùng để đọc dữ liệu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hình học và mã định danh có hợp lệ hay không.</w:t>
            </w:r>
          </w:p>
        </w:tc>
      </w:tr>
    </w:tbl>
    <w:p>
      <w:pPr>
        <w:spacing w:after="20"/>
      </w:pPr>
    </w:p>
    <w:p>
      <w:pPr>
        <w:pStyle w:val="Heading2"/>
      </w:pPr>
      <w:r>
        <w:rPr>
          <w:rFonts w:ascii="Consolas" w:hAnsi="Consolas"/>
          <w:sz w:val="17"/>
        </w:rPr>
        <w:t>bronze.admin_boundary_raw</w:t>
      </w:r>
      <w:r>
        <w:t xml:space="preserve"> — một dòng / </w:t>
      </w:r>
      <w:r>
        <w:rPr>
          <w:rFonts w:ascii="Consolas" w:hAnsi="Consolas"/>
          <w:sz w:val="17"/>
        </w:rPr>
        <w:t>(object_id, source_feature_id)</w:t>
      </w:r>
      <w:r>
        <w:t>; đích</w:t>
      </w:r>
    </w:p>
    <w:p>
      <w:r>
        <w:rPr>
          <w:b/>
        </w:rPr>
        <w:t>Vai trò:</w:t>
      </w:r>
      <w:r>
        <w:t xml:space="preserve"> Lưu polygon ranh giới hành chính từ Sơn La 2025 và GADM dưới đúng tên trường gốc, trước bước đối chiếu mã/tên hành chính ở Silver.</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object_id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 xml:space="preserve">File hành chính đã đăng ký ở </w:t>
            </w:r>
            <w:r>
              <w:rPr>
                <w:rFonts w:ascii="Consolas" w:hAnsi="Consolas"/>
                <w:sz w:val="15"/>
              </w:rPr>
              <w:t>meta.source_objects</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source_feature_id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feature ổn định trong file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sonla_admin_2025</w:t>
            </w:r>
            <w:r>
              <w:rPr>
                <w:sz w:val="15"/>
              </w:rPr>
              <w:t xml:space="preserve"> hoặc </w:t>
            </w:r>
            <w:r>
              <w:rPr>
                <w:rFonts w:ascii="Consolas" w:hAnsi="Consolas"/>
                <w:sz w:val="15"/>
              </w:rPr>
              <w:t>gadm_vnm_4_1</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source_fields_json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Tất cả thuộc tính nguyên gốc, chưa đổi tên hay chuẩn hóa mã.</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geometry_wkb</w:t>
            </w:r>
          </w:p>
        </w:tc>
        <w:tc>
          <w:tcPr>
            <w:tcW w:type="dxa" w:w="2376"/>
            <w:vAlign w:val="top"/>
            <w:tcMar>
              <w:top w:w="80" w:type="dxa"/>
              <w:start w:w="90" w:type="dxa"/>
              <w:bottom w:w="80" w:type="dxa"/>
              <w:end w:w="90" w:type="dxa"/>
            </w:tcMar>
          </w:tcPr>
          <w:p>
            <w:pPr>
              <w:spacing w:after="0" w:before="0"/>
            </w:pPr>
            <w:r>
              <w:rPr>
                <w:sz w:val="15"/>
              </w:rPr>
            </w:r>
            <w:r>
              <w:rPr>
                <w:sz w:val="15"/>
              </w:rPr>
              <w:t>binary !</w:t>
            </w:r>
          </w:p>
        </w:tc>
        <w:tc>
          <w:tcPr>
            <w:tcW w:type="dxa" w:w="6912"/>
            <w:vAlign w:val="top"/>
            <w:tcMar>
              <w:top w:w="80" w:type="dxa"/>
              <w:start w:w="90" w:type="dxa"/>
              <w:bottom w:w="80" w:type="dxa"/>
              <w:end w:w="90" w:type="dxa"/>
            </w:tcMar>
          </w:tcPr>
          <w:p>
            <w:pPr>
              <w:spacing w:after="0" w:before="0"/>
            </w:pPr>
            <w:r>
              <w:rPr>
                <w:sz w:val="15"/>
              </w:rPr>
            </w:r>
            <w:r>
              <w:rPr>
                <w:sz w:val="15"/>
              </w:rPr>
              <w:t>Polygon/MultiPolygon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CRS (hệ tọa độ)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bbox_wgs84</w:t>
            </w:r>
          </w:p>
        </w:tc>
        <w:tc>
          <w:tcPr>
            <w:tcW w:type="dxa" w:w="2376"/>
            <w:vAlign w:val="top"/>
            <w:tcMar>
              <w:top w:w="80" w:type="dxa"/>
              <w:start w:w="90" w:type="dxa"/>
              <w:bottom w:w="80" w:type="dxa"/>
              <w:end w:w="90" w:type="dxa"/>
            </w:tcMar>
          </w:tcPr>
          <w:p>
            <w:pPr>
              <w:spacing w:after="0" w:before="0"/>
            </w:pPr>
            <w:r>
              <w:rPr>
                <w:sz w:val="15"/>
              </w:rPr>
            </w:r>
            <w:r>
              <w:rPr>
                <w:sz w:val="15"/>
              </w:rPr>
              <w:t>list&lt;double&gt; !</w:t>
            </w:r>
          </w:p>
        </w:tc>
        <w:tc>
          <w:tcPr>
            <w:tcW w:type="dxa" w:w="6912"/>
            <w:vAlign w:val="top"/>
            <w:tcMar>
              <w:top w:w="80" w:type="dxa"/>
              <w:start w:w="90" w:type="dxa"/>
              <w:bottom w:w="80" w:type="dxa"/>
              <w:end w:w="90" w:type="dxa"/>
            </w:tcMar>
          </w:tcPr>
          <w:p>
            <w:pPr>
              <w:spacing w:after="0" w:before="0"/>
            </w:pPr>
            <w:r>
              <w:rPr>
                <w:sz w:val="15"/>
              </w:rPr>
            </w:r>
            <w:r>
              <w:rPr>
                <w:sz w:val="15"/>
              </w:rPr>
              <w:t xml:space="preserve">Extent </w:t>
            </w:r>
            <w:r>
              <w:rPr>
                <w:rFonts w:ascii="Consolas" w:hAnsi="Consolas"/>
                <w:sz w:val="15"/>
              </w:rPr>
              <w:t>[min_lon,min_lat,max_lon,max_lat]</w:t>
            </w:r>
            <w:r>
              <w:rPr>
                <w:sz w:val="15"/>
              </w:rPr>
              <w:t xml:space="preserve"> để lọc không gian.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ingest_run_id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lần chạy parser đã đọc file nguồn và tạo bản ghi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parser_version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logic/code parser dùng để đọc dữ liệu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ID, hình học và hệ tọa độ (CRS).</w:t>
            </w:r>
          </w:p>
        </w:tc>
      </w:tr>
    </w:tbl>
    <w:p>
      <w:pPr>
        <w:spacing w:after="20"/>
      </w:pPr>
    </w:p>
    <w:p>
      <w:r>
        <w:t>Chỉ parse file dữ liệu vector chính của hai nguồn; metadata/license sidecar vẫn ở raw/Meta, không tạo feature Bronze. Nếu file không có khóa feature ổn định, parser phải định nghĩa ID theo trường nguồn hoặc thứ tự bản ghi có kiểm chứng và ghi phiên bản quy tắc; không dùng UUID ngẫu nhiên.</w:t>
      </w:r>
    </w:p>
    <w:p>
      <w:pPr>
        <w:pStyle w:val="Heading2"/>
      </w:pPr>
      <w:r>
        <w:rPr>
          <w:rFonts w:ascii="Consolas" w:hAnsi="Consolas"/>
          <w:sz w:val="17"/>
        </w:rPr>
        <w:t>bronze.osm_feature_raw</w:t>
      </w:r>
      <w:r>
        <w:t xml:space="preserve"> — một dòng / </w:t>
      </w:r>
      <w:r>
        <w:rPr>
          <w:rFonts w:ascii="Consolas" w:hAnsi="Consolas"/>
          <w:sz w:val="17"/>
        </w:rPr>
        <w:t>(object_id, osm_type, osm_id)</w:t>
      </w:r>
      <w:r>
        <w:t>; đích</w:t>
      </w:r>
    </w:p>
    <w:p>
      <w:r>
        <w:rPr>
          <w:b/>
        </w:rPr>
        <w:t>Vai trò:</w:t>
      </w:r>
      <w:r>
        <w:t xml:space="preserve"> Lưu node, way và relation OSM cùng tags gốc trước khi dựng road graph hoặc facility.</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object_id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Snapshot OSM PBF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osm_type</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node</w:t>
            </w:r>
            <w:r>
              <w:rPr>
                <w:sz w:val="15"/>
              </w:rPr>
              <w:t xml:space="preserve">, </w:t>
            </w:r>
            <w:r>
              <w:rPr>
                <w:rFonts w:ascii="Consolas" w:hAnsi="Consolas"/>
                <w:sz w:val="15"/>
              </w:rPr>
              <w:t>way</w:t>
            </w:r>
            <w:r>
              <w:rPr>
                <w:sz w:val="15"/>
              </w:rPr>
              <w:t xml:space="preserve"> hoặc </w:t>
            </w:r>
            <w:r>
              <w:rPr>
                <w:rFonts w:ascii="Consolas" w:hAnsi="Consolas"/>
                <w:sz w:val="15"/>
              </w:rPr>
              <w:t>relation</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osm_id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OSM ID nguyên trạng, dùng string để tránh ép kiểu.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tags_json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Tags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geometry_wkb</w:t>
            </w:r>
          </w:p>
        </w:tc>
        <w:tc>
          <w:tcPr>
            <w:tcW w:type="dxa" w:w="2376"/>
            <w:vAlign w:val="top"/>
            <w:tcMar>
              <w:top w:w="80" w:type="dxa"/>
              <w:start w:w="90" w:type="dxa"/>
              <w:bottom w:w="80" w:type="dxa"/>
              <w:end w:w="90" w:type="dxa"/>
            </w:tcMar>
          </w:tcPr>
          <w:p>
            <w:pPr>
              <w:spacing w:after="0" w:before="0"/>
            </w:pPr>
            <w:r>
              <w:rPr>
                <w:sz w:val="15"/>
              </w:rPr>
            </w:r>
            <w:r>
              <w:rPr>
                <w:sz w:val="15"/>
              </w:rPr>
              <w:t>binary ?</w:t>
            </w:r>
          </w:p>
        </w:tc>
        <w:tc>
          <w:tcPr>
            <w:tcW w:type="dxa" w:w="6912"/>
            <w:vAlign w:val="top"/>
            <w:tcMar>
              <w:top w:w="80" w:type="dxa"/>
              <w:start w:w="90" w:type="dxa"/>
              <w:bottom w:w="80" w:type="dxa"/>
              <w:end w:w="90" w:type="dxa"/>
            </w:tcMar>
          </w:tcPr>
          <w:p>
            <w:pPr>
              <w:spacing w:after="0" w:before="0"/>
            </w:pPr>
            <w:r>
              <w:rPr>
                <w:sz w:val="15"/>
              </w:rPr>
            </w:r>
            <w:r>
              <w:rPr>
                <w:sz w:val="15"/>
              </w:rPr>
              <w:t>Geometry tạo từ PBF; null nếu feature không có hình học hợp lệ.</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CRS (hệ tọa độ) của geometry đã parse.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bbox_wgs84</w:t>
            </w:r>
          </w:p>
        </w:tc>
        <w:tc>
          <w:tcPr>
            <w:tcW w:type="dxa" w:w="2376"/>
            <w:vAlign w:val="top"/>
            <w:tcMar>
              <w:top w:w="80" w:type="dxa"/>
              <w:start w:w="90" w:type="dxa"/>
              <w:bottom w:w="80" w:type="dxa"/>
              <w:end w:w="90" w:type="dxa"/>
            </w:tcMar>
          </w:tcPr>
          <w:p>
            <w:pPr>
              <w:spacing w:after="0" w:before="0"/>
            </w:pPr>
            <w:r>
              <w:rPr>
                <w:sz w:val="15"/>
              </w:rPr>
            </w:r>
            <w:r>
              <w:rPr>
                <w:sz w:val="15"/>
              </w:rPr>
              <w:t>list&lt;double&gt; ?</w:t>
            </w:r>
          </w:p>
        </w:tc>
        <w:tc>
          <w:tcPr>
            <w:tcW w:type="dxa" w:w="6912"/>
            <w:vAlign w:val="top"/>
            <w:tcMar>
              <w:top w:w="80" w:type="dxa"/>
              <w:start w:w="90" w:type="dxa"/>
              <w:bottom w:w="80" w:type="dxa"/>
              <w:end w:w="90" w:type="dxa"/>
            </w:tcMar>
          </w:tcPr>
          <w:p>
            <w:pPr>
              <w:spacing w:after="0" w:before="0"/>
            </w:pPr>
            <w:r>
              <w:rPr>
                <w:sz w:val="15"/>
              </w:rPr>
            </w:r>
            <w:r>
              <w:rPr>
                <w:sz w:val="15"/>
              </w:rPr>
              <w:t>Extent nếu có geometry.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ingest_run_id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lần chạy parser đã đọc file nguồn và tạo bản ghi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parser_version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logic/code parser dùng để đọc dữ liệu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dữ liệu OSM và hình học sau khi parse.</w:t>
            </w:r>
          </w:p>
        </w:tc>
      </w:tr>
    </w:tbl>
    <w:p>
      <w:pPr>
        <w:spacing w:after="20"/>
      </w:pPr>
    </w:p>
    <w:p>
      <w:pPr>
        <w:pStyle w:val="Heading2"/>
      </w:pPr>
      <w:r>
        <w:rPr>
          <w:rFonts w:ascii="Consolas" w:hAnsi="Consolas"/>
          <w:sz w:val="17"/>
        </w:rPr>
        <w:t>bronze.raster_coverage</w:t>
      </w:r>
      <w:r>
        <w:t xml:space="preserve"> — một dòng / </w:t>
      </w:r>
      <w:r>
        <w:rPr>
          <w:rFonts w:ascii="Consolas" w:hAnsi="Consolas"/>
          <w:sz w:val="17"/>
        </w:rPr>
        <w:t>(object_id, band_or_layer)</w:t>
      </w:r>
      <w:r>
        <w:t>; đích</w:t>
      </w:r>
    </w:p>
    <w:p>
      <w:r>
        <w:rPr>
          <w:b/>
        </w:rPr>
        <w:t>Vai trò:</w:t>
      </w:r>
      <w:r>
        <w:t xml:space="preserve"> Lập chỉ mục không gian và metadata của từng band/tile raster để chọn đúng file khi xử lý.</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object_id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GeoTIFF/COG/NetCDF object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band_or_layer</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Band, subdataset hoặc biến trong file.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property</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Ví dụ </w:t>
            </w:r>
            <w:r>
              <w:rPr>
                <w:rFonts w:ascii="Consolas" w:hAnsi="Consolas"/>
                <w:sz w:val="15"/>
              </w:rPr>
              <w:t>clay</w:t>
            </w:r>
            <w:r>
              <w:rPr>
                <w:sz w:val="15"/>
              </w:rPr>
              <w:t xml:space="preserve">, </w:t>
            </w:r>
            <w:r>
              <w:rPr>
                <w:rFonts w:ascii="Consolas" w:hAnsi="Consolas"/>
                <w:sz w:val="15"/>
              </w:rPr>
              <w:t>sand</w:t>
            </w:r>
            <w:r>
              <w:rPr>
                <w:sz w:val="15"/>
              </w:rPr>
              <w:t xml:space="preserve">, </w:t>
            </w:r>
            <w:r>
              <w:rPr>
                <w:rFonts w:ascii="Consolas" w:hAnsi="Consolas"/>
                <w:sz w:val="15"/>
              </w:rPr>
              <w:t>elevation</w:t>
            </w:r>
            <w:r>
              <w:rPr>
                <w:sz w:val="15"/>
              </w:rPr>
              <w:t xml:space="preserve">, </w:t>
            </w:r>
            <w:r>
              <w:rPr>
                <w:rFonts w:ascii="Consolas" w:hAnsi="Consolas"/>
                <w:sz w:val="15"/>
              </w:rPr>
              <w:t>population</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depth_interval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Ví dụ </w:t>
            </w:r>
            <w:r>
              <w:rPr>
                <w:rFonts w:ascii="Consolas" w:hAnsi="Consolas"/>
                <w:sz w:val="15"/>
              </w:rPr>
              <w:t>0-5cm</w:t>
            </w:r>
            <w:r>
              <w:rPr>
                <w:sz w:val="15"/>
              </w:rPr>
              <w:t xml:space="preserve">, </w:t>
            </w:r>
            <w:r>
              <w:rPr>
                <w:rFonts w:ascii="Consolas" w:hAnsi="Consolas"/>
                <w:sz w:val="15"/>
              </w:rPr>
              <w:t>5-15cm</w:t>
            </w:r>
            <w:r>
              <w:rPr>
                <w:sz w:val="15"/>
              </w:rPr>
              <w:t xml:space="preserve">, </w:t>
            </w:r>
            <w:r>
              <w:rPr>
                <w:rFonts w:ascii="Consolas" w:hAnsi="Consolas"/>
                <w:sz w:val="15"/>
              </w:rPr>
              <w:t>15-30cm</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statistic</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Ví dụ </w:t>
            </w:r>
            <w:r>
              <w:rPr>
                <w:rFonts w:ascii="Consolas" w:hAnsi="Consolas"/>
                <w:sz w:val="15"/>
              </w:rPr>
              <w:t>Q0.05</w:t>
            </w:r>
            <w:r>
              <w:rPr>
                <w:sz w:val="15"/>
              </w:rPr>
              <w:t xml:space="preserve">, </w:t>
            </w:r>
            <w:r>
              <w:rPr>
                <w:rFonts w:ascii="Consolas" w:hAnsi="Consolas"/>
                <w:sz w:val="15"/>
              </w:rPr>
              <w:t>Q0.50</w:t>
            </w:r>
            <w:r>
              <w:rPr>
                <w:sz w:val="15"/>
              </w:rPr>
              <w:t xml:space="preserve">, </w:t>
            </w:r>
            <w:r>
              <w:rPr>
                <w:rFonts w:ascii="Consolas" w:hAnsi="Consolas"/>
                <w:sz w:val="15"/>
              </w:rPr>
              <w:t>Q0.95</w:t>
            </w:r>
            <w:r>
              <w:rPr>
                <w:sz w:val="15"/>
              </w:rPr>
              <w:t xml:space="preserve">, </w:t>
            </w:r>
            <w:r>
              <w:rPr>
                <w:rFonts w:ascii="Consolas" w:hAnsi="Consolas"/>
                <w:sz w:val="15"/>
              </w:rPr>
              <w:t>mean</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object_uri</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URI raster trong MinIO; không chứa pixel.</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CRS (hệ tọa độ) raster.</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bbox_wgs84</w:t>
            </w:r>
          </w:p>
        </w:tc>
        <w:tc>
          <w:tcPr>
            <w:tcW w:type="dxa" w:w="2376"/>
            <w:vAlign w:val="top"/>
            <w:tcMar>
              <w:top w:w="80" w:type="dxa"/>
              <w:start w:w="90" w:type="dxa"/>
              <w:bottom w:w="80" w:type="dxa"/>
              <w:end w:w="90" w:type="dxa"/>
            </w:tcMar>
          </w:tcPr>
          <w:p>
            <w:pPr>
              <w:spacing w:after="0" w:before="0"/>
            </w:pPr>
            <w:r>
              <w:rPr>
                <w:sz w:val="15"/>
              </w:rPr>
            </w:r>
            <w:r>
              <w:rPr>
                <w:sz w:val="15"/>
              </w:rPr>
              <w:t>list&lt;double&gt; !</w:t>
            </w:r>
          </w:p>
        </w:tc>
        <w:tc>
          <w:tcPr>
            <w:tcW w:type="dxa" w:w="6912"/>
            <w:vAlign w:val="top"/>
            <w:tcMar>
              <w:top w:w="80" w:type="dxa"/>
              <w:start w:w="90" w:type="dxa"/>
              <w:bottom w:w="80" w:type="dxa"/>
              <w:end w:w="90" w:type="dxa"/>
            </w:tcMar>
          </w:tcPr>
          <w:p>
            <w:pPr>
              <w:spacing w:after="0" w:before="0"/>
            </w:pPr>
            <w:r>
              <w:rPr>
                <w:sz w:val="15"/>
              </w:rPr>
            </w:r>
            <w:r>
              <w:rPr>
                <w:sz w:val="15"/>
              </w:rPr>
              <w:t>Extent tile ở EPSG:4326.</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resolution_x</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Độ phân giải trục X theo đơn vị CRS (hệ tọa độ).</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resolution_y</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Độ phân giải trục Y theo đơn vị CRS (hệ tọa độ).</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nodata</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Mã NoData; null nếu không khai báo.</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dtype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Kiểu giá trị pixel.</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checksum</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Đối chiếu </w:t>
            </w:r>
            <w:r>
              <w:rPr>
                <w:rFonts w:ascii="Consolas" w:hAnsi="Consolas"/>
                <w:sz w:val="15"/>
              </w:rPr>
              <w:t>meta.source_objects</w:t>
            </w:r>
            <w:r>
              <w:rPr>
                <w:sz w:val="15"/>
              </w:rPr>
              <w:t>; không tính checksum mới cho band.</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ingest_run_id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Run parser header.</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parser_version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parser header.</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hệ tọa độ, phạm vi raster, band/layer và giá trị NoData.</w:t>
            </w:r>
          </w:p>
        </w:tc>
      </w:tr>
    </w:tbl>
    <w:p>
      <w:pPr>
        <w:spacing w:after="20"/>
      </w:pPr>
    </w:p>
    <w:p>
      <w:r>
        <w:rPr>
          <w:rFonts w:ascii="Consolas" w:hAnsi="Consolas"/>
          <w:sz w:val="17"/>
        </w:rPr>
        <w:t>flow_direction</w:t>
      </w:r>
      <w:r>
        <w:t xml:space="preserve"> và </w:t>
      </w:r>
      <w:r>
        <w:rPr>
          <w:rFonts w:ascii="Consolas" w:hAnsi="Consolas"/>
          <w:sz w:val="17"/>
        </w:rPr>
        <w:t>flow_accumulation</w:t>
      </w:r>
      <w:r>
        <w:t xml:space="preserve"> nếu được tạo từ DEM phải có </w:t>
      </w:r>
      <w:r>
        <w:rPr>
          <w:b/>
        </w:rPr>
        <w:t>object riêng và lineage tới DEM đầu vào</w:t>
      </w:r>
      <w:r>
        <w:t xml:space="preserve">; không ép chúng thành một số trên mỗi basin. Nếu việc tạo raster derived thuộc Silver, ghi </w:t>
      </w:r>
      <w:r>
        <w:rPr>
          <w:rFonts w:ascii="Consolas" w:hAnsi="Consolas"/>
          <w:sz w:val="17"/>
        </w:rPr>
        <w:t>processing_version</w:t>
      </w:r>
      <w:r>
        <w:t xml:space="preserve"> và output object ở bảng asset lineage tương ứng khi triển khai.</w:t>
      </w:r>
    </w:p>
    <w:p>
      <w:pPr>
        <w:pStyle w:val="Heading2"/>
      </w:pPr>
      <w:r>
        <w:rPr>
          <w:rFonts w:ascii="Consolas" w:hAnsi="Consolas"/>
          <w:sz w:val="17"/>
        </w:rPr>
        <w:t>bronze.historical_event_raw</w:t>
      </w:r>
      <w:r>
        <w:t xml:space="preserve"> — một dòng / </w:t>
      </w:r>
      <w:r>
        <w:rPr>
          <w:rFonts w:ascii="Consolas" w:hAnsi="Consolas"/>
          <w:sz w:val="17"/>
        </w:rPr>
        <w:t>(object_id, source_record_id)</w:t>
      </w:r>
      <w:r>
        <w:t>; đích</w:t>
      </w:r>
    </w:p>
    <w:p>
      <w:r>
        <w:rPr>
          <w:b/>
        </w:rPr>
        <w:t>Vai trò:</w:t>
      </w:r>
      <w:r>
        <w:t xml:space="preserve"> Giữ bản ghi hoặc đoạn văn sự kiện lũ nguyên gốc để truy lại nguồn chứng cứ.</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object_id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File/tài liệu lịch sử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source_record_id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dòng/sự kiện trong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source_document_id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định danh tài liệu nếu dòng thuộc một tài liệu.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event_text</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Văn bản nguyên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original_fields_json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Các cột nguồn chưa harmonize.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source_valid_time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Thời gian theo nguyên văn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ingest_run_id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lần chạy parser đã đọc file nguồn và tạo bản ghi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parser_version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parser/OCR.</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Mức đọc được/thiếu thông tin.</w:t>
            </w:r>
          </w:p>
        </w:tc>
      </w:tr>
    </w:tbl>
    <w:p>
      <w:pPr>
        <w:spacing w:after="20"/>
      </w:pPr>
    </w:p>
    <w:p>
      <w:pPr>
        <w:pStyle w:val="Heading2"/>
      </w:pPr>
      <w:r>
        <w:rPr>
          <w:rFonts w:ascii="Consolas" w:hAnsi="Consolas"/>
          <w:sz w:val="17"/>
        </w:rPr>
        <w:t>bronze.weather_grid_value</w:t>
      </w:r>
      <w:r>
        <w:t xml:space="preserve"> — một dòng / </w:t>
      </w:r>
      <w:r>
        <w:rPr>
          <w:rFonts w:ascii="Consolas" w:hAnsi="Consolas"/>
          <w:sz w:val="17"/>
        </w:rPr>
        <w:t>(object_id, source_grid_version, source_grid_id, variable, vertical_level, source_cycle_id, valid_time, window_start, window_end, source_revision)</w:t>
      </w:r>
      <w:r>
        <w:t>; đích có điều kiện</w:t>
      </w:r>
    </w:p>
    <w:p>
      <w:r>
        <w:rPr>
          <w:b/>
        </w:rPr>
        <w:t>Vai trò:</w:t>
      </w:r>
      <w:r>
        <w:t xml:space="preserve"> Biểu diễn giá trị thời tiết/dòng chảy theo ô lưới và thời gian sau khi parse file động.</w:t>
      </w:r>
    </w:p>
    <w:p>
      <w:r>
        <w:t xml:space="preserve">Chỉ tạo dạng hàng khi benchmark xác nhận chi phí lưu/truy vấn chấp nhận được; file GRIB/NetCDF chunk có thể vẫn là payload Bronze. </w:t>
      </w:r>
      <w:r>
        <w:rPr>
          <w:rFonts w:ascii="Consolas" w:hAnsi="Consolas"/>
          <w:sz w:val="17"/>
        </w:rPr>
        <w:t>source_grid_version</w:t>
      </w:r>
      <w:r>
        <w:t xml:space="preserve"> cần hiện diện để định danh ô lưới xuyên các lần đổi grid.</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object_id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File động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Nhà cung cấp hoặc sản phẩm định nghĩa grid, đối chiếu </w:t>
            </w:r>
            <w:r>
              <w:rPr>
                <w:rFonts w:ascii="Consolas" w:hAnsi="Consolas"/>
                <w:sz w:val="15"/>
              </w:rPr>
              <w:t>meta.source_objects</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source_grid_id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Ô lưới theo provider.</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source_grid_version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Phiên bản định nghĩa lưới.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variable</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Biến khí tượng/thủy văn.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vertical_level</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 xml:space="preserve">Level; dùng giá trị quy ước </w:t>
            </w:r>
            <w:r>
              <w:rPr>
                <w:rFonts w:ascii="Consolas" w:hAnsi="Consolas"/>
                <w:sz w:val="15"/>
              </w:rPr>
              <w:t>surface</w:t>
            </w:r>
            <w:r>
              <w:rPr>
                <w:sz w:val="15"/>
              </w:rPr>
              <w:t xml:space="preserve"> nếu không có.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valid_time</w:t>
            </w:r>
          </w:p>
        </w:tc>
        <w:tc>
          <w:tcPr>
            <w:tcW w:type="dxa" w:w="2376"/>
            <w:vAlign w:val="top"/>
            <w:tcMar>
              <w:top w:w="80" w:type="dxa"/>
              <w:start w:w="90" w:type="dxa"/>
              <w:bottom w:w="80" w:type="dxa"/>
              <w:end w:w="90" w:type="dxa"/>
            </w:tcMar>
          </w:tcPr>
          <w:p>
            <w:pPr>
              <w:spacing w:after="0" w:before="0"/>
            </w:pPr>
            <w:r>
              <w:rPr>
                <w:sz w:val="15"/>
              </w:rPr>
            </w:r>
            <w:r>
              <w:rPr>
                <w:sz w:val="15"/>
              </w:rPr>
              <w:t>timestamp ! PK</w:t>
            </w:r>
          </w:p>
        </w:tc>
        <w:tc>
          <w:tcPr>
            <w:tcW w:type="dxa" w:w="6912"/>
            <w:vAlign w:val="top"/>
            <w:tcMar>
              <w:top w:w="80" w:type="dxa"/>
              <w:start w:w="90" w:type="dxa"/>
              <w:bottom w:w="80" w:type="dxa"/>
              <w:end w:w="90" w:type="dxa"/>
            </w:tcMar>
          </w:tcPr>
          <w:p>
            <w:pPr>
              <w:spacing w:after="0" w:before="0"/>
            </w:pPr>
            <w:r>
              <w:rPr>
                <w:sz w:val="15"/>
              </w:rPr>
            </w:r>
            <w:r>
              <w:rPr>
                <w:sz w:val="15"/>
              </w:rPr>
              <w:t>Thời điểm giá trị có hiệu lực.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window_start</w:t>
            </w:r>
          </w:p>
        </w:tc>
        <w:tc>
          <w:tcPr>
            <w:tcW w:type="dxa" w:w="2376"/>
            <w:vAlign w:val="top"/>
            <w:tcMar>
              <w:top w:w="80" w:type="dxa"/>
              <w:start w:w="90" w:type="dxa"/>
              <w:bottom w:w="80" w:type="dxa"/>
              <w:end w:w="90" w:type="dxa"/>
            </w:tcMar>
          </w:tcPr>
          <w:p>
            <w:pPr>
              <w:spacing w:after="0" w:before="0"/>
            </w:pPr>
            <w:r>
              <w:rPr>
                <w:sz w:val="15"/>
              </w:rPr>
            </w:r>
            <w:r>
              <w:rPr>
                <w:sz w:val="15"/>
              </w:rPr>
              <w:t>timestamp ! PK</w:t>
            </w:r>
          </w:p>
        </w:tc>
        <w:tc>
          <w:tcPr>
            <w:tcW w:type="dxa" w:w="6912"/>
            <w:vAlign w:val="top"/>
            <w:tcMar>
              <w:top w:w="80" w:type="dxa"/>
              <w:start w:w="90" w:type="dxa"/>
              <w:bottom w:w="80" w:type="dxa"/>
              <w:end w:w="90" w:type="dxa"/>
            </w:tcMar>
          </w:tcPr>
          <w:p>
            <w:pPr>
              <w:spacing w:after="0" w:before="0"/>
            </w:pPr>
            <w:r>
              <w:rPr>
                <w:sz w:val="15"/>
              </w:rPr>
            </w:r>
            <w:r>
              <w:rPr>
                <w:sz w:val="15"/>
              </w:rPr>
              <w:t>Thời điểm bắt đầu cửa sổ tích lũy, inclusive.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window_end</w:t>
            </w:r>
          </w:p>
        </w:tc>
        <w:tc>
          <w:tcPr>
            <w:tcW w:type="dxa" w:w="2376"/>
            <w:vAlign w:val="top"/>
            <w:tcMar>
              <w:top w:w="80" w:type="dxa"/>
              <w:start w:w="90" w:type="dxa"/>
              <w:bottom w:w="80" w:type="dxa"/>
              <w:end w:w="90" w:type="dxa"/>
            </w:tcMar>
          </w:tcPr>
          <w:p>
            <w:pPr>
              <w:spacing w:after="0" w:before="0"/>
            </w:pPr>
            <w:r>
              <w:rPr>
                <w:sz w:val="15"/>
              </w:rPr>
            </w:r>
            <w:r>
              <w:rPr>
                <w:sz w:val="15"/>
              </w:rPr>
              <w:t>timestamp ! PK</w:t>
            </w:r>
          </w:p>
        </w:tc>
        <w:tc>
          <w:tcPr>
            <w:tcW w:type="dxa" w:w="6912"/>
            <w:vAlign w:val="top"/>
            <w:tcMar>
              <w:top w:w="80" w:type="dxa"/>
              <w:start w:w="90" w:type="dxa"/>
              <w:bottom w:w="80" w:type="dxa"/>
              <w:end w:w="90" w:type="dxa"/>
            </w:tcMar>
          </w:tcPr>
          <w:p>
            <w:pPr>
              <w:spacing w:after="0" w:before="0"/>
            </w:pPr>
            <w:r>
              <w:rPr>
                <w:sz w:val="15"/>
              </w:rPr>
            </w:r>
            <w:r>
              <w:rPr>
                <w:sz w:val="15"/>
              </w:rPr>
              <w:t>Thời điểm kết thúc cửa sổ tích lũy, exclusive.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source_revision</w:t>
            </w:r>
          </w:p>
        </w:tc>
        <w:tc>
          <w:tcPr>
            <w:tcW w:type="dxa" w:w="2376"/>
            <w:vAlign w:val="top"/>
            <w:tcMar>
              <w:top w:w="80" w:type="dxa"/>
              <w:start w:w="90" w:type="dxa"/>
              <w:bottom w:w="80" w:type="dxa"/>
              <w:end w:w="90" w:type="dxa"/>
            </w:tcMar>
          </w:tcPr>
          <w:p>
            <w:pPr>
              <w:spacing w:after="0" w:before="0"/>
            </w:pPr>
            <w:r>
              <w:rPr>
                <w:sz w:val="15"/>
              </w:rPr>
            </w:r>
            <w:r>
              <w:rPr>
                <w:sz w:val="15"/>
              </w:rPr>
              <w:t>int ! PK</w:t>
            </w:r>
          </w:p>
        </w:tc>
        <w:tc>
          <w:tcPr>
            <w:tcW w:type="dxa" w:w="6912"/>
            <w:vAlign w:val="top"/>
            <w:tcMar>
              <w:top w:w="80" w:type="dxa"/>
              <w:start w:w="90" w:type="dxa"/>
              <w:bottom w:w="80" w:type="dxa"/>
              <w:end w:w="90" w:type="dxa"/>
            </w:tcMar>
          </w:tcPr>
          <w:p>
            <w:pPr>
              <w:spacing w:after="0" w:before="0"/>
            </w:pPr>
            <w:r>
              <w:rPr>
                <w:sz w:val="15"/>
              </w:rPr>
            </w:r>
            <w:r>
              <w:rPr>
                <w:sz w:val="15"/>
              </w:rPr>
              <w:t>Revision nhà cung cấp.</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source_cycle_id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Chu kỳ/reanalysis product.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model_run_time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Run model, null với reanalysis.</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available_at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nguồn công bố/khả dụng.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value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Giá trị; null nếu missing theo source.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unit</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Đơn vị gốc đã khai báo.</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value_kind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Instant, accumulated, mean hoặc rate.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ingest_run_id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lần chạy parser đã đọc file nguồn và tạo bản ghi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parser_version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logic/code parser dùng để đọc dữ liệu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mốc thời gian, đơn vị và dữ liệu thiếu.</w:t>
            </w:r>
          </w:p>
        </w:tc>
      </w:tr>
    </w:tbl>
    <w:p>
      <w:pPr>
        <w:spacing w:after="20"/>
      </w:pPr>
    </w:p>
    <w:p>
      <w:pPr>
        <w:pStyle w:val="Heading1"/>
      </w:pPr>
      <w:r>
        <w:t>3. Silver — dữ liệu chuẩn hóa và quan hệ không gian</w:t>
      </w:r>
    </w:p>
    <w:p>
      <w:pPr>
        <w:pStyle w:val="CodeBlock"/>
      </w:pPr>
      <w:r>
        <w:t>flowchart LR</w:t>
      </w:r>
    </w:p>
    <w:p>
      <w:pPr>
        <w:pStyle w:val="CodeBlock"/>
      </w:pPr>
      <w:r>
        <w:t xml:space="preserve">  B["dim_basin L12"] --&gt; BE["basin_edge"]</w:t>
      </w:r>
    </w:p>
    <w:p>
      <w:pPr>
        <w:pStyle w:val="CodeBlock"/>
      </w:pPr>
      <w:r>
        <w:t xml:space="preserve">  B --&gt; SF["basin_static_feature"] --&gt; FL["basin_feature_lineage"]</w:t>
      </w:r>
    </w:p>
    <w:p>
      <w:pPr>
        <w:pStyle w:val="CodeBlock"/>
      </w:pPr>
      <w:r>
        <w:t xml:space="preserve">  G["source_grid"] --&gt; GB["grid_basin_weight"] --&gt; B</w:t>
      </w:r>
    </w:p>
    <w:p>
      <w:pPr>
        <w:pStyle w:val="CodeBlock"/>
      </w:pPr>
      <w:r>
        <w:t xml:space="preserve">  G --&gt; GV["grid_value"]</w:t>
      </w:r>
    </w:p>
    <w:p>
      <w:pPr>
        <w:pStyle w:val="CodeBlock"/>
      </w:pPr>
      <w:r>
        <w:t xml:space="preserve">  G --&gt; PG["population_grid"]</w:t>
      </w:r>
    </w:p>
    <w:p>
      <w:pPr>
        <w:pStyle w:val="CodeBlock"/>
      </w:pPr>
      <w:r>
        <w:t xml:space="preserve">  R["dim_river_reach"] --&gt; RE["river_reach_edge"]</w:t>
      </w:r>
    </w:p>
    <w:p>
      <w:pPr>
        <w:pStyle w:val="CodeBlock"/>
      </w:pPr>
      <w:r>
        <w:t xml:space="preserve">  R --&gt; RB["river_basin"] --&gt; B</w:t>
      </w:r>
    </w:p>
    <w:p>
      <w:pPr>
        <w:pStyle w:val="CodeBlock"/>
      </w:pPr>
      <w:r>
        <w:t xml:space="preserve">  RN["dim_road_node"] --&gt; RD["dim_road_edge"] --&gt; RDB["road_basin"] --&gt; B</w:t>
      </w:r>
    </w:p>
    <w:p>
      <w:pPr>
        <w:pStyle w:val="CodeBlock"/>
      </w:pPr>
      <w:r>
        <w:t xml:space="preserve">  RD --&gt; X["river_crossing"] --&gt; R</w:t>
      </w:r>
    </w:p>
    <w:p>
      <w:pPr>
        <w:pStyle w:val="CodeBlock"/>
      </w:pPr>
      <w:r>
        <w:t xml:space="preserve">  F["dim_facility"] --&gt; FB["facility_basin"] --&gt; B</w:t>
      </w:r>
    </w:p>
    <w:p>
      <w:pPr>
        <w:pStyle w:val="CodeBlock"/>
      </w:pPr>
      <w:r>
        <w:t xml:space="preserve">  D["source_document"] --&gt; C["document_chunk"]</w:t>
      </w:r>
    </w:p>
    <w:p>
      <w:pPr>
        <w:pStyle w:val="CodeBlock"/>
      </w:pPr>
      <w:r>
        <w:t xml:space="preserve">  D --&gt; E["observed_flood_event"] --&gt; EB["event_basin"] --&gt; B</w:t>
      </w:r>
    </w:p>
    <w:p>
      <w:pPr>
        <w:pStyle w:val="CodeBlock"/>
      </w:pPr>
      <w:r>
        <w:t xml:space="preserve">  C --&gt; EE["event_evidence"] --&gt; E</w:t>
      </w:r>
    </w:p>
    <w:p>
      <w:r>
        <w:t xml:space="preserve">Các bảng Silver dưới đây là </w:t>
      </w:r>
      <w:r>
        <w:rPr>
          <w:b/>
        </w:rPr>
        <w:t>đích</w:t>
      </w:r>
      <w:r>
        <w:t xml:space="preserve">. Khóa ghép ghi đầy đủ ở tiêu đề; nếu bảng có cột </w:t>
      </w:r>
      <w:r>
        <w:rPr>
          <w:rFonts w:ascii="Consolas" w:hAnsi="Consolas"/>
          <w:sz w:val="17"/>
        </w:rPr>
        <w:t>source_object_id</w:t>
      </w:r>
      <w:r>
        <w:t>/</w:t>
      </w:r>
      <w:r>
        <w:rPr>
          <w:rFonts w:ascii="Consolas" w:hAnsi="Consolas"/>
          <w:sz w:val="17"/>
        </w:rPr>
        <w:t>raw_object_id</w:t>
      </w:r>
      <w:r>
        <w:t xml:space="preserve">, cột đó trỏ về </w:t>
      </w:r>
      <w:r>
        <w:rPr>
          <w:rFonts w:ascii="Consolas" w:hAnsi="Consolas"/>
          <w:sz w:val="17"/>
        </w:rPr>
        <w:t>meta.source_objects.object_id</w:t>
      </w:r>
      <w:r>
        <w:t xml:space="preserve">. Tất cả geometry sau harmonize dùng EPSG:4326 trừ khi </w:t>
      </w:r>
      <w:r>
        <w:rPr>
          <w:rFonts w:ascii="Consolas" w:hAnsi="Consolas"/>
          <w:sz w:val="17"/>
        </w:rPr>
        <w:t>crs</w:t>
      </w:r>
      <w:r>
        <w:t xml:space="preserve"> ghi khác. Phiên bản business key không được thay bằng cờ </w:t>
      </w:r>
      <w:r>
        <w:rPr>
          <w:rFonts w:ascii="Consolas" w:hAnsi="Consolas"/>
          <w:sz w:val="17"/>
        </w:rPr>
        <w:t>is_current</w:t>
      </w:r>
      <w:r>
        <w:t>.</w:t>
      </w:r>
    </w:p>
    <w:p>
      <w:pPr>
        <w:pStyle w:val="Heading2"/>
      </w:pPr>
      <w:r>
        <w:rPr>
          <w:rFonts w:ascii="Consolas" w:hAnsi="Consolas"/>
          <w:sz w:val="17"/>
        </w:rPr>
        <w:t>silver.dim_basin</w:t>
      </w:r>
      <w:r>
        <w:t xml:space="preserve"> — </w:t>
      </w:r>
      <w:r>
        <w:rPr>
          <w:rFonts w:ascii="Consolas" w:hAnsi="Consolas"/>
          <w:sz w:val="17"/>
        </w:rPr>
        <w:t>(basin_id, basin_version)</w:t>
      </w:r>
    </w:p>
    <w:p>
      <w:r>
        <w:rPr>
          <w:b/>
        </w:rPr>
        <w:t>Vai trò:</w:t>
      </w:r>
      <w:r>
        <w:t xml:space="preserve"> Tạo danh mục basin L12 chuẩn, gồm polygon, diện tích và ID topology dùng chung cho các tầng.</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HYBAS_ID</w:t>
            </w:r>
            <w:r>
              <w:rPr>
                <w:sz w:val="15"/>
              </w:rPr>
              <w:t xml:space="preserve"> L12 nguyên vẹn.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Phiên bản geometry/boundary.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hydrobasins_level</w:t>
            </w:r>
          </w:p>
        </w:tc>
        <w:tc>
          <w:tcPr>
            <w:tcW w:type="dxa" w:w="2376"/>
            <w:vAlign w:val="top"/>
            <w:tcMar>
              <w:top w:w="80" w:type="dxa"/>
              <w:start w:w="90" w:type="dxa"/>
              <w:bottom w:w="80" w:type="dxa"/>
              <w:end w:w="90" w:type="dxa"/>
            </w:tcMar>
          </w:tcPr>
          <w:p>
            <w:pPr>
              <w:spacing w:after="0" w:before="0"/>
            </w:pPr>
            <w:r>
              <w:rPr>
                <w:sz w:val="15"/>
              </w:rPr>
            </w:r>
            <w:r>
              <w:rPr>
                <w:sz w:val="15"/>
              </w:rPr>
              <w:t>int ! = 12</w:t>
            </w:r>
          </w:p>
        </w:tc>
        <w:tc>
          <w:tcPr>
            <w:tcW w:type="dxa" w:w="6912"/>
            <w:vAlign w:val="top"/>
            <w:tcMar>
              <w:top w:w="80" w:type="dxa"/>
              <w:start w:w="90" w:type="dxa"/>
              <w:bottom w:w="80" w:type="dxa"/>
              <w:end w:w="90" w:type="dxa"/>
            </w:tcMar>
          </w:tcPr>
          <w:p>
            <w:pPr>
              <w:spacing w:after="0" w:before="0"/>
            </w:pPr>
            <w:r>
              <w:rPr>
                <w:sz w:val="15"/>
              </w:rPr>
            </w:r>
            <w:r>
              <w:rPr>
                <w:sz w:val="15"/>
              </w:rPr>
              <w:t>Level đã chọn tại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geometry_wkb</w:t>
            </w:r>
          </w:p>
        </w:tc>
        <w:tc>
          <w:tcPr>
            <w:tcW w:type="dxa" w:w="2376"/>
            <w:vAlign w:val="top"/>
            <w:tcMar>
              <w:top w:w="80" w:type="dxa"/>
              <w:start w:w="90" w:type="dxa"/>
              <w:bottom w:w="80" w:type="dxa"/>
              <w:end w:w="90" w:type="dxa"/>
            </w:tcMar>
          </w:tcPr>
          <w:p>
            <w:pPr>
              <w:spacing w:after="0" w:before="0"/>
            </w:pPr>
            <w:r>
              <w:rPr>
                <w:sz w:val="15"/>
              </w:rPr>
            </w:r>
            <w:r>
              <w:rPr>
                <w:sz w:val="15"/>
              </w:rPr>
              <w:t>binary !</w:t>
            </w:r>
          </w:p>
        </w:tc>
        <w:tc>
          <w:tcPr>
            <w:tcW w:type="dxa" w:w="6912"/>
            <w:vAlign w:val="top"/>
            <w:tcMar>
              <w:top w:w="80" w:type="dxa"/>
              <w:start w:w="90" w:type="dxa"/>
              <w:bottom w:w="80" w:type="dxa"/>
              <w:end w:w="90" w:type="dxa"/>
            </w:tcMar>
          </w:tcPr>
          <w:p>
            <w:pPr>
              <w:spacing w:after="0" w:before="0"/>
            </w:pPr>
            <w:r>
              <w:rPr>
                <w:sz w:val="15"/>
              </w:rPr>
            </w:r>
            <w:r>
              <w:rPr>
                <w:sz w:val="15"/>
              </w:rPr>
              <w:t>Polygon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CRS (hệ tọa độ) của polygon; chuẩn EPSG:4326.</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geometry_hash</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Hash hình học sau chuẩn hóa.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next_down_id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NEXT_DOWN</w:t>
            </w:r>
            <w:r>
              <w:rPr>
                <w:sz w:val="15"/>
              </w:rPr>
              <w:t xml:space="preserve"> gốc; FK cùng version nếu còn trong AOI, giữ ID ngoài AOI để QA.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main_basin_id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MAIN_BAS</w:t>
            </w:r>
            <w:r>
              <w:rPr>
                <w:sz w:val="15"/>
              </w:rPr>
              <w:t xml:space="preserve">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pfaf_id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PFAF_ID</w:t>
            </w:r>
            <w:r>
              <w:rPr>
                <w:sz w:val="15"/>
              </w:rPr>
              <w:t xml:space="preserve"> dạng chuỗi.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topology_sort_hint</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SORT</w:t>
            </w:r>
            <w:r>
              <w:rPr>
                <w:sz w:val="15"/>
              </w:rPr>
              <w:t xml:space="preserve"> gốc để QA, không thay topological sort tự tính.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basin_area_km2</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SUB_AREA</w:t>
            </w:r>
            <w:r>
              <w:rPr>
                <w:sz w:val="15"/>
              </w:rPr>
              <w:t>, diện tích riêng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upstream_area_km2</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UP_AREA</w:t>
            </w:r>
            <w:r>
              <w:rPr>
                <w:sz w:val="15"/>
              </w:rPr>
              <w:t>, diện tích góp tại outlet.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distance_to_main_sink_km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DIST_MAIN</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next_sink_id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NEXT_SINK</w:t>
            </w:r>
            <w:r>
              <w:rPr>
                <w:sz w:val="15"/>
              </w:rPr>
              <w:t xml:space="preserve"> phục vụ QA.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distance_to_sink_km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DIST_SINK</w:t>
            </w:r>
            <w:r>
              <w:rPr>
                <w:sz w:val="15"/>
              </w:rPr>
              <w:t xml:space="preserve"> phục vụ QA.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valid_from</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Bắt đầu hiệu lực boundary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valid_to</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Kết thúc hiệu lực.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source_object_id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Object polygon/Atlas gốc được chọn.</w:t>
            </w:r>
          </w:p>
        </w:tc>
      </w:tr>
    </w:tbl>
    <w:p>
      <w:pPr>
        <w:spacing w:after="20"/>
      </w:pPr>
    </w:p>
    <w:p>
      <w:pPr>
        <w:pStyle w:val="Heading2"/>
      </w:pPr>
      <w:r>
        <w:rPr>
          <w:rFonts w:ascii="Consolas" w:hAnsi="Consolas"/>
          <w:sz w:val="17"/>
        </w:rPr>
        <w:t>silver.basin_edge</w:t>
      </w:r>
      <w:r>
        <w:t xml:space="preserve"> — </w:t>
      </w:r>
      <w:r>
        <w:rPr>
          <w:rFonts w:ascii="Consolas" w:hAnsi="Consolas"/>
          <w:sz w:val="17"/>
        </w:rPr>
        <w:t>(topology_version, basin_version, upstream_basin_id)</w:t>
      </w:r>
    </w:p>
    <w:p>
      <w:r>
        <w:rPr>
          <w:b/>
        </w:rPr>
        <w:t>Vai trò:</w:t>
      </w:r>
      <w:r>
        <w:t xml:space="preserve"> Biểu diễn quan hệ chảy trực tiếp từ basin thượng nguồn sang basin hạ nguồn.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topology_version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Bản đồ liên kết basin bất biến.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Cùng version cho hai đầu cạnh.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upstream_basin_id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Basin nguồn cạnh.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downstream_basin_id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Basin nhận; null khi ra ngoài AOI.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edge_status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internal</w:t>
            </w:r>
            <w:r>
              <w:rPr>
                <w:sz w:val="15"/>
              </w:rPr>
              <w:t xml:space="preserve">, </w:t>
            </w:r>
            <w:r>
              <w:rPr>
                <w:rFonts w:ascii="Consolas" w:hAnsi="Consolas"/>
                <w:sz w:val="15"/>
              </w:rPr>
              <w:t>exits_AOI</w:t>
            </w:r>
            <w:r>
              <w:rPr>
                <w:sz w:val="15"/>
              </w:rPr>
              <w:t xml:space="preserve">, </w:t>
            </w:r>
            <w:r>
              <w:rPr>
                <w:rFonts w:ascii="Consolas" w:hAnsi="Consolas"/>
                <w:sz w:val="15"/>
              </w:rPr>
              <w:t>terminal</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river_length_km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Chiều dài kênh dùng QA/ước lượng, không phải thời gian truyền.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elevation_drop_m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Chênh cao theo kênh.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channel_slope_m_m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Slope cạnh nếu có.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cycle_check</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chu trình.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outlet_check</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outlet/hạ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source_object_id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 xml:space="preserve">Object chứa </w:t>
            </w:r>
            <w:r>
              <w:rPr>
                <w:rFonts w:ascii="Consolas" w:hAnsi="Consolas"/>
                <w:sz w:val="15"/>
              </w:rPr>
              <w:t>NEXT_DOWN</w:t>
            </w:r>
            <w:r>
              <w:rPr>
                <w:sz w:val="15"/>
              </w:rPr>
              <w:t>.</w:t>
            </w:r>
          </w:p>
        </w:tc>
      </w:tr>
    </w:tbl>
    <w:p>
      <w:pPr>
        <w:spacing w:after="20"/>
      </w:pPr>
    </w:p>
    <w:p>
      <w:pPr>
        <w:pStyle w:val="Heading2"/>
      </w:pPr>
      <w:r>
        <w:rPr>
          <w:rFonts w:ascii="Consolas" w:hAnsi="Consolas"/>
          <w:sz w:val="17"/>
        </w:rPr>
        <w:t>silver.basin_static_feature</w:t>
      </w:r>
      <w:r>
        <w:t xml:space="preserve"> — </w:t>
      </w:r>
      <w:r>
        <w:rPr>
          <w:rFonts w:ascii="Consolas" w:hAnsi="Consolas"/>
          <w:sz w:val="17"/>
        </w:rPr>
        <w:t>(basin_id, basin_version, feature_build_version)</w:t>
      </w:r>
    </w:p>
    <w:p>
      <w:r>
        <w:rPr>
          <w:b/>
        </w:rPr>
        <w:t>Vai trò:</w:t>
      </w:r>
      <w:r>
        <w:t xml:space="preserve"> Gom các đặc trưng tĩnh DEM, SoilGrids và Atlas theo một basin để dùng trong mô hình và QA.</w:t>
      </w:r>
    </w:p>
    <w:p>
      <w:r>
        <w:t xml:space="preserve">Một dòng feature cho một basin và một lần xây dựng. </w:t>
      </w:r>
      <w:r>
        <w:rPr>
          <w:rFonts w:ascii="Consolas" w:hAnsi="Consolas"/>
          <w:sz w:val="17"/>
        </w:rPr>
        <w:t>double ?</w:t>
      </w:r>
      <w:r>
        <w:t xml:space="preserve"> cho phép thiếu có kiểm soát; cột bắt buộc về mặt mô hình phải được QA trước khi dùng Gold. </w:t>
      </w:r>
      <w:r>
        <w:rPr>
          <w:rFonts w:ascii="Consolas" w:hAnsi="Consolas"/>
          <w:sz w:val="17"/>
        </w:rPr>
        <w:t>feature_build_version</w:t>
      </w:r>
      <w:r>
        <w:t xml:space="preserve"> trỏ tới cấu hình phương pháp, ngưỡng stream, công thức </w:t>
      </w:r>
      <w:r>
        <w:rPr>
          <w:rFonts w:ascii="Consolas" w:hAnsi="Consolas"/>
          <w:sz w:val="17"/>
        </w:rPr>
        <w:t>Tc</w:t>
      </w:r>
      <w:r>
        <w:t>, cách tổng hợp độ sâu SoilGrids và thống kê bất định. DEM là terrain chính; Atlas terrain/runoff/discharge chỉ QA/reference.</w:t>
      </w:r>
    </w:p>
    <w:p>
      <w:r>
        <w:t>SoilGrids 0–30 cm cần tổng hợp có trọng số theo bề dày các khoảng 0–5, 5–15, 15–30 cm và áp đúng scale/unit theo metadata từng property. Không diễn giải giá trị raw là phần trăm hay m³/m³ trước bước chuyển đơn vị.</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 /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Mã basin HydroBASINS level 12.</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hình học/ranh giới đang được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feature_build_version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Phiên bản tính feature.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elevation_mean_m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DEM: cao độ trung bình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elevation_min_m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DEM: cao độ nhỏ nhất.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elevation_max_m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DEM: cao độ lớn nhất.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relief_m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elevation_max_m - elevation_min_m</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slope_mean_deg</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DEM: dốc địa hình trung bình, độ.</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slope_p90_deg</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DEM: phân vị 90 của dốc địa hình.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outlet_lon</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Kinh độ pour point đã snap lên stream.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outlet_lat</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Vĩ độ pour point đã snap.</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outlet_elevation_m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DEM tại outlet.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longest_flow_path_m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Chiều dài đường dòng chảy dài nhất tới outlet.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source_elevation_m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DEM tại đầu longest flow path.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main_channel_slope_m_m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(source_elevation_m - outlet_elevation_m)/longest_flow_path_m</w:t>
            </w:r>
            <w:r>
              <w:rPr>
                <w:sz w:val="15"/>
              </w:rPr>
              <w:t>; không lấy mean terrain slope.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stream_length_km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Tổng chiều dài stream trong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drainage_density_km_km2</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stream_length_km / basin_area_km2</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hand_mean_m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DEM/HAND: trung bình cao hơn dòng thoát gần nhất.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hand_p10_m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DEM/HAND: phân vị 10.</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twi_mean</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Topographic Wetness Index trung bình.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twi_p90</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TWI phân vị 90.</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tc_hours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Thời gian tập trung theo L và channel slope; method version bắt buộc.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kb_fast_hours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0.5 × tc_hours</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kb_central_hours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1.0 × tc_hours</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kb_slow_hours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2.0 × tc_hours</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soil_clay_pct_0_30</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SoilGrids </w:t>
            </w:r>
            <w:r>
              <w:rPr>
                <w:rFonts w:ascii="Consolas" w:hAnsi="Consolas"/>
                <w:sz w:val="15"/>
              </w:rPr>
              <w:t>clay</w:t>
            </w:r>
            <w:r>
              <w:rPr>
                <w:sz w:val="15"/>
              </w:rPr>
              <w:t>, trung bình theo 0–30 cm.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soil_sand_pct_0_30</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SoilGrids </w:t>
            </w:r>
            <w:r>
              <w:rPr>
                <w:rFonts w:ascii="Consolas" w:hAnsi="Consolas"/>
                <w:sz w:val="15"/>
              </w:rPr>
              <w:t>sand</w:t>
            </w:r>
            <w:r>
              <w:rPr>
                <w:sz w:val="15"/>
              </w:rPr>
              <w:t>, trung bình theo 0–30 cm.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soil_silt_pct_0_30</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SoilGrids </w:t>
            </w:r>
            <w:r>
              <w:rPr>
                <w:rFonts w:ascii="Consolas" w:hAnsi="Consolas"/>
                <w:sz w:val="15"/>
              </w:rPr>
              <w:t>silt</w:t>
            </w:r>
            <w:r>
              <w:rPr>
                <w:sz w:val="15"/>
              </w:rPr>
              <w:t>, trung bình theo 0–30 cm.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bulk_density_kg_dm3_0_30</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SoilGrids </w:t>
            </w:r>
            <w:r>
              <w:rPr>
                <w:rFonts w:ascii="Consolas" w:hAnsi="Consolas"/>
                <w:sz w:val="15"/>
              </w:rPr>
              <w:t>bdod</w:t>
            </w:r>
            <w:r>
              <w:rPr>
                <w:sz w:val="15"/>
              </w:rPr>
              <w:t>, đổi scale về kg/dm³.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coarse_fragments_pct_0_30</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SoilGrids </w:t>
            </w:r>
            <w:r>
              <w:rPr>
                <w:rFonts w:ascii="Consolas" w:hAnsi="Consolas"/>
                <w:sz w:val="15"/>
              </w:rPr>
              <w:t>cfvo</w:t>
            </w:r>
            <w:r>
              <w:rPr>
                <w:sz w:val="15"/>
              </w:rPr>
              <w:t>, phần trăm sỏi/đá.</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soil_organic_carbon_gkg_0_30</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SoilGrids </w:t>
            </w:r>
            <w:r>
              <w:rPr>
                <w:rFonts w:ascii="Consolas" w:hAnsi="Consolas"/>
                <w:sz w:val="15"/>
              </w:rPr>
              <w:t>soc</w:t>
            </w:r>
            <w:r>
              <w:rPr>
                <w:sz w:val="15"/>
              </w:rPr>
              <w:t>, g/kg.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field_capacity_m3m3_0_30</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SoilGrids </w:t>
            </w:r>
            <w:r>
              <w:rPr>
                <w:rFonts w:ascii="Consolas" w:hAnsi="Consolas"/>
                <w:sz w:val="15"/>
              </w:rPr>
              <w:t>wv0033</w:t>
            </w:r>
            <w:r>
              <w:rPr>
                <w:sz w:val="15"/>
              </w:rPr>
              <w:t>, m³/m³.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wilting_point_m3m3_0_30</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SoilGrids </w:t>
            </w:r>
            <w:r>
              <w:rPr>
                <w:rFonts w:ascii="Consolas" w:hAnsi="Consolas"/>
                <w:sz w:val="15"/>
              </w:rPr>
              <w:t>wv1500</w:t>
            </w:r>
            <w:r>
              <w:rPr>
                <w:sz w:val="15"/>
              </w:rPr>
              <w:t>, m³/m³.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awc_m3m3_0_30</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field_capacity - wilting_point</w:t>
            </w:r>
            <w:r>
              <w:rPr>
                <w:sz w:val="15"/>
              </w:rPr>
              <w:t>, không âm sau QA.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soil_uncertainty_ratio</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(Q95-Q05)/Q50</w:t>
            </w:r>
            <w:r>
              <w:rPr>
                <w:sz w:val="15"/>
              </w:rPr>
              <w:t>; property/statistic sử dụng phải nằm trong build config.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forest_pct</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BasinATLAS </w:t>
            </w:r>
            <w:r>
              <w:rPr>
                <w:rFonts w:ascii="Consolas" w:hAnsi="Consolas"/>
                <w:sz w:val="15"/>
              </w:rPr>
              <w:t>for_pc_sse</w:t>
            </w:r>
            <w:r>
              <w:rPr>
                <w:sz w:val="15"/>
              </w:rPr>
              <w:t>/land-cover được chọn.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cropland_pct</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BasinATLAS </w:t>
            </w:r>
            <w:r>
              <w:rPr>
                <w:rFonts w:ascii="Consolas" w:hAnsi="Consolas"/>
                <w:sz w:val="15"/>
              </w:rPr>
              <w:t>crp_pc_sse</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artificial_surface_pct</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BasinATLAS </w:t>
            </w:r>
            <w:r>
              <w:rPr>
                <w:rFonts w:ascii="Consolas" w:hAnsi="Consolas"/>
                <w:sz w:val="15"/>
              </w:rPr>
              <w:t>glc_pc_s22</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wetland_pct</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BasinATLAS </w:t>
            </w:r>
            <w:r>
              <w:rPr>
                <w:rFonts w:ascii="Consolas" w:hAnsi="Consolas"/>
                <w:sz w:val="15"/>
              </w:rPr>
              <w:t>wet_pc_sg1/sg2</w:t>
            </w:r>
            <w:r>
              <w:rPr>
                <w:sz w:val="15"/>
              </w:rPr>
              <w:t>; quy tắc kết hợp có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lake_area_pct</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BasinATLAS </w:t>
            </w:r>
            <w:r>
              <w:rPr>
                <w:rFonts w:ascii="Consolas" w:hAnsi="Consolas"/>
                <w:sz w:val="15"/>
              </w:rPr>
              <w:t>lka_pc_sse</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degree_of_regulation_pct</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BasinATLAS </w:t>
            </w:r>
            <w:r>
              <w:rPr>
                <w:rFonts w:ascii="Consolas" w:hAnsi="Consolas"/>
                <w:sz w:val="15"/>
              </w:rPr>
              <w:t>dor_pc_pva</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upstream_reservoir_volume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BasinATLAS </w:t>
            </w:r>
            <w:r>
              <w:rPr>
                <w:rFonts w:ascii="Consolas" w:hAnsi="Consolas"/>
                <w:sz w:val="15"/>
              </w:rPr>
              <w:t>rev_mc_usu</w:t>
            </w:r>
            <w:r>
              <w:rPr>
                <w:sz w:val="15"/>
              </w:rPr>
              <w:t>; unit gốc lưu trong method config.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longterm_inundation_pct</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BasinATLAS </w:t>
            </w:r>
            <w:r>
              <w:rPr>
                <w:rFonts w:ascii="Consolas" w:hAnsi="Consolas"/>
                <w:sz w:val="15"/>
              </w:rPr>
              <w:t>inu_pc_slt</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groundwater_depth_cm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BasinATLAS </w:t>
            </w:r>
            <w:r>
              <w:rPr>
                <w:rFonts w:ascii="Consolas" w:hAnsi="Consolas"/>
                <w:sz w:val="15"/>
              </w:rPr>
              <w:t>gwt_cm_sav</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atlas_elevation_mean_m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ele_mt_sav</w:t>
            </w:r>
            <w:r>
              <w:rPr>
                <w:sz w:val="15"/>
              </w:rPr>
              <w:t>, chỉ QA với DEM.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atlas_elevation_min_m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ele_mt_smn</w:t>
            </w:r>
            <w:r>
              <w:rPr>
                <w:sz w:val="15"/>
              </w:rPr>
              <w:t>, chỉ QA.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atlas_elevation_max_m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ele_mt_smx</w:t>
            </w:r>
            <w:r>
              <w:rPr>
                <w:sz w:val="15"/>
              </w:rPr>
              <w:t>, chỉ QA.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atlas_terrain_slope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slp_dg_sav</w:t>
            </w:r>
            <w:r>
              <w:rPr>
                <w:sz w:val="15"/>
              </w:rPr>
              <w:t>, chỉ QA.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atlas_stream_gradient</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sgr_dk_sav</w:t>
            </w:r>
            <w:r>
              <w:rPr>
                <w:sz w:val="15"/>
              </w:rPr>
              <w:t>, tham khảo/QA; không thay channel slope.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atlas_mean_annual_runoff_mm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run_mm_syr</w:t>
            </w:r>
            <w:r>
              <w:rPr>
                <w:sz w:val="15"/>
              </w:rPr>
              <w:t>, reference dài hạn; không thay runoff hourly.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atlas_discharge_mean</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dis_m3_pyr</w:t>
            </w:r>
            <w:r>
              <w:rPr>
                <w:sz w:val="15"/>
              </w:rPr>
              <w:t>, reference modelled, không phải trạm đo.</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atlas_discharge_max</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dis_m3_pmx</w:t>
            </w:r>
            <w:r>
              <w:rPr>
                <w:sz w:val="15"/>
              </w:rPr>
              <w:t>, reference modelled.</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pipeline_run_id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Run xây dựng feature.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độ phủ dữ liệu, đơn vị, giá trị thiếu và các quan hệ vật lý có hợp lý hay không.</w:t>
            </w:r>
          </w:p>
        </w:tc>
      </w:tr>
    </w:tbl>
    <w:p>
      <w:pPr>
        <w:spacing w:after="20"/>
      </w:pPr>
    </w:p>
    <w:p>
      <w:r>
        <w:rPr>
          <w:rFonts w:ascii="Consolas" w:hAnsi="Consolas"/>
          <w:sz w:val="17"/>
        </w:rPr>
        <w:t>flow_direction</w:t>
      </w:r>
      <w:r>
        <w:t xml:space="preserve"> và </w:t>
      </w:r>
      <w:r>
        <w:rPr>
          <w:rFonts w:ascii="Consolas" w:hAnsi="Consolas"/>
          <w:sz w:val="17"/>
        </w:rPr>
        <w:t>flow_accumulation</w:t>
      </w:r>
      <w:r>
        <w:t xml:space="preserve"> là raster asset trong object storage, không là cột scalar ở bảng này. </w:t>
      </w:r>
      <w:r>
        <w:rPr>
          <w:rFonts w:ascii="Consolas" w:hAnsi="Consolas"/>
          <w:sz w:val="17"/>
        </w:rPr>
        <w:t>alpha_1h</w:t>
      </w:r>
      <w:r>
        <w:t xml:space="preserve"> nằm trong </w:t>
      </w:r>
      <w:r>
        <w:rPr>
          <w:rFonts w:ascii="Consolas" w:hAnsi="Consolas"/>
          <w:sz w:val="17"/>
        </w:rPr>
        <w:t>meta.parameter_sets</w:t>
      </w:r>
      <w:r>
        <w:t xml:space="preserve">; </w:t>
      </w:r>
      <w:r>
        <w:rPr>
          <w:rFonts w:ascii="Consolas" w:hAnsi="Consolas"/>
          <w:sz w:val="17"/>
        </w:rPr>
        <w:t>beta</w:t>
      </w:r>
      <w:r>
        <w:t>/</w:t>
      </w:r>
      <w:r>
        <w:rPr>
          <w:rFonts w:ascii="Consolas" w:hAnsi="Consolas"/>
          <w:sz w:val="17"/>
        </w:rPr>
        <w:t>kb_hours</w:t>
      </w:r>
      <w:r>
        <w:t xml:space="preserve"> được chọn theo scenario khi chạy Gold. Nếu mở rộng 30–200 cm, thêm field có hậu tố độ sâu hoặc bảng feature theo </w:t>
      </w:r>
      <w:r>
        <w:rPr>
          <w:rFonts w:ascii="Consolas" w:hAnsi="Consolas"/>
          <w:sz w:val="17"/>
        </w:rPr>
        <w:t>(basin_id, basin_version, depth_interval, build_version)</w:t>
      </w:r>
      <w:r>
        <w:t>, không đổi nghĩa các cột 0–30 cm.</w:t>
      </w:r>
    </w:p>
    <w:p>
      <w:pPr>
        <w:pStyle w:val="Heading2"/>
      </w:pPr>
      <w:r>
        <w:rPr>
          <w:rFonts w:ascii="Consolas" w:hAnsi="Consolas"/>
          <w:sz w:val="17"/>
        </w:rPr>
        <w:t>silver.basin_feature_lineage</w:t>
      </w:r>
      <w:r>
        <w:t xml:space="preserve"> — </w:t>
      </w:r>
      <w:r>
        <w:rPr>
          <w:rFonts w:ascii="Consolas" w:hAnsi="Consolas"/>
          <w:sz w:val="17"/>
        </w:rPr>
        <w:t>(basin_id, basin_version, feature_build_version, object_id, role)</w:t>
      </w:r>
    </w:p>
    <w:p>
      <w:r>
        <w:rPr>
          <w:b/>
        </w:rPr>
        <w:t>Vai trò:</w:t>
      </w:r>
      <w:r>
        <w:t xml:space="preserve"> Chỉ ra từng raw object đã đóng góp vào bộ đặc trưng tĩnh của một basin.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Basin đã tính.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hình học/ranh giới đang được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feature_build_version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Feature row được giải thích.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object_id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Raw/derived object đóng góp.</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role</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 xml:space="preserve">Ví dụ </w:t>
            </w:r>
            <w:r>
              <w:rPr>
                <w:rFonts w:ascii="Consolas" w:hAnsi="Consolas"/>
                <w:sz w:val="15"/>
              </w:rPr>
              <w:t>dem</w:t>
            </w:r>
            <w:r>
              <w:rPr>
                <w:sz w:val="15"/>
              </w:rPr>
              <w:t xml:space="preserve">, </w:t>
            </w:r>
            <w:r>
              <w:rPr>
                <w:rFonts w:ascii="Consolas" w:hAnsi="Consolas"/>
                <w:sz w:val="15"/>
              </w:rPr>
              <w:t>soil</w:t>
            </w:r>
            <w:r>
              <w:rPr>
                <w:sz w:val="15"/>
              </w:rPr>
              <w:t xml:space="preserve">, </w:t>
            </w:r>
            <w:r>
              <w:rPr>
                <w:rFonts w:ascii="Consolas" w:hAnsi="Consolas"/>
                <w:sz w:val="15"/>
              </w:rPr>
              <w:t>atlas</w:t>
            </w:r>
            <w:r>
              <w:rPr>
                <w:sz w:val="15"/>
              </w:rPr>
              <w:t xml:space="preserve">, </w:t>
            </w:r>
            <w:r>
              <w:rPr>
                <w:rFonts w:ascii="Consolas" w:hAnsi="Consolas"/>
                <w:sz w:val="15"/>
              </w:rPr>
              <w:t>landcover</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contribution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Phạm vi tile/layer/biến đóng góp.</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qa_status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Kiểm tra lineage/coverage.</w:t>
            </w:r>
          </w:p>
        </w:tc>
      </w:tr>
    </w:tbl>
    <w:p>
      <w:pPr>
        <w:spacing w:after="20"/>
      </w:pPr>
    </w:p>
    <w:p>
      <w:pPr>
        <w:pStyle w:val="Heading2"/>
      </w:pPr>
      <w:r>
        <w:rPr>
          <w:rFonts w:ascii="Consolas" w:hAnsi="Consolas"/>
          <w:sz w:val="17"/>
        </w:rPr>
        <w:t>silver.source_grid</w:t>
      </w:r>
      <w:r>
        <w:t xml:space="preserve"> — </w:t>
      </w:r>
      <w:r>
        <w:rPr>
          <w:rFonts w:ascii="Consolas" w:hAnsi="Consolas"/>
          <w:sz w:val="17"/>
        </w:rPr>
        <w:t>(source_id, source_grid_version, source_grid_id)</w:t>
      </w:r>
    </w:p>
    <w:p>
      <w:r>
        <w:rPr>
          <w:b/>
        </w:rPr>
        <w:t>Vai trò:</w:t>
      </w:r>
      <w:r>
        <w:t xml:space="preserve"> Định nghĩa hình học và phiên bản các ô lưới của từng sản phẩm raster hoặc thời tiết.</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Nhà cung cấp hoặc sản phẩm định nghĩa grid.</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source_grid_version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Phiên bản định nghĩa grid.</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source_grid_id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ô trong grid đó.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geometry_wkb</w:t>
            </w:r>
          </w:p>
        </w:tc>
        <w:tc>
          <w:tcPr>
            <w:tcW w:type="dxa" w:w="2376"/>
            <w:vAlign w:val="top"/>
            <w:tcMar>
              <w:top w:w="80" w:type="dxa"/>
              <w:start w:w="90" w:type="dxa"/>
              <w:bottom w:w="80" w:type="dxa"/>
              <w:end w:w="90" w:type="dxa"/>
            </w:tcMar>
          </w:tcPr>
          <w:p>
            <w:pPr>
              <w:spacing w:after="0" w:before="0"/>
            </w:pPr>
            <w:r>
              <w:rPr>
                <w:sz w:val="15"/>
              </w:rPr>
            </w:r>
            <w:r>
              <w:rPr>
                <w:sz w:val="15"/>
              </w:rPr>
              <w:t>binary !</w:t>
            </w:r>
          </w:p>
        </w:tc>
        <w:tc>
          <w:tcPr>
            <w:tcW w:type="dxa" w:w="6912"/>
            <w:vAlign w:val="top"/>
            <w:tcMar>
              <w:top w:w="80" w:type="dxa"/>
              <w:start w:w="90" w:type="dxa"/>
              <w:bottom w:w="80" w:type="dxa"/>
              <w:end w:w="90" w:type="dxa"/>
            </w:tcMar>
          </w:tcPr>
          <w:p>
            <w:pPr>
              <w:spacing w:after="0" w:before="0"/>
            </w:pPr>
            <w:r>
              <w:rPr>
                <w:sz w:val="15"/>
              </w:rPr>
            </w:r>
            <w:r>
              <w:rPr>
                <w:sz w:val="15"/>
              </w:rPr>
              <w:t>Polygon ô lưới.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CRS (hệ tọa độ) geometry.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bbox_wgs84</w:t>
            </w:r>
          </w:p>
        </w:tc>
        <w:tc>
          <w:tcPr>
            <w:tcW w:type="dxa" w:w="2376"/>
            <w:vAlign w:val="top"/>
            <w:tcMar>
              <w:top w:w="80" w:type="dxa"/>
              <w:start w:w="90" w:type="dxa"/>
              <w:bottom w:w="80" w:type="dxa"/>
              <w:end w:w="90" w:type="dxa"/>
            </w:tcMar>
          </w:tcPr>
          <w:p>
            <w:pPr>
              <w:spacing w:after="0" w:before="0"/>
            </w:pPr>
            <w:r>
              <w:rPr>
                <w:sz w:val="15"/>
              </w:rPr>
            </w:r>
            <w:r>
              <w:rPr>
                <w:sz w:val="15"/>
              </w:rPr>
              <w:t>list&lt;double&gt; !</w:t>
            </w:r>
          </w:p>
        </w:tc>
        <w:tc>
          <w:tcPr>
            <w:tcW w:type="dxa" w:w="6912"/>
            <w:vAlign w:val="top"/>
            <w:tcMar>
              <w:top w:w="80" w:type="dxa"/>
              <w:start w:w="90" w:type="dxa"/>
              <w:bottom w:w="80" w:type="dxa"/>
              <w:end w:w="90" w:type="dxa"/>
            </w:tcMar>
          </w:tcPr>
          <w:p>
            <w:pPr>
              <w:spacing w:after="0" w:before="0"/>
            </w:pPr>
            <w:r>
              <w:rPr>
                <w:sz w:val="15"/>
              </w:rPr>
            </w:r>
            <w:r>
              <w:rPr>
                <w:sz w:val="15"/>
              </w:rPr>
              <w:t>Extent.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resolution_x</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Kích thước ô trục X.</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resolution_y</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Kích thước ô trục 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centroid_lon</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Kinh độ tâm ô.</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centroid_lat</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Vĩ độ tâm ô.</w:t>
            </w:r>
          </w:p>
        </w:tc>
      </w:tr>
    </w:tbl>
    <w:p>
      <w:pPr>
        <w:spacing w:after="20"/>
      </w:pPr>
    </w:p>
    <w:p>
      <w:pPr>
        <w:pStyle w:val="Heading2"/>
      </w:pPr>
      <w:r>
        <w:rPr>
          <w:rFonts w:ascii="Consolas" w:hAnsi="Consolas"/>
          <w:sz w:val="17"/>
        </w:rPr>
        <w:t>silver.grid_basin_weight</w:t>
      </w:r>
      <w:r>
        <w:t xml:space="preserve"> — </w:t>
      </w:r>
      <w:r>
        <w:rPr>
          <w:rFonts w:ascii="Consolas" w:hAnsi="Consolas"/>
          <w:sz w:val="17"/>
        </w:rPr>
        <w:t>(source_id, source_grid_version, source_grid_id, basin_id, basin_version, geometry_processing_version)</w:t>
      </w:r>
    </w:p>
    <w:p>
      <w:r>
        <w:rPr>
          <w:b/>
        </w:rPr>
        <w:t>Vai trò:</w:t>
      </w:r>
      <w:r>
        <w:t xml:space="preserve"> Lưu trọng số giao nhau giữa ô lưới và basin để aggregate dữ liệu động theo lưu vực.</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Nguồn/sản phẩm cung cấp lưới dữ liệu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source_grid_version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định nghĩa lưới; giúp phân biệt khi nhà cung cấp thay đổi grid.</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source_grid_id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Mã ô lưới (grid cell) trong sản phẩm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Basin nhận trọng số.</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hình học basin dùng trong phép giao/cắt không gian.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geometry_processing_version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Cách overlay/reprojection.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intersection_area_m2</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Diện tích giao nhau.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weight_by_basin</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intersection_area / basin_area</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weight_by_grid</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intersection_area / grid_cell_area</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tổng trọng số giao nhau, phần bị cắt và các mảnh geometry rất nhỏ (sliver).</w:t>
            </w:r>
          </w:p>
        </w:tc>
      </w:tr>
    </w:tbl>
    <w:p>
      <w:pPr>
        <w:spacing w:after="20"/>
      </w:pPr>
    </w:p>
    <w:p>
      <w:pPr>
        <w:pStyle w:val="Heading2"/>
      </w:pPr>
      <w:r>
        <w:rPr>
          <w:rFonts w:ascii="Consolas" w:hAnsi="Consolas"/>
          <w:sz w:val="17"/>
        </w:rPr>
        <w:t>silver.grid_value</w:t>
      </w:r>
      <w:r>
        <w:t xml:space="preserve"> — một dòng / </w:t>
      </w:r>
      <w:r>
        <w:rPr>
          <w:rFonts w:ascii="Consolas" w:hAnsi="Consolas"/>
          <w:sz w:val="17"/>
        </w:rPr>
        <w:t>business_key_hash</w:t>
      </w:r>
    </w:p>
    <w:p>
      <w:r>
        <w:rPr>
          <w:b/>
        </w:rPr>
        <w:t>Vai trò:</w:t>
      </w:r>
      <w:r>
        <w:t xml:space="preserve"> Chuẩn hóa giá trị thời tiết theo ô lưới, biến, chu kỳ, thời điểm và đơn vị.</w:t>
      </w:r>
    </w:p>
    <w:p>
      <w:r>
        <w:t>Hash khóa business phải bao gồm nguồn/grid/version/biến/level/cycle/valid time/window/revision; pipeline kiểm tra uniqueness của cả tuple trước khi hash.</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business_key_hash</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Hash khóa business chuẩn hóa.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Nguồn/sản phẩm cung cấp lưới dữ liệu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source_grid_version</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Phiên bản định nghĩa lưới; dùng để tránh nhầm ô khi cấu trúc grid thay đổi.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source_grid_id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Mã ô lưới (grid cell) trong sản phẩm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raw_object_id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File nguồn chứa giá trị.</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source_cycle_id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Chu kỳ dữ liệu của nguồn (ví dụ một model run hoặc reanalysis cycle).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model_run_time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Chu kỳ model; null với reanalysis.</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mà giá trị/kết quả này mô tả hoặc áp dụng.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window_start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bắt đầu cửa sổ tích lũy.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window_end</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kết thúc cửa sổ tích lũy.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variable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Biến đã chuẩn hóa.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vertical_level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Level hoặc </w:t>
            </w:r>
            <w:r>
              <w:rPr>
                <w:rFonts w:ascii="Consolas" w:hAnsi="Consolas"/>
                <w:sz w:val="15"/>
              </w:rPr>
              <w:t>surface</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value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Giá trị sau chuẩn hóa.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unit</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Đơn vị chuẩn.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value_kind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Instant/accumulated/mean/rate.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source_revision</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Số phiên bản/cập nhật của dữ liệu do nhà cung cấp phát hành.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available_at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Dùng chống future leakage.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quality_flags_json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Cờ missing/range/temporal QA.</w:t>
            </w:r>
          </w:p>
        </w:tc>
      </w:tr>
    </w:tbl>
    <w:p>
      <w:pPr>
        <w:spacing w:after="20"/>
      </w:pPr>
    </w:p>
    <w:p>
      <w:pPr>
        <w:pStyle w:val="Heading2"/>
      </w:pPr>
      <w:r>
        <w:rPr>
          <w:rFonts w:ascii="Consolas" w:hAnsi="Consolas"/>
          <w:sz w:val="17"/>
        </w:rPr>
        <w:t>silver.dim_river_reach</w:t>
      </w:r>
      <w:r>
        <w:t xml:space="preserve"> — </w:t>
      </w:r>
      <w:r>
        <w:rPr>
          <w:rFonts w:ascii="Consolas" w:hAnsi="Consolas"/>
          <w:sz w:val="17"/>
        </w:rPr>
        <w:t>(river_reach_id, river_version)</w:t>
      </w:r>
    </w:p>
    <w:p>
      <w:r>
        <w:rPr>
          <w:b/>
        </w:rPr>
        <w:t>Vai trò:</w:t>
      </w:r>
      <w:r>
        <w:t xml:space="preserve"> Tạo danh mục các đoạn sông chuẩn với hình học và ID ổn định theo phiên bản.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river_reach_id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reach chuẩn hóa.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river_version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Phiên bản river network.</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geometry_wkb</w:t>
            </w:r>
          </w:p>
        </w:tc>
        <w:tc>
          <w:tcPr>
            <w:tcW w:type="dxa" w:w="2376"/>
            <w:vAlign w:val="top"/>
            <w:tcMar>
              <w:top w:w="80" w:type="dxa"/>
              <w:start w:w="90" w:type="dxa"/>
              <w:bottom w:w="80" w:type="dxa"/>
              <w:end w:w="90" w:type="dxa"/>
            </w:tcMar>
          </w:tcPr>
          <w:p>
            <w:pPr>
              <w:spacing w:after="0" w:before="0"/>
            </w:pPr>
            <w:r>
              <w:rPr>
                <w:sz w:val="15"/>
              </w:rPr>
            </w:r>
            <w:r>
              <w:rPr>
                <w:sz w:val="15"/>
              </w:rPr>
              <w:t>binary !</w:t>
            </w:r>
          </w:p>
        </w:tc>
        <w:tc>
          <w:tcPr>
            <w:tcW w:type="dxa" w:w="6912"/>
            <w:vAlign w:val="top"/>
            <w:tcMar>
              <w:top w:w="80" w:type="dxa"/>
              <w:start w:w="90" w:type="dxa"/>
              <w:bottom w:w="80" w:type="dxa"/>
              <w:end w:w="90" w:type="dxa"/>
            </w:tcMar>
          </w:tcPr>
          <w:p>
            <w:pPr>
              <w:spacing w:after="0" w:before="0"/>
            </w:pPr>
            <w:r>
              <w:rPr>
                <w:sz w:val="15"/>
              </w:rPr>
            </w:r>
            <w:r>
              <w:rPr>
                <w:sz w:val="15"/>
              </w:rPr>
              <w:t>LineString reach.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CRS (hệ tọa độ) geometry.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hydrorivers_id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định danh HydroRIVERS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osm_way_id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OSM way nếu có đối chiếu.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river_name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Tên sông/suối.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stream_order</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Bậc mạng sông.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length_km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Chiều dài reach.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upstream_node_id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Nút đầu reach.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downstream_node_id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Nút cuối reach.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source_object_id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Raw network object.</w:t>
            </w:r>
          </w:p>
        </w:tc>
      </w:tr>
    </w:tbl>
    <w:p>
      <w:pPr>
        <w:spacing w:after="20"/>
      </w:pPr>
    </w:p>
    <w:p>
      <w:pPr>
        <w:pStyle w:val="Heading2"/>
      </w:pPr>
      <w:r>
        <w:rPr>
          <w:rFonts w:ascii="Consolas" w:hAnsi="Consolas"/>
          <w:sz w:val="17"/>
        </w:rPr>
        <w:t>silver.river_reach_edge</w:t>
      </w:r>
      <w:r>
        <w:t xml:space="preserve"> — </w:t>
      </w:r>
      <w:r>
        <w:rPr>
          <w:rFonts w:ascii="Consolas" w:hAnsi="Consolas"/>
          <w:sz w:val="17"/>
        </w:rPr>
        <w:t>(river_version, upstream_reach_id, topology_version)</w:t>
      </w:r>
    </w:p>
    <w:p>
      <w:r>
        <w:rPr>
          <w:b/>
        </w:rPr>
        <w:t>Vai trò:</w:t>
      </w:r>
      <w:r>
        <w:t xml:space="preserve"> Nối các đoạn sông theo hướng thượng lưu–hạ lưu để kiểm tra và khai thác river network.</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river_version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Version chung hai reach.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upstream_reach_id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Reach thượng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downstream_reach_id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Reach hạ nguồn; null ở sink.</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topology_version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Phiên bản nối mạng.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length_km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Chiều dài liên kết.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elevation_drop_m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Chênh cao kênh.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channel_slope_m_m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Gradient kênh.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hướng dòng, chu trình bất hợp lệ và các đoạn mạng bị đứt/dangling.</w:t>
            </w:r>
          </w:p>
        </w:tc>
      </w:tr>
    </w:tbl>
    <w:p>
      <w:pPr>
        <w:spacing w:after="20"/>
      </w:pPr>
    </w:p>
    <w:p>
      <w:pPr>
        <w:pStyle w:val="Heading2"/>
      </w:pPr>
      <w:r>
        <w:rPr>
          <w:rFonts w:ascii="Consolas" w:hAnsi="Consolas"/>
          <w:sz w:val="17"/>
        </w:rPr>
        <w:t>silver.river_basin</w:t>
      </w:r>
      <w:r>
        <w:t xml:space="preserve"> — </w:t>
      </w:r>
      <w:r>
        <w:rPr>
          <w:rFonts w:ascii="Consolas" w:hAnsi="Consolas"/>
          <w:sz w:val="17"/>
        </w:rPr>
        <w:t>(river_reach_id, river_version, basin_id, basin_version, geometry_processing_version)</w:t>
      </w:r>
    </w:p>
    <w:p>
      <w:r>
        <w:rPr>
          <w:b/>
        </w:rPr>
        <w:t>Vai trò:</w:t>
      </w:r>
      <w:r>
        <w:t xml:space="preserve"> Cho biết mỗi đoạn sông cắt những basin nào và chiều dài nằm trong từng basin.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river_reach_id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Reach cắt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river_version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của đoạn sông (river reach) đang được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Mã basin HydroBASINS level 12.</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ranh giới/hình học của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geometry_processing_version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Thuật toán cắt.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length_inside_km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Chiều dài reach nằm trong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intersection_ratio</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Tỷ lệ chiều dài trong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spatial_relation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intersects</w:t>
            </w:r>
            <w:r>
              <w:rPr>
                <w:sz w:val="15"/>
              </w:rPr>
              <w:t xml:space="preserve">, </w:t>
            </w:r>
            <w:r>
              <w:rPr>
                <w:rFonts w:ascii="Consolas" w:hAnsi="Consolas"/>
                <w:sz w:val="15"/>
              </w:rPr>
              <w:t>within</w:t>
            </w:r>
            <w:r>
              <w:rPr>
                <w:sz w:val="15"/>
              </w:rPr>
              <w:t xml:space="preserve">, </w:t>
            </w:r>
            <w:r>
              <w:rPr>
                <w:rFonts w:ascii="Consolas" w:hAnsi="Consolas"/>
                <w:sz w:val="15"/>
              </w:rPr>
              <w:t>touches</w:t>
            </w:r>
            <w:r>
              <w:rPr>
                <w:sz w:val="15"/>
              </w:rPr>
              <w:t xml:space="preserve"> theo quy tắc.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quan hệ topology và tỷ lệ giao cắt có hợp lý hay không.</w:t>
            </w:r>
          </w:p>
        </w:tc>
      </w:tr>
    </w:tbl>
    <w:p>
      <w:pPr>
        <w:spacing w:after="20"/>
      </w:pPr>
    </w:p>
    <w:p>
      <w:pPr>
        <w:pStyle w:val="Heading2"/>
      </w:pPr>
      <w:r>
        <w:rPr>
          <w:rFonts w:ascii="Consolas" w:hAnsi="Consolas"/>
          <w:sz w:val="17"/>
        </w:rPr>
        <w:t>silver.dim_facility</w:t>
      </w:r>
      <w:r>
        <w:t xml:space="preserve"> — </w:t>
      </w:r>
      <w:r>
        <w:rPr>
          <w:rFonts w:ascii="Consolas" w:hAnsi="Consolas"/>
          <w:sz w:val="17"/>
        </w:rPr>
        <w:t>(facility_id, facility_version)</w:t>
      </w:r>
    </w:p>
    <w:p>
      <w:r>
        <w:rPr>
          <w:b/>
        </w:rPr>
        <w:t>Vai trò:</w:t>
      </w:r>
      <w:r>
        <w:t xml:space="preserve"> Chuẩn hóa vị trí và thuộc tính các cơ sở có thể dùng trong phân tích tác động hoặc sơ tán.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facility_id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công trình/cơ sở.</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facility_version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Phiên bản nguồn/harmonize.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facility_type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Loại cơ sở: y tế, trú ẩn, v.v.</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name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Tên cơ sở.</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geometry_wkb</w:t>
            </w:r>
          </w:p>
        </w:tc>
        <w:tc>
          <w:tcPr>
            <w:tcW w:type="dxa" w:w="2376"/>
            <w:vAlign w:val="top"/>
            <w:tcMar>
              <w:top w:w="80" w:type="dxa"/>
              <w:start w:w="90" w:type="dxa"/>
              <w:bottom w:w="80" w:type="dxa"/>
              <w:end w:w="90" w:type="dxa"/>
            </w:tcMar>
          </w:tcPr>
          <w:p>
            <w:pPr>
              <w:spacing w:after="0" w:before="0"/>
            </w:pPr>
            <w:r>
              <w:rPr>
                <w:sz w:val="15"/>
              </w:rPr>
            </w:r>
            <w:r>
              <w:rPr>
                <w:sz w:val="15"/>
              </w:rPr>
              <w:t>binary !</w:t>
            </w:r>
          </w:p>
        </w:tc>
        <w:tc>
          <w:tcPr>
            <w:tcW w:type="dxa" w:w="6912"/>
            <w:vAlign w:val="top"/>
            <w:tcMar>
              <w:top w:w="80" w:type="dxa"/>
              <w:start w:w="90" w:type="dxa"/>
              <w:bottom w:w="80" w:type="dxa"/>
              <w:end w:w="90" w:type="dxa"/>
            </w:tcMar>
          </w:tcPr>
          <w:p>
            <w:pPr>
              <w:spacing w:after="0" w:before="0"/>
            </w:pPr>
            <w:r>
              <w:rPr>
                <w:sz w:val="15"/>
              </w:rPr>
            </w:r>
            <w:r>
              <w:rPr>
                <w:sz w:val="15"/>
              </w:rPr>
              <w:t>Vị trí/hình học.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CRS (hệ tọa độ) geometry.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capacity</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Sức chứa; chỉ khi nguồn cung cấp.</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criticality_level</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Mức thiết yếu, có method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source_object_id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ID object/file nguồn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valid_from</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Bắt đầu hiệu lực.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valid_to</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Kết thúc hiệu lực.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is_current</w:t>
            </w:r>
          </w:p>
        </w:tc>
        <w:tc>
          <w:tcPr>
            <w:tcW w:type="dxa" w:w="2376"/>
            <w:vAlign w:val="top"/>
            <w:tcMar>
              <w:top w:w="80" w:type="dxa"/>
              <w:start w:w="90" w:type="dxa"/>
              <w:bottom w:w="80" w:type="dxa"/>
              <w:end w:w="90" w:type="dxa"/>
            </w:tcMar>
          </w:tcPr>
          <w:p>
            <w:pPr>
              <w:spacing w:after="0" w:before="0"/>
            </w:pPr>
            <w:r>
              <w:rPr>
                <w:sz w:val="15"/>
              </w:rPr>
            </w:r>
            <w:r>
              <w:rPr>
                <w:sz w:val="15"/>
              </w:rPr>
              <w:t>boolean !</w:t>
            </w:r>
          </w:p>
        </w:tc>
        <w:tc>
          <w:tcPr>
            <w:tcW w:type="dxa" w:w="6912"/>
            <w:vAlign w:val="top"/>
            <w:tcMar>
              <w:top w:w="80" w:type="dxa"/>
              <w:start w:w="90" w:type="dxa"/>
              <w:bottom w:w="80" w:type="dxa"/>
              <w:end w:w="90" w:type="dxa"/>
            </w:tcMar>
          </w:tcPr>
          <w:p>
            <w:pPr>
              <w:spacing w:after="0" w:before="0"/>
            </w:pPr>
            <w:r>
              <w:rPr>
                <w:sz w:val="15"/>
              </w:rPr>
            </w:r>
            <w:r>
              <w:rPr>
                <w:sz w:val="15"/>
              </w:rPr>
              <w:t>Chỉ dẫn serving; không thay version.</w:t>
            </w:r>
          </w:p>
        </w:tc>
      </w:tr>
    </w:tbl>
    <w:p>
      <w:pPr>
        <w:spacing w:after="20"/>
      </w:pPr>
    </w:p>
    <w:p>
      <w:pPr>
        <w:pStyle w:val="Heading2"/>
      </w:pPr>
      <w:r>
        <w:rPr>
          <w:rFonts w:ascii="Consolas" w:hAnsi="Consolas"/>
          <w:sz w:val="17"/>
        </w:rPr>
        <w:t>silver.facility_basin</w:t>
      </w:r>
      <w:r>
        <w:t xml:space="preserve"> — </w:t>
      </w:r>
      <w:r>
        <w:rPr>
          <w:rFonts w:ascii="Consolas" w:hAnsi="Consolas"/>
          <w:sz w:val="17"/>
        </w:rPr>
        <w:t>(facility_id, facility_version, basin_id, basin_version, geometry_processing_version)</w:t>
      </w:r>
    </w:p>
    <w:p>
      <w:r>
        <w:rPr>
          <w:b/>
        </w:rPr>
        <w:t>Vai trò:</w:t>
      </w:r>
      <w:r>
        <w:t xml:space="preserve"> Gán cơ sở vào basin và tính quan hệ không gian với stream hoặc outlet.</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facility_id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Mã cơ sở/công trình đang được tham chiếu.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facility_version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dữ liệu của cơ sở/công trình.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Basin liên quan.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ranh giới/hình học của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geometry_processing_version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Cách gán không gian.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spatial_relation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Trong/cắt/gần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distance_to_stream_m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Khoảng cách tới stream.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distance_to_outlet_m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Khoảng cách tới outlet.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việc gán đối tượng vào basin có đúng về mặt không gian hay không.</w:t>
            </w:r>
          </w:p>
        </w:tc>
      </w:tr>
    </w:tbl>
    <w:p>
      <w:pPr>
        <w:spacing w:after="20"/>
      </w:pPr>
    </w:p>
    <w:p>
      <w:pPr>
        <w:pStyle w:val="Heading2"/>
      </w:pPr>
      <w:r>
        <w:rPr>
          <w:rFonts w:ascii="Consolas" w:hAnsi="Consolas"/>
          <w:sz w:val="17"/>
        </w:rPr>
        <w:t>silver.population_grid</w:t>
      </w:r>
      <w:r>
        <w:t xml:space="preserve"> — </w:t>
      </w:r>
      <w:r>
        <w:rPr>
          <w:rFonts w:ascii="Consolas" w:hAnsi="Consolas"/>
          <w:sz w:val="17"/>
        </w:rPr>
        <w:t>(source_id, source_grid_version, source_grid_id, reference_year)</w:t>
      </w:r>
    </w:p>
    <w:p>
      <w:r>
        <w:rPr>
          <w:b/>
        </w:rPr>
        <w:t>Vai trò:</w:t>
      </w:r>
      <w:r>
        <w:t xml:space="preserve"> Lưu ước tính dân số theo ô lưới và năm tham chiếu để tính exposure.</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Sản phẩm dân số, ví dụ WorldPop.</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source_grid_version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Grid của sản phẩm.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source_grid_id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Ô dân số.</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reference_year</w:t>
            </w:r>
          </w:p>
        </w:tc>
        <w:tc>
          <w:tcPr>
            <w:tcW w:type="dxa" w:w="2376"/>
            <w:vAlign w:val="top"/>
            <w:tcMar>
              <w:top w:w="80" w:type="dxa"/>
              <w:start w:w="90" w:type="dxa"/>
              <w:bottom w:w="80" w:type="dxa"/>
              <w:end w:w="90" w:type="dxa"/>
            </w:tcMar>
          </w:tcPr>
          <w:p>
            <w:pPr>
              <w:spacing w:after="0" w:before="0"/>
            </w:pPr>
            <w:r>
              <w:rPr>
                <w:sz w:val="15"/>
              </w:rPr>
            </w:r>
            <w:r>
              <w:rPr>
                <w:sz w:val="15"/>
              </w:rPr>
              <w:t>int ! PK</w:t>
            </w:r>
          </w:p>
        </w:tc>
        <w:tc>
          <w:tcPr>
            <w:tcW w:type="dxa" w:w="6912"/>
            <w:vAlign w:val="top"/>
            <w:tcMar>
              <w:top w:w="80" w:type="dxa"/>
              <w:start w:w="90" w:type="dxa"/>
              <w:bottom w:w="80" w:type="dxa"/>
              <w:end w:w="90" w:type="dxa"/>
            </w:tcMar>
          </w:tcPr>
          <w:p>
            <w:pPr>
              <w:spacing w:after="0" w:before="0"/>
            </w:pPr>
            <w:r>
              <w:rPr>
                <w:sz w:val="15"/>
              </w:rPr>
            </w:r>
            <w:r>
              <w:rPr>
                <w:sz w:val="15"/>
              </w:rPr>
              <w:t>Năm dân số.</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population_count</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Tổng người ước tính.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population_density</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Mật độ theo unit sản phẩm.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children_population</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Chỉ từ nguồn tuổi riêng, không suy từ tổng.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elderly_population</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Chỉ từ nguồn tuổi riêng.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available_at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công bố của sản phẩm.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source_object_id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Raster/object nguồn.</w:t>
            </w:r>
          </w:p>
        </w:tc>
      </w:tr>
    </w:tbl>
    <w:p>
      <w:pPr>
        <w:spacing w:after="20"/>
      </w:pPr>
    </w:p>
    <w:p>
      <w:pPr>
        <w:pStyle w:val="Heading2"/>
      </w:pPr>
      <w:r>
        <w:rPr>
          <w:rFonts w:ascii="Consolas" w:hAnsi="Consolas"/>
          <w:sz w:val="17"/>
        </w:rPr>
        <w:t>silver.dim_road_node</w:t>
      </w:r>
      <w:r>
        <w:t xml:space="preserve"> — </w:t>
      </w:r>
      <w:r>
        <w:rPr>
          <w:rFonts w:ascii="Consolas" w:hAnsi="Consolas"/>
          <w:sz w:val="17"/>
        </w:rPr>
        <w:t>(road_node_id, road_version)</w:t>
      </w:r>
    </w:p>
    <w:p>
      <w:r>
        <w:rPr>
          <w:b/>
        </w:rPr>
        <w:t>Vai trò:</w:t>
      </w:r>
      <w:r>
        <w:t xml:space="preserve"> Định nghĩa các nút của mạng đường theo phiên bản road graph.</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road_node_id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nút road graph.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Phiên bản mạng đường (road graph) đang được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osm_node_id</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OSM node gốc nếu tồn tại.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geometry_wkb</w:t>
            </w:r>
          </w:p>
        </w:tc>
        <w:tc>
          <w:tcPr>
            <w:tcW w:type="dxa" w:w="2376"/>
            <w:vAlign w:val="top"/>
            <w:tcMar>
              <w:top w:w="80" w:type="dxa"/>
              <w:start w:w="90" w:type="dxa"/>
              <w:bottom w:w="80" w:type="dxa"/>
              <w:end w:w="90" w:type="dxa"/>
            </w:tcMar>
          </w:tcPr>
          <w:p>
            <w:pPr>
              <w:spacing w:after="0" w:before="0"/>
            </w:pPr>
            <w:r>
              <w:rPr>
                <w:sz w:val="15"/>
              </w:rPr>
            </w:r>
            <w:r>
              <w:rPr>
                <w:sz w:val="15"/>
              </w:rPr>
              <w:t>binary !</w:t>
            </w:r>
          </w:p>
        </w:tc>
        <w:tc>
          <w:tcPr>
            <w:tcW w:type="dxa" w:w="6912"/>
            <w:vAlign w:val="top"/>
            <w:tcMar>
              <w:top w:w="80" w:type="dxa"/>
              <w:start w:w="90" w:type="dxa"/>
              <w:bottom w:w="80" w:type="dxa"/>
              <w:end w:w="90" w:type="dxa"/>
            </w:tcMar>
          </w:tcPr>
          <w:p>
            <w:pPr>
              <w:spacing w:after="0" w:before="0"/>
            </w:pPr>
            <w:r>
              <w:rPr>
                <w:sz w:val="15"/>
              </w:rPr>
            </w:r>
            <w:r>
              <w:rPr>
                <w:sz w:val="15"/>
              </w:rPr>
              <w:t>Điểm nút.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CRS (hệ tọa độ) geometry.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elevation_m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Cao độ DEM tại nút.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node_type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Junction, endpoint, access point.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source_object_id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Snapshot OSM gốc.</w:t>
            </w:r>
          </w:p>
        </w:tc>
      </w:tr>
    </w:tbl>
    <w:p>
      <w:pPr>
        <w:spacing w:after="20"/>
      </w:pPr>
    </w:p>
    <w:p>
      <w:pPr>
        <w:pStyle w:val="Heading2"/>
      </w:pPr>
      <w:r>
        <w:rPr>
          <w:rFonts w:ascii="Consolas" w:hAnsi="Consolas"/>
          <w:sz w:val="17"/>
        </w:rPr>
        <w:t>silver.dim_road_edge</w:t>
      </w:r>
      <w:r>
        <w:t xml:space="preserve"> — </w:t>
      </w:r>
      <w:r>
        <w:rPr>
          <w:rFonts w:ascii="Consolas" w:hAnsi="Consolas"/>
          <w:sz w:val="17"/>
        </w:rPr>
        <w:t>(road_edge_id, road_version)</w:t>
      </w:r>
    </w:p>
    <w:p>
      <w:r>
        <w:rPr>
          <w:b/>
        </w:rPr>
        <w:t>Vai trò:</w:t>
      </w:r>
      <w:r>
        <w:t xml:space="preserve"> Định nghĩa các cạnh đường và thuộc tính tĩnh phục vụ tìm đường.</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road_edge_id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cạnh đường.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Version graph.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from_node_id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 xml:space="preserve">Nút đầu cùng </w:t>
            </w:r>
            <w:r>
              <w:rPr>
                <w:rFonts w:ascii="Consolas" w:hAnsi="Consolas"/>
                <w:sz w:val="15"/>
              </w:rPr>
              <w:t>road_version</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to_node_id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 xml:space="preserve">Nút cuối cùng </w:t>
            </w:r>
            <w:r>
              <w:rPr>
                <w:rFonts w:ascii="Consolas" w:hAnsi="Consolas"/>
                <w:sz w:val="15"/>
              </w:rPr>
              <w:t>road_version</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osm_way_id</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Way ID gốc.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geometry_wkb</w:t>
            </w:r>
          </w:p>
        </w:tc>
        <w:tc>
          <w:tcPr>
            <w:tcW w:type="dxa" w:w="2376"/>
            <w:vAlign w:val="top"/>
            <w:tcMar>
              <w:top w:w="80" w:type="dxa"/>
              <w:start w:w="90" w:type="dxa"/>
              <w:bottom w:w="80" w:type="dxa"/>
              <w:end w:w="90" w:type="dxa"/>
            </w:tcMar>
          </w:tcPr>
          <w:p>
            <w:pPr>
              <w:spacing w:after="0" w:before="0"/>
            </w:pPr>
            <w:r>
              <w:rPr>
                <w:sz w:val="15"/>
              </w:rPr>
            </w:r>
            <w:r>
              <w:rPr>
                <w:sz w:val="15"/>
              </w:rPr>
              <w:t>binary !</w:t>
            </w:r>
          </w:p>
        </w:tc>
        <w:tc>
          <w:tcPr>
            <w:tcW w:type="dxa" w:w="6912"/>
            <w:vAlign w:val="top"/>
            <w:tcMar>
              <w:top w:w="80" w:type="dxa"/>
              <w:start w:w="90" w:type="dxa"/>
              <w:bottom w:w="80" w:type="dxa"/>
              <w:end w:w="90" w:type="dxa"/>
            </w:tcMar>
          </w:tcPr>
          <w:p>
            <w:pPr>
              <w:spacing w:after="0" w:before="0"/>
            </w:pPr>
            <w:r>
              <w:rPr>
                <w:sz w:val="15"/>
              </w:rPr>
            </w:r>
            <w:r>
              <w:rPr>
                <w:sz w:val="15"/>
              </w:rPr>
              <w:t>LineString cạnh.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CRS (hệ tọa độ) geometry.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length_m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Chiều dài cạnh.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base_travel_time_s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Thời gian đi khi không xét scenario.</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oneway</w:t>
            </w:r>
          </w:p>
        </w:tc>
        <w:tc>
          <w:tcPr>
            <w:tcW w:type="dxa" w:w="2376"/>
            <w:vAlign w:val="top"/>
            <w:tcMar>
              <w:top w:w="80" w:type="dxa"/>
              <w:start w:w="90" w:type="dxa"/>
              <w:bottom w:w="80" w:type="dxa"/>
              <w:end w:w="90" w:type="dxa"/>
            </w:tcMar>
          </w:tcPr>
          <w:p>
            <w:pPr>
              <w:spacing w:after="0" w:before="0"/>
            </w:pPr>
            <w:r>
              <w:rPr>
                <w:sz w:val="15"/>
              </w:rPr>
            </w:r>
            <w:r>
              <w:rPr>
                <w:sz w:val="15"/>
              </w:rPr>
              <w:t>boolean !</w:t>
            </w:r>
          </w:p>
        </w:tc>
        <w:tc>
          <w:tcPr>
            <w:tcW w:type="dxa" w:w="6912"/>
            <w:vAlign w:val="top"/>
            <w:tcMar>
              <w:top w:w="80" w:type="dxa"/>
              <w:start w:w="90" w:type="dxa"/>
              <w:bottom w:w="80" w:type="dxa"/>
              <w:end w:w="90" w:type="dxa"/>
            </w:tcMar>
          </w:tcPr>
          <w:p>
            <w:pPr>
              <w:spacing w:after="0" w:before="0"/>
            </w:pPr>
            <w:r>
              <w:rPr>
                <w:sz w:val="15"/>
              </w:rPr>
            </w:r>
            <w:r>
              <w:rPr>
                <w:sz w:val="15"/>
              </w:rPr>
              <w:t>Hướng đi cho phép.</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highway_class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Phân loại OSM.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surface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Loại mặt đường.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bridge</w:t>
            </w:r>
          </w:p>
        </w:tc>
        <w:tc>
          <w:tcPr>
            <w:tcW w:type="dxa" w:w="2376"/>
            <w:vAlign w:val="top"/>
            <w:tcMar>
              <w:top w:w="80" w:type="dxa"/>
              <w:start w:w="90" w:type="dxa"/>
              <w:bottom w:w="80" w:type="dxa"/>
              <w:end w:w="90" w:type="dxa"/>
            </w:tcMar>
          </w:tcPr>
          <w:p>
            <w:pPr>
              <w:spacing w:after="0" w:before="0"/>
            </w:pPr>
            <w:r>
              <w:rPr>
                <w:sz w:val="15"/>
              </w:rPr>
            </w:r>
            <w:r>
              <w:rPr>
                <w:sz w:val="15"/>
              </w:rPr>
              <w:t>boolean ?</w:t>
            </w:r>
          </w:p>
        </w:tc>
        <w:tc>
          <w:tcPr>
            <w:tcW w:type="dxa" w:w="6912"/>
            <w:vAlign w:val="top"/>
            <w:tcMar>
              <w:top w:w="80" w:type="dxa"/>
              <w:start w:w="90" w:type="dxa"/>
              <w:bottom w:w="80" w:type="dxa"/>
              <w:end w:w="90" w:type="dxa"/>
            </w:tcMar>
          </w:tcPr>
          <w:p>
            <w:pPr>
              <w:spacing w:after="0" w:before="0"/>
            </w:pPr>
            <w:r>
              <w:rPr>
                <w:sz w:val="15"/>
              </w:rPr>
            </w:r>
            <w:r>
              <w:rPr>
                <w:sz w:val="15"/>
              </w:rPr>
              <w:t>Có cầu.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tunnel</w:t>
            </w:r>
          </w:p>
        </w:tc>
        <w:tc>
          <w:tcPr>
            <w:tcW w:type="dxa" w:w="2376"/>
            <w:vAlign w:val="top"/>
            <w:tcMar>
              <w:top w:w="80" w:type="dxa"/>
              <w:start w:w="90" w:type="dxa"/>
              <w:bottom w:w="80" w:type="dxa"/>
              <w:end w:w="90" w:type="dxa"/>
            </w:tcMar>
          </w:tcPr>
          <w:p>
            <w:pPr>
              <w:spacing w:after="0" w:before="0"/>
            </w:pPr>
            <w:r>
              <w:rPr>
                <w:sz w:val="15"/>
              </w:rPr>
            </w:r>
            <w:r>
              <w:rPr>
                <w:sz w:val="15"/>
              </w:rPr>
              <w:t>boolean ?</w:t>
            </w:r>
          </w:p>
        </w:tc>
        <w:tc>
          <w:tcPr>
            <w:tcW w:type="dxa" w:w="6912"/>
            <w:vAlign w:val="top"/>
            <w:tcMar>
              <w:top w:w="80" w:type="dxa"/>
              <w:start w:w="90" w:type="dxa"/>
              <w:bottom w:w="80" w:type="dxa"/>
              <w:end w:w="90" w:type="dxa"/>
            </w:tcMar>
          </w:tcPr>
          <w:p>
            <w:pPr>
              <w:spacing w:after="0" w:before="0"/>
            </w:pPr>
            <w:r>
              <w:rPr>
                <w:sz w:val="15"/>
              </w:rPr>
            </w:r>
            <w:r>
              <w:rPr>
                <w:sz w:val="15"/>
              </w:rPr>
              <w:t>Có hầm.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source_object_id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Snapshot OSM gốc.</w:t>
            </w:r>
          </w:p>
        </w:tc>
      </w:tr>
    </w:tbl>
    <w:p>
      <w:pPr>
        <w:spacing w:after="20"/>
      </w:pPr>
    </w:p>
    <w:p>
      <w:pPr>
        <w:pStyle w:val="Heading2"/>
      </w:pPr>
      <w:r>
        <w:rPr>
          <w:rFonts w:ascii="Consolas" w:hAnsi="Consolas"/>
          <w:sz w:val="17"/>
        </w:rPr>
        <w:t>silver.road_basin</w:t>
      </w:r>
      <w:r>
        <w:t xml:space="preserve"> — </w:t>
      </w:r>
      <w:r>
        <w:rPr>
          <w:rFonts w:ascii="Consolas" w:hAnsi="Consolas"/>
          <w:sz w:val="17"/>
        </w:rPr>
        <w:t>(road_edge_id, road_version, basin_id, basin_version, geometry_processing_version)</w:t>
      </w:r>
    </w:p>
    <w:p>
      <w:r>
        <w:rPr>
          <w:b/>
        </w:rPr>
        <w:t>Vai trò:</w:t>
      </w:r>
      <w:r>
        <w:t xml:space="preserve"> Cho biết đoạn đường đi qua basin nào và phần chiều dài nằm trong basin đó.</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road_edge_id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Mã đoạn/cạnh đường trong road graph.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mạng đường (road graph) đang được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Basin giao với cạnh.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ranh giới/hình học của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geometry_processing_version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Cách overlay.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length_inside_m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Chiều dài cạnh nằm trong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intersection_ratio</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Tỷ lệ cạnh trong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việc gán đối tượng vào basin có đúng về mặt không gian hay không.</w:t>
            </w:r>
          </w:p>
        </w:tc>
      </w:tr>
    </w:tbl>
    <w:p>
      <w:pPr>
        <w:spacing w:after="20"/>
      </w:pPr>
    </w:p>
    <w:p>
      <w:pPr>
        <w:pStyle w:val="Heading2"/>
      </w:pPr>
      <w:r>
        <w:rPr>
          <w:rFonts w:ascii="Consolas" w:hAnsi="Consolas"/>
          <w:sz w:val="17"/>
        </w:rPr>
        <w:t>silver.river_crossing</w:t>
      </w:r>
      <w:r>
        <w:t xml:space="preserve"> — một dòng / </w:t>
      </w:r>
      <w:r>
        <w:rPr>
          <w:rFonts w:ascii="Consolas" w:hAnsi="Consolas"/>
          <w:sz w:val="17"/>
        </w:rPr>
        <w:t>crossing_id</w:t>
      </w:r>
    </w:p>
    <w:p>
      <w:r>
        <w:rPr>
          <w:b/>
        </w:rPr>
        <w:t>Vai trò:</w:t>
      </w:r>
      <w:r>
        <w:t xml:space="preserve"> Xác định vị trí đường cắt sông, phục vụ kiểm tra cầu/điểm vượt và rủi ro gián đoạn.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crossing_id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ổn định của giao cắt.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road_edge_id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Mã đoạn/cạnh đường trong road graph.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road_version</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Version cạnh đường.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river_reach_id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Reach sông.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river_version</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Phiên bản của đoạn sông (river reach) đang được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crossing_type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Cầu, ford, điểm giao chưa rõ.</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geometry_wkb</w:t>
            </w:r>
          </w:p>
        </w:tc>
        <w:tc>
          <w:tcPr>
            <w:tcW w:type="dxa" w:w="2376"/>
            <w:vAlign w:val="top"/>
            <w:tcMar>
              <w:top w:w="80" w:type="dxa"/>
              <w:start w:w="90" w:type="dxa"/>
              <w:bottom w:w="80" w:type="dxa"/>
              <w:end w:w="90" w:type="dxa"/>
            </w:tcMar>
          </w:tcPr>
          <w:p>
            <w:pPr>
              <w:spacing w:after="0" w:before="0"/>
            </w:pPr>
            <w:r>
              <w:rPr>
                <w:sz w:val="15"/>
              </w:rPr>
            </w:r>
            <w:r>
              <w:rPr>
                <w:sz w:val="15"/>
              </w:rPr>
              <w:t>binary !</w:t>
            </w:r>
          </w:p>
        </w:tc>
        <w:tc>
          <w:tcPr>
            <w:tcW w:type="dxa" w:w="6912"/>
            <w:vAlign w:val="top"/>
            <w:tcMar>
              <w:top w:w="80" w:type="dxa"/>
              <w:start w:w="90" w:type="dxa"/>
              <w:bottom w:w="80" w:type="dxa"/>
              <w:end w:w="90" w:type="dxa"/>
            </w:tcMar>
          </w:tcPr>
          <w:p>
            <w:pPr>
              <w:spacing w:after="0" w:before="0"/>
            </w:pPr>
            <w:r>
              <w:rPr>
                <w:sz w:val="15"/>
              </w:rPr>
            </w:r>
            <w:r>
              <w:rPr>
                <w:sz w:val="15"/>
              </w:rPr>
              <w:t>Điểm giao.</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CRS (hệ tọa độ) geometry.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deck_height_m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Cao độ mặt cầu, chỉ khi có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geometry_processing_version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Cách phát hiện giao cắt.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để loại các giao cắt giả do sai số hình học/topology.</w:t>
            </w:r>
          </w:p>
        </w:tc>
      </w:tr>
    </w:tbl>
    <w:p>
      <w:pPr>
        <w:spacing w:after="20"/>
      </w:pPr>
    </w:p>
    <w:p>
      <w:pPr>
        <w:pStyle w:val="Heading2"/>
      </w:pPr>
      <w:r>
        <w:rPr>
          <w:rFonts w:ascii="Consolas" w:hAnsi="Consolas"/>
          <w:sz w:val="17"/>
        </w:rPr>
        <w:t>silver.source_document</w:t>
      </w:r>
      <w:r>
        <w:t xml:space="preserve"> — một dòng / </w:t>
      </w:r>
      <w:r>
        <w:rPr>
          <w:rFonts w:ascii="Consolas" w:hAnsi="Consolas"/>
          <w:sz w:val="17"/>
        </w:rPr>
        <w:t>document_id</w:t>
      </w:r>
    </w:p>
    <w:p>
      <w:r>
        <w:rPr>
          <w:b/>
        </w:rPr>
        <w:t>Vai trò:</w:t>
      </w:r>
      <w:r>
        <w:t xml:space="preserve"> Quản lý tài liệu nguồn đã chuẩn hóa và liên kết về file gốc.</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document_id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tài liệu sau chuẩn hóa.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raw_object_id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ID của file/object nguồn ban đầu dùng để tạo dữ liệu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source_uri</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URI nơi công bố.</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title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Tiêu đề.</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document_type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Báo cáo, tin, bảng sự kiện, v.v.</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source_valid_time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Thời gian nguồn mô tả nếu chưa đủ chính xác để cast.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extraction_version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OCR/parse.</w:t>
            </w:r>
          </w:p>
        </w:tc>
      </w:tr>
    </w:tbl>
    <w:p>
      <w:pPr>
        <w:spacing w:after="20"/>
      </w:pPr>
    </w:p>
    <w:p>
      <w:pPr>
        <w:pStyle w:val="Heading2"/>
      </w:pPr>
      <w:r>
        <w:rPr>
          <w:rFonts w:ascii="Consolas" w:hAnsi="Consolas"/>
          <w:sz w:val="17"/>
        </w:rPr>
        <w:t>silver.document_chunk</w:t>
      </w:r>
      <w:r>
        <w:t xml:space="preserve"> — một dòng / </w:t>
      </w:r>
      <w:r>
        <w:rPr>
          <w:rFonts w:ascii="Consolas" w:hAnsi="Consolas"/>
          <w:sz w:val="17"/>
        </w:rPr>
        <w:t>chunk_id</w:t>
      </w:r>
    </w:p>
    <w:p>
      <w:r>
        <w:rPr>
          <w:b/>
        </w:rPr>
        <w:t>Vai trò:</w:t>
      </w:r>
      <w:r>
        <w:t xml:space="preserve"> Chia văn bản tài liệu thành các đoạn có thể tìm kiếm và trích dẫn.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chunk_id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đoạn tài liệu.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document_id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Mã tài liệu gốc chứa đoạn văn (chunk)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raw_object_id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ID của file/object nguồn ban đầu dùng để tạo dữ liệu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chunk_index</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Vị trí đoạn trong tài liệu.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chunk_text</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Văn bản sau trích xuất.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extraction_version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Cách trích xuất/chia đoạn.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created_at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tạo đoạn.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OCR, ngôn ngữ và trường hợp đoạn văn rỗng.</w:t>
            </w:r>
          </w:p>
        </w:tc>
      </w:tr>
    </w:tbl>
    <w:p>
      <w:pPr>
        <w:spacing w:after="20"/>
      </w:pPr>
    </w:p>
    <w:p>
      <w:pPr>
        <w:pStyle w:val="Heading2"/>
      </w:pPr>
      <w:r>
        <w:rPr>
          <w:rFonts w:ascii="Consolas" w:hAnsi="Consolas"/>
          <w:sz w:val="17"/>
        </w:rPr>
        <w:t>silver.observed_flood_event</w:t>
      </w:r>
      <w:r>
        <w:t xml:space="preserve"> — </w:t>
      </w:r>
      <w:r>
        <w:rPr>
          <w:rFonts w:ascii="Consolas" w:hAnsi="Consolas"/>
          <w:sz w:val="17"/>
        </w:rPr>
        <w:t>(flood_event_id, event_revision)</w:t>
      </w:r>
    </w:p>
    <w:p>
      <w:r>
        <w:rPr>
          <w:b/>
        </w:rPr>
        <w:t>Vai trò:</w:t>
      </w:r>
      <w:r>
        <w:t xml:space="preserve"> Chuẩn hóa sự kiện lũ được báo cáo từ tài liệu, có revision và độ tin cậy.</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flood_event_id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sự kiện ổn định qua revision.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event_revision</w:t>
            </w:r>
          </w:p>
        </w:tc>
        <w:tc>
          <w:tcPr>
            <w:tcW w:type="dxa" w:w="2376"/>
            <w:vAlign w:val="top"/>
            <w:tcMar>
              <w:top w:w="80" w:type="dxa"/>
              <w:start w:w="90" w:type="dxa"/>
              <w:bottom w:w="80" w:type="dxa"/>
              <w:end w:w="90" w:type="dxa"/>
            </w:tcMar>
          </w:tcPr>
          <w:p>
            <w:pPr>
              <w:spacing w:after="0" w:before="0"/>
            </w:pPr>
            <w:r>
              <w:rPr>
                <w:sz w:val="15"/>
              </w:rPr>
            </w:r>
            <w:r>
              <w:rPr>
                <w:sz w:val="15"/>
              </w:rPr>
              <w:t>int ! PK</w:t>
            </w:r>
          </w:p>
        </w:tc>
        <w:tc>
          <w:tcPr>
            <w:tcW w:type="dxa" w:w="6912"/>
            <w:vAlign w:val="top"/>
            <w:tcMar>
              <w:top w:w="80" w:type="dxa"/>
              <w:start w:w="90" w:type="dxa"/>
              <w:bottom w:w="80" w:type="dxa"/>
              <w:end w:w="90" w:type="dxa"/>
            </w:tcMar>
          </w:tcPr>
          <w:p>
            <w:pPr>
              <w:spacing w:after="0" w:before="0"/>
            </w:pPr>
            <w:r>
              <w:rPr>
                <w:sz w:val="15"/>
              </w:rPr>
            </w:r>
            <w:r>
              <w:rPr>
                <w:sz w:val="15"/>
              </w:rPr>
              <w:t>Phiên bản diễn giải từ evidence.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event_start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bắt đầu nếu biết.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event_end</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kết thúc nếu biết.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reported_place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Địa danh như nguồn mô tả.</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event_geometry_wkb</w:t>
            </w:r>
          </w:p>
        </w:tc>
        <w:tc>
          <w:tcPr>
            <w:tcW w:type="dxa" w:w="2376"/>
            <w:vAlign w:val="top"/>
            <w:tcMar>
              <w:top w:w="80" w:type="dxa"/>
              <w:start w:w="90" w:type="dxa"/>
              <w:bottom w:w="80" w:type="dxa"/>
              <w:end w:w="90" w:type="dxa"/>
            </w:tcMar>
          </w:tcPr>
          <w:p>
            <w:pPr>
              <w:spacing w:after="0" w:before="0"/>
            </w:pPr>
            <w:r>
              <w:rPr>
                <w:sz w:val="15"/>
              </w:rPr>
            </w:r>
            <w:r>
              <w:rPr>
                <w:sz w:val="15"/>
              </w:rPr>
              <w:t>binary ?</w:t>
            </w:r>
          </w:p>
        </w:tc>
        <w:tc>
          <w:tcPr>
            <w:tcW w:type="dxa" w:w="6912"/>
            <w:vAlign w:val="top"/>
            <w:tcMar>
              <w:top w:w="80" w:type="dxa"/>
              <w:start w:w="90" w:type="dxa"/>
              <w:bottom w:w="80" w:type="dxa"/>
              <w:end w:w="90" w:type="dxa"/>
            </w:tcMar>
          </w:tcPr>
          <w:p>
            <w:pPr>
              <w:spacing w:after="0" w:before="0"/>
            </w:pPr>
            <w:r>
              <w:rPr>
                <w:sz w:val="15"/>
              </w:rPr>
            </w:r>
            <w:r>
              <w:rPr>
                <w:sz w:val="15"/>
              </w:rPr>
              <w:t>Hình học sự kiện nếu xác định được.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event_geometry_kind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flood_footprint</w:t>
            </w:r>
            <w:r>
              <w:rPr>
                <w:sz w:val="15"/>
              </w:rPr>
              <w:t xml:space="preserve">, </w:t>
            </w:r>
            <w:r>
              <w:rPr>
                <w:rFonts w:ascii="Consolas" w:hAnsi="Consolas"/>
                <w:sz w:val="15"/>
              </w:rPr>
              <w:t>reported_location</w:t>
            </w:r>
            <w:r>
              <w:rPr>
                <w:sz w:val="15"/>
              </w:rPr>
              <w:t xml:space="preserve"> hoặc </w:t>
            </w:r>
            <w:r>
              <w:rPr>
                <w:rFonts w:ascii="Consolas" w:hAnsi="Consolas"/>
                <w:sz w:val="15"/>
              </w:rPr>
              <w:t>administrative_reference</w:t>
            </w:r>
            <w:r>
              <w:rPr>
                <w:sz w:val="15"/>
              </w:rPr>
              <w:t>; chỉ footprint mới dùng tính diện tích ngập.</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severity_level</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Mức độ được mã hóa; không suy diễn nếu thiếu.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source_document_id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Tài liệu chính; evidence khác cần bảng lineage khi mở rộng.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confidence_level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Độ tin cậy nhận dạng.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is_current</w:t>
            </w:r>
          </w:p>
        </w:tc>
        <w:tc>
          <w:tcPr>
            <w:tcW w:type="dxa" w:w="2376"/>
            <w:vAlign w:val="top"/>
            <w:tcMar>
              <w:top w:w="80" w:type="dxa"/>
              <w:start w:w="90" w:type="dxa"/>
              <w:bottom w:w="80" w:type="dxa"/>
              <w:end w:w="90" w:type="dxa"/>
            </w:tcMar>
          </w:tcPr>
          <w:p>
            <w:pPr>
              <w:spacing w:after="0" w:before="0"/>
            </w:pPr>
            <w:r>
              <w:rPr>
                <w:sz w:val="15"/>
              </w:rPr>
            </w:r>
            <w:r>
              <w:rPr>
                <w:sz w:val="15"/>
              </w:rPr>
              <w:t>boolean !</w:t>
            </w:r>
          </w:p>
        </w:tc>
        <w:tc>
          <w:tcPr>
            <w:tcW w:type="dxa" w:w="6912"/>
            <w:vAlign w:val="top"/>
            <w:tcMar>
              <w:top w:w="80" w:type="dxa"/>
              <w:start w:w="90" w:type="dxa"/>
              <w:bottom w:w="80" w:type="dxa"/>
              <w:end w:w="90" w:type="dxa"/>
            </w:tcMar>
          </w:tcPr>
          <w:p>
            <w:pPr>
              <w:spacing w:after="0" w:before="0"/>
            </w:pPr>
            <w:r>
              <w:rPr>
                <w:sz w:val="15"/>
              </w:rPr>
            </w:r>
            <w:r>
              <w:rPr>
                <w:sz w:val="15"/>
              </w:rPr>
              <w:t>Revision được chọn phục vụ truy vấn.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pipeline_run_id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Run extraction/harmonize.</w:t>
            </w:r>
          </w:p>
        </w:tc>
      </w:tr>
    </w:tbl>
    <w:p>
      <w:pPr>
        <w:spacing w:after="20"/>
      </w:pPr>
    </w:p>
    <w:p>
      <w:pPr>
        <w:pStyle w:val="Heading2"/>
      </w:pPr>
      <w:r>
        <w:rPr>
          <w:rFonts w:ascii="Consolas" w:hAnsi="Consolas"/>
          <w:sz w:val="17"/>
        </w:rPr>
        <w:t>silver.event_basin</w:t>
      </w:r>
      <w:r>
        <w:t xml:space="preserve"> — </w:t>
      </w:r>
      <w:r>
        <w:rPr>
          <w:rFonts w:ascii="Consolas" w:hAnsi="Consolas"/>
          <w:sz w:val="17"/>
        </w:rPr>
        <w:t>(flood_event_id, event_revision, basin_id, basin_version)</w:t>
      </w:r>
    </w:p>
    <w:p>
      <w:r>
        <w:rPr>
          <w:b/>
        </w:rPr>
        <w:t>Vai trò:</w:t>
      </w:r>
      <w:r>
        <w:t xml:space="preserve"> Liên kết một sự kiện lũ với một hoặc nhiều basin, kèm diện tích ảnh hưởng theo từng basin khi có footprint đáng tin cậy.</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flood_event_id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Mã sự kiện lũ đang được tham chiếu.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event_revision</w:t>
            </w:r>
          </w:p>
        </w:tc>
        <w:tc>
          <w:tcPr>
            <w:tcW w:type="dxa" w:w="2376"/>
            <w:vAlign w:val="top"/>
            <w:tcMar>
              <w:top w:w="80" w:type="dxa"/>
              <w:start w:w="90" w:type="dxa"/>
              <w:bottom w:w="80" w:type="dxa"/>
              <w:end w:w="90" w:type="dxa"/>
            </w:tcMar>
          </w:tcPr>
          <w:p>
            <w:pPr>
              <w:spacing w:after="0" w:before="0"/>
            </w:pPr>
            <w:r>
              <w:rPr>
                <w:sz w:val="15"/>
              </w:rPr>
            </w:r>
            <w:r>
              <w:rPr>
                <w:sz w:val="15"/>
              </w:rPr>
              <w:t>int ! PK/FK</w:t>
            </w:r>
          </w:p>
        </w:tc>
        <w:tc>
          <w:tcPr>
            <w:tcW w:type="dxa" w:w="6912"/>
            <w:vAlign w:val="top"/>
            <w:tcMar>
              <w:top w:w="80" w:type="dxa"/>
              <w:start w:w="90" w:type="dxa"/>
              <w:bottom w:w="80" w:type="dxa"/>
              <w:end w:w="90" w:type="dxa"/>
            </w:tcMar>
          </w:tcPr>
          <w:p>
            <w:pPr>
              <w:spacing w:after="0" w:before="0"/>
            </w:pPr>
            <w:r>
              <w:rPr>
                <w:sz w:val="15"/>
              </w:rPr>
            </w:r>
            <w:r>
              <w:rPr>
                <w:sz w:val="15"/>
              </w:rPr>
              <w:t>Phiên bản diễn giải/cập nhật của cùng một sự kiện lũ.</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Basin được gán.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hình học/ranh giới đang được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spatial_relation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Nằm trong/giao/địa danh liên quan.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affected_area_km2</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Diện tích giao giữa footprint ngập được xác minh và polygon basin, tính trong CRS (hệ tọa độ) bảo toàn diện tích.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affected_fraction_of_basin</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affected_area_km2 / basin_area_km2</w:t>
            </w:r>
            <w:r>
              <w:rPr>
                <w:sz w:val="15"/>
              </w:rPr>
              <w:t>, trong khoảng 0–1.</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area_estimation_method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phương pháp/chứng cứ tạo footprint và tính diện tích.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evidence_id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Tham chiếu chứng cứ gán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qa_status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địa danh, thời gian và quan hệ không gian khi gán sự kiện vào basin.</w:t>
            </w:r>
          </w:p>
        </w:tc>
      </w:tr>
    </w:tbl>
    <w:p>
      <w:pPr>
        <w:spacing w:after="20"/>
      </w:pPr>
    </w:p>
    <w:p>
      <w:r>
        <w:t xml:space="preserve">Nếu nguồn chỉ cho biết một điểm hoặc địa danh hành chính, vẫn có thể gán </w:t>
      </w:r>
      <w:r>
        <w:rPr>
          <w:rFonts w:ascii="Consolas" w:hAnsi="Consolas"/>
          <w:sz w:val="17"/>
        </w:rPr>
        <w:t>spatial_relation</w:t>
      </w:r>
      <w:r>
        <w:t xml:space="preserve">, nhưng để hai cột diện tích là </w:t>
      </w:r>
      <w:r>
        <w:rPr>
          <w:rFonts w:ascii="Consolas" w:hAnsi="Consolas"/>
          <w:sz w:val="17"/>
        </w:rPr>
        <w:t>null</w:t>
      </w:r>
      <w:r>
        <w:t>. Không dùng diện tích huyện/xã được nhắc trong báo cáo như diện tích thực sự bị ngập.</w:t>
      </w:r>
    </w:p>
    <w:p>
      <w:pPr>
        <w:pStyle w:val="Heading2"/>
      </w:pPr>
      <w:r>
        <w:rPr>
          <w:rFonts w:ascii="Consolas" w:hAnsi="Consolas"/>
          <w:sz w:val="17"/>
        </w:rPr>
        <w:t>silver.event_evidence</w:t>
      </w:r>
      <w:r>
        <w:t xml:space="preserve"> — </w:t>
      </w:r>
      <w:r>
        <w:rPr>
          <w:rFonts w:ascii="Consolas" w:hAnsi="Consolas"/>
          <w:sz w:val="17"/>
        </w:rPr>
        <w:t>(flood_event_id, event_revision, chunk_id, evidence_role)</w:t>
      </w:r>
    </w:p>
    <w:p>
      <w:r>
        <w:rPr>
          <w:b/>
        </w:rPr>
        <w:t>Vai trò:</w:t>
      </w:r>
      <w:r>
        <w:t xml:space="preserve"> Liên kết sự kiện lũ với các đoạn tài liệu hỗ trợ, phản bác hoặc bổ sung bối cảnh.</w:t>
      </w:r>
    </w:p>
    <w:p>
      <w:r>
        <w:t>Một sự kiện có thể được xác nhận hoặc bác bỏ bởi nhiều đoạn tài liệu; một đoạn có thể nhắc nhiều sự kiện. Bảng bridge này là provenance cho nhãn sự kiện trước khi đưa sang Gold/KG.</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flood_event_id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Sự kiện được nói đến.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event_revision</w:t>
            </w:r>
          </w:p>
        </w:tc>
        <w:tc>
          <w:tcPr>
            <w:tcW w:type="dxa" w:w="2376"/>
            <w:vAlign w:val="top"/>
            <w:tcMar>
              <w:top w:w="80" w:type="dxa"/>
              <w:start w:w="90" w:type="dxa"/>
              <w:bottom w:w="80" w:type="dxa"/>
              <w:end w:w="90" w:type="dxa"/>
            </w:tcMar>
          </w:tcPr>
          <w:p>
            <w:pPr>
              <w:spacing w:after="0" w:before="0"/>
            </w:pPr>
            <w:r>
              <w:rPr>
                <w:sz w:val="15"/>
              </w:rPr>
            </w:r>
            <w:r>
              <w:rPr>
                <w:sz w:val="15"/>
              </w:rPr>
              <w:t>int ! PK/FK</w:t>
            </w:r>
          </w:p>
        </w:tc>
        <w:tc>
          <w:tcPr>
            <w:tcW w:type="dxa" w:w="6912"/>
            <w:vAlign w:val="top"/>
            <w:tcMar>
              <w:top w:w="80" w:type="dxa"/>
              <w:start w:w="90" w:type="dxa"/>
              <w:bottom w:w="80" w:type="dxa"/>
              <w:end w:w="90" w:type="dxa"/>
            </w:tcMar>
          </w:tcPr>
          <w:p>
            <w:pPr>
              <w:spacing w:after="0" w:before="0"/>
            </w:pPr>
            <w:r>
              <w:rPr>
                <w:sz w:val="15"/>
              </w:rPr>
            </w:r>
            <w:r>
              <w:rPr>
                <w:sz w:val="15"/>
              </w:rPr>
              <w:t>Revision diễn giải.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chunk_id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Đoạn tài liệu làm chứng cứ.</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evidence_role</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supports</w:t>
            </w:r>
            <w:r>
              <w:rPr>
                <w:sz w:val="15"/>
              </w:rPr>
              <w:t xml:space="preserve">, </w:t>
            </w:r>
            <w:r>
              <w:rPr>
                <w:rFonts w:ascii="Consolas" w:hAnsi="Consolas"/>
                <w:sz w:val="15"/>
              </w:rPr>
              <w:t>contradicts</w:t>
            </w:r>
            <w:r>
              <w:rPr>
                <w:sz w:val="15"/>
              </w:rPr>
              <w:t xml:space="preserve">, </w:t>
            </w:r>
            <w:r>
              <w:rPr>
                <w:rFonts w:ascii="Consolas" w:hAnsi="Consolas"/>
                <w:sz w:val="15"/>
              </w:rPr>
              <w:t>context</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extraction_version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rule/NER/linking.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confidence_score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Độ tin cậy liên kết, 0–1.</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qa_status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đoạn văn có thật sự liên quan đến sự kiện và đúng mốc thời gian hay không.</w:t>
            </w:r>
          </w:p>
        </w:tc>
      </w:tr>
    </w:tbl>
    <w:p>
      <w:pPr>
        <w:spacing w:after="20"/>
      </w:pPr>
    </w:p>
    <w:p>
      <w:pPr>
        <w:pStyle w:val="Heading1"/>
      </w:pPr>
      <w:r>
        <w:t>4. Gold và Serving — mô hình, đánh giá, sản phẩm</w:t>
      </w:r>
    </w:p>
    <w:p>
      <w:pPr>
        <w:pStyle w:val="CodeBlock"/>
      </w:pPr>
      <w:r>
        <w:t>flowchart LR</w:t>
      </w:r>
    </w:p>
    <w:p>
      <w:pPr>
        <w:pStyle w:val="CodeBlock"/>
      </w:pPr>
      <w:r>
        <w:t xml:space="preserve">  SW["Silver grid_value + grid_basin_weight"] --&gt; BF["basin_forcing"]</w:t>
      </w:r>
    </w:p>
    <w:p>
      <w:pPr>
        <w:pStyle w:val="CodeBlock"/>
      </w:pPr>
      <w:r>
        <w:t xml:space="preserve">  BF --&gt; DI["basin_dynamic_indicator"]</w:t>
      </w:r>
    </w:p>
    <w:p>
      <w:pPr>
        <w:pStyle w:val="CodeBlock"/>
      </w:pPr>
      <w:r>
        <w:t xml:space="preserve">  BF --&gt; HS["hydro_state"]</w:t>
      </w:r>
    </w:p>
    <w:p>
      <w:pPr>
        <w:pStyle w:val="CodeBlock"/>
      </w:pPr>
      <w:r>
        <w:t xml:space="preserve">  EP["basin_edge_routing_parameter"] --&gt; HS</w:t>
      </w:r>
    </w:p>
    <w:p>
      <w:pPr>
        <w:pStyle w:val="CodeBlock"/>
      </w:pPr>
      <w:r>
        <w:t xml:space="preserve">  HS --&gt; HA["hazard_assessment"]</w:t>
      </w:r>
    </w:p>
    <w:p>
      <w:pPr>
        <w:pStyle w:val="CodeBlock"/>
      </w:pPr>
      <w:r>
        <w:t xml:space="preserve">  DI --&gt; HA</w:t>
      </w:r>
    </w:p>
    <w:p>
      <w:pPr>
        <w:pStyle w:val="CodeBlock"/>
      </w:pPr>
      <w:r>
        <w:t xml:space="preserve">  EX["basin_exposure_snapshot"] --&gt; HA</w:t>
      </w:r>
    </w:p>
    <w:p>
      <w:pPr>
        <w:pStyle w:val="CodeBlock"/>
      </w:pPr>
      <w:r>
        <w:t xml:space="preserve">  HA --&gt; BL["serving.basin_latest"]</w:t>
      </w:r>
    </w:p>
    <w:p>
      <w:pPr>
        <w:pStyle w:val="CodeBlock"/>
      </w:pPr>
      <w:r>
        <w:t xml:space="preserve">  HA --&gt; RD["road_disruption_scenario"] --&gt; ER["evacuation_route"]</w:t>
      </w:r>
    </w:p>
    <w:p>
      <w:pPr>
        <w:pStyle w:val="CodeBlock"/>
      </w:pPr>
      <w:r>
        <w:t xml:space="preserve">  HA --&gt; ME["model_evaluation"]</w:t>
      </w:r>
    </w:p>
    <w:p>
      <w:r>
        <w:t xml:space="preserve">Toàn bộ các bảng trong mục này là </w:t>
      </w:r>
      <w:r>
        <w:rPr>
          <w:b/>
        </w:rPr>
        <w:t>đích</w:t>
      </w:r>
      <w:r>
        <w:t xml:space="preserve">. </w:t>
      </w:r>
      <w:r>
        <w:rPr>
          <w:rFonts w:ascii="Consolas" w:hAnsi="Consolas"/>
          <w:sz w:val="17"/>
        </w:rPr>
        <w:t>q_out_m3s</w:t>
      </w:r>
      <w:r>
        <w:t xml:space="preserve"> là lưu lượng </w:t>
      </w:r>
      <w:r>
        <w:rPr>
          <w:b/>
        </w:rPr>
        <w:t>modeled/proxy</w:t>
      </w:r>
      <w:r>
        <w:t xml:space="preserve">; dữ liệu trạm đo, nếu có, cần bảng observation riêng và provenance riêng. Replay chỉ được dùng đầu vào có </w:t>
      </w:r>
      <w:r>
        <w:rPr>
          <w:rFonts w:ascii="Consolas" w:hAnsi="Consolas"/>
          <w:sz w:val="17"/>
        </w:rPr>
        <w:t>available_at &lt;= as_of_time</w:t>
      </w:r>
      <w:r>
        <w:t xml:space="preserve">. </w:t>
      </w:r>
      <w:r>
        <w:rPr>
          <w:rFonts w:ascii="Consolas" w:hAnsi="Consolas"/>
          <w:sz w:val="17"/>
        </w:rPr>
        <w:t>valid_time</w:t>
      </w:r>
      <w:r>
        <w:t xml:space="preserve"> khác </w:t>
      </w:r>
      <w:r>
        <w:rPr>
          <w:rFonts w:ascii="Consolas" w:hAnsi="Consolas"/>
          <w:sz w:val="17"/>
        </w:rPr>
        <w:t>issued_at</w:t>
      </w:r>
      <w:r>
        <w:t>/</w:t>
      </w:r>
      <w:r>
        <w:rPr>
          <w:rFonts w:ascii="Consolas" w:hAnsi="Consolas"/>
          <w:sz w:val="17"/>
        </w:rPr>
        <w:t>published_at</w:t>
      </w:r>
      <w:r>
        <w:t xml:space="preserve">; cửa sổ tích lũy luôn </w:t>
      </w:r>
      <w:r>
        <w:rPr>
          <w:rFonts w:ascii="Consolas" w:hAnsi="Consolas"/>
          <w:sz w:val="17"/>
        </w:rPr>
        <w:t>[window_start, window_end)</w:t>
      </w:r>
      <w:r>
        <w:t xml:space="preserve">. Khi một sản phẩm đọc nhiều bảng/snapshot, </w:t>
      </w:r>
      <w:r>
        <w:rPr>
          <w:rFonts w:ascii="Consolas" w:hAnsi="Consolas"/>
          <w:sz w:val="17"/>
        </w:rPr>
        <w:t>input_snapshot_table</w:t>
      </w:r>
      <w:r>
        <w:t>/</w:t>
      </w:r>
      <w:r>
        <w:rPr>
          <w:rFonts w:ascii="Consolas" w:hAnsi="Consolas"/>
          <w:sz w:val="17"/>
        </w:rPr>
        <w:t>input_snapshot_id</w:t>
      </w:r>
      <w:r>
        <w:t xml:space="preserve"> chỉ là input chính; danh sách đầy đủ phải được ghi ở </w:t>
      </w:r>
      <w:r>
        <w:rPr>
          <w:rFonts w:ascii="Consolas" w:hAnsi="Consolas"/>
          <w:sz w:val="17"/>
        </w:rPr>
        <w:t>meta.table_snapshot_ref</w:t>
      </w:r>
      <w:r>
        <w:t xml:space="preserve"> theo </w:t>
      </w:r>
      <w:r>
        <w:rPr>
          <w:rFonts w:ascii="Consolas" w:hAnsi="Consolas"/>
          <w:sz w:val="17"/>
        </w:rPr>
        <w:t>pipeline_run_id</w:t>
      </w:r>
      <w:r>
        <w:t>.</w:t>
      </w:r>
    </w:p>
    <w:p>
      <w:pPr>
        <w:pStyle w:val="Heading2"/>
      </w:pPr>
      <w:r>
        <w:rPr>
          <w:rFonts w:ascii="Consolas" w:hAnsi="Consolas"/>
          <w:sz w:val="17"/>
        </w:rPr>
        <w:t>gold.basin_forcing</w:t>
      </w:r>
      <w:r>
        <w:t xml:space="preserve"> — một dòng / </w:t>
      </w:r>
      <w:r>
        <w:rPr>
          <w:rFonts w:ascii="Consolas" w:hAnsi="Consolas"/>
          <w:sz w:val="17"/>
        </w:rPr>
        <w:t>forcing_id</w:t>
      </w:r>
    </w:p>
    <w:p>
      <w:r>
        <w:rPr>
          <w:b/>
        </w:rPr>
        <w:t>Vai trò:</w:t>
      </w:r>
      <w:r>
        <w:t xml:space="preserve"> Tổng hợp mưa và runoff từ lưới nguồn thành chuỗi forcing theo basin và thời gian.</w:t>
      </w:r>
    </w:p>
    <w:p>
      <w:r>
        <w:t xml:space="preserve">Business uniqueness: basin/version × product × source cycle × valid time × window × revision × </w:t>
      </w:r>
      <w:r>
        <w:rPr>
          <w:rFonts w:ascii="Consolas" w:hAnsi="Consolas"/>
          <w:sz w:val="17"/>
        </w:rPr>
        <w:t>as_of_time</w:t>
      </w:r>
      <w:r>
        <w:t xml:space="preserve">. </w:t>
      </w:r>
      <w:r>
        <w:rPr>
          <w:rFonts w:ascii="Consolas" w:hAnsi="Consolas"/>
          <w:sz w:val="17"/>
        </w:rPr>
        <w:t>forcing_id</w:t>
      </w:r>
      <w:r>
        <w:t xml:space="preserve"> là hash của tuple này.</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forcing_id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forcing đã tổng hợp.</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Mã basin HydroBASINS level 12.</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Boundary dùng để aggregate.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source_product</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ERA5-Land, IFS, GSMaP, v.v.</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source_cycle_id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Chu kỳ nguồn hoặc định danh reanalysis dùng cho bản ghi.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model_run_time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model dự báo được chạy; null với reanalysis.</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forcing áp dụng.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window_start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bắt đầu cửa sổ tích lũy.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window_end</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kết thúc cửa sổ tích lũy.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source_revision</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Số phiên bản/cập nhật của dữ liệu do nhà cung cấp phát hành.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available_at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source khả dụng.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as_of_time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tri thức của lần aggregate.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runoff_depth_mm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Độ sâu runoff trong cửa sổ; không nhân trực tiếp SoilGrids.</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precipitation_mm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Mưa tích lũy trong cửa sổ.</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grid_coverage_ratio</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Phần basin có grid hợp lệ, 0–1.</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input_snapshot_table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Bảng Iceberg chứa input.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input_snapshot_id</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ID snapshot Iceberg của bảng input.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pipeline_run_id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Mã lần chạy đã tổng hợp dữ liệu nguồn thành bản ghi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đơn vị, thời gian và mức độ phủ dữ liệu.</w:t>
            </w:r>
          </w:p>
        </w:tc>
      </w:tr>
    </w:tbl>
    <w:p>
      <w:pPr>
        <w:spacing w:after="20"/>
      </w:pPr>
    </w:p>
    <w:p>
      <w:pPr>
        <w:pStyle w:val="Heading2"/>
      </w:pPr>
      <w:r>
        <w:rPr>
          <w:rFonts w:ascii="Consolas" w:hAnsi="Consolas"/>
          <w:sz w:val="17"/>
        </w:rPr>
        <w:t>gold.basin_dynamic_indicator</w:t>
      </w:r>
      <w:r>
        <w:t xml:space="preserve"> — một dòng / </w:t>
      </w:r>
      <w:r>
        <w:rPr>
          <w:rFonts w:ascii="Consolas" w:hAnsi="Consolas"/>
          <w:sz w:val="17"/>
        </w:rPr>
        <w:t>indicator_id</w:t>
      </w:r>
    </w:p>
    <w:p>
      <w:r>
        <w:rPr>
          <w:b/>
        </w:rPr>
        <w:t>Vai trò:</w:t>
      </w:r>
      <w:r>
        <w:t xml:space="preserve"> Tính các chỉ báo động như mưa nhiều cửa sổ, FFG và phân vị runoff.</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indicator_id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chỉ báo theo context/version.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Mã basin (lưu vực) mà bản ghi này thuộc về.</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Phiên bản ranh giới (geometry) của basin được dùng cho bản ghi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forcing_id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Forcing dùng để tính.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hiệu lực chỉ báo.</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as_of_time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Mốc chặn dữ liệu: chỉ thông tin đã biết trước hoặc tại thời điểm này được phép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precip_1h_mm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Mưa 1 giờ.</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precip_3h_mm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Mưa 3 giờ.</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precip_6h_mm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Mưa 6 giờ.</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antecedent_precip_24h_mm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Mưa 24 giờ trước đó.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ffg_1h_mm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Ngưỡng FFG 1 giờ, chỉ khi có method.</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ffg_3h_mm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FFG 3 giờ.</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ffg_6h_mm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FFG 6 giờ.</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ffg_method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calibrated</w:t>
            </w:r>
            <w:r>
              <w:rPr>
                <w:sz w:val="15"/>
              </w:rPr>
              <w:t xml:space="preserve">, </w:t>
            </w:r>
            <w:r>
              <w:rPr>
                <w:rFonts w:ascii="Consolas" w:hAnsi="Consolas"/>
                <w:sz w:val="15"/>
              </w:rPr>
              <w:t>proxy</w:t>
            </w:r>
            <w:r>
              <w:rPr>
                <w:sz w:val="15"/>
              </w:rPr>
              <w:t xml:space="preserve">, </w:t>
            </w:r>
            <w:r>
              <w:rPr>
                <w:rFonts w:ascii="Consolas" w:hAnsi="Consolas"/>
                <w:sz w:val="15"/>
              </w:rPr>
              <w:t>absent</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soil_moisture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Chỉ báo ẩm đất động nếu nguồn cho phép.</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runoff_percentile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Phân vị runoff theo baseline xác định.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indicator_version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Method/baseline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pipeline_run_id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Mã lần chạy đã tính chỉ báo này. Các input 3h/6h/24h được truy lại qua snapshot reference của run.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chất lượng đầu vào, nhất là cửa sổ thời gian và độ phủ dữ liệu.</w:t>
            </w:r>
          </w:p>
        </w:tc>
      </w:tr>
    </w:tbl>
    <w:p>
      <w:pPr>
        <w:spacing w:after="20"/>
      </w:pPr>
    </w:p>
    <w:p>
      <w:pPr>
        <w:pStyle w:val="Heading2"/>
      </w:pPr>
      <w:r>
        <w:rPr>
          <w:rFonts w:ascii="Consolas" w:hAnsi="Consolas"/>
          <w:sz w:val="17"/>
        </w:rPr>
        <w:t>gold.basin_edge_routing_parameter</w:t>
      </w:r>
      <w:r>
        <w:t xml:space="preserve"> — </w:t>
      </w:r>
      <w:r>
        <w:rPr>
          <w:rFonts w:ascii="Consolas" w:hAnsi="Consolas"/>
          <w:sz w:val="17"/>
        </w:rPr>
        <w:t>(topology_version, basin_version, upstream_basin_id, scenario_id, parameter_set_id)</w:t>
      </w:r>
    </w:p>
    <w:p>
      <w:r>
        <w:rPr>
          <w:b/>
        </w:rPr>
        <w:t>Vai trò:</w:t>
      </w:r>
      <w:r>
        <w:t xml:space="preserve"> Gắn thời gian truyền và suy giảm theo kịch bản cho từng cạnh topology basin.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topology_version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Topology Silver đang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Boundary chung của hai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upstream_basin_id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Cạnh routing gắn với basin thượng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scenario_id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Fast/central/slow hoặc kịch bản khác.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parameter_set_id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Mã bộ tham số dùng cho phép tính/mô hình này bất biến.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velocity_ms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Vận tốc giả định/hiệu chuẩn trên cạnh.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travel_time_hours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Thời gian truyền qua cạnh.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attenuation_factor</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Hệ số suy giảm.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method_version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phương pháp/thuật toán ước lượng tham số cạnh.</w:t>
            </w:r>
          </w:p>
        </w:tc>
      </w:tr>
    </w:tbl>
    <w:p>
      <w:pPr>
        <w:spacing w:after="20"/>
      </w:pPr>
    </w:p>
    <w:p>
      <w:pPr>
        <w:pStyle w:val="Heading2"/>
      </w:pPr>
      <w:r>
        <w:rPr>
          <w:rFonts w:ascii="Consolas" w:hAnsi="Consolas"/>
          <w:sz w:val="17"/>
        </w:rPr>
        <w:t>gold.hydro_state</w:t>
      </w:r>
      <w:r>
        <w:t xml:space="preserve"> — một dòng / </w:t>
      </w:r>
      <w:r>
        <w:rPr>
          <w:rFonts w:ascii="Consolas" w:hAnsi="Consolas"/>
          <w:sz w:val="17"/>
        </w:rPr>
        <w:t>hydro_state_id</w:t>
      </w:r>
    </w:p>
    <w:p>
      <w:r>
        <w:rPr>
          <w:b/>
        </w:rPr>
        <w:t>Vai trò:</w:t>
      </w:r>
      <w:r>
        <w:t xml:space="preserve"> Lưu trạng thái dòng chảy do mô hình runoff-routing tính tại outlet của từng basin.</w:t>
      </w:r>
    </w:p>
    <w:p>
      <w:r>
        <w:t>Business uniqueness: basin/version × valid time × source cycle × scenario × hydro model × parameter set × input revision × as-of time.</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hydro_state_id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trạng thái routing.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Basin tại outlet.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Phiên bản ranh giới (geometry) của basin được dùng cho bản ghi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trạng thái.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as_of_time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Cutoff dữ liệu dùng để replay.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source_cycle_id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Chu kỳ forcing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scenario_id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kịch bản dùng khi tính toán (ví dụ fast/central/slow) routing.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hydro_model_version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mô hình.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parameter_set_id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Bộ beta/alpha/attenuation.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input_revision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Hash/revision đầu vào.</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beta</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Beta thực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kb_hours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beta × tc_hours</w:t>
            </w:r>
            <w:r>
              <w:rPr>
                <w:sz w:val="15"/>
              </w:rPr>
              <w:t xml:space="preserve"> thực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alpha_1h</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Suy giảm 1 giờ thực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local_inflow_m3s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Dòng vào địa phương từ runoff × diện tích riêng.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q_upstream_m3s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Tổng inflow từ thượng nguồn sau routing.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q_out_m3s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Lưu lượng ra basin do mô hình tính.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estimate_kind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modeled</w:t>
            </w:r>
            <w:r>
              <w:rPr>
                <w:sz w:val="15"/>
              </w:rPr>
              <w:t xml:space="preserve"> hoặc </w:t>
            </w:r>
            <w:r>
              <w:rPr>
                <w:rFonts w:ascii="Consolas" w:hAnsi="Consolas"/>
                <w:sz w:val="15"/>
              </w:rPr>
              <w:t>proxy</w:t>
            </w:r>
            <w:r>
              <w:rPr>
                <w:sz w:val="15"/>
              </w:rPr>
              <w:t xml:space="preserve">; không dùng </w:t>
            </w:r>
            <w:r>
              <w:rPr>
                <w:rFonts w:ascii="Consolas" w:hAnsi="Consolas"/>
                <w:sz w:val="15"/>
              </w:rPr>
              <w:t>observed</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input_snapshot_table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Tên bảng Iceberg được xem là đầu vào chính cho phép tính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input_snapshot_id</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ID snapshot Iceberg của bảng đó.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pipeline_run_id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Mã lần chạy mô hình đã tạo kết quả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QA cân bằng nước/topology/missing.</w:t>
            </w:r>
          </w:p>
        </w:tc>
      </w:tr>
    </w:tbl>
    <w:p>
      <w:pPr>
        <w:spacing w:after="20"/>
      </w:pPr>
    </w:p>
    <w:p>
      <w:pPr>
        <w:pStyle w:val="Heading2"/>
      </w:pPr>
      <w:r>
        <w:rPr>
          <w:rFonts w:ascii="Consolas" w:hAnsi="Consolas"/>
          <w:sz w:val="17"/>
        </w:rPr>
        <w:t>gold.basin_exposure_snapshot</w:t>
      </w:r>
      <w:r>
        <w:t xml:space="preserve"> — </w:t>
      </w:r>
      <w:r>
        <w:rPr>
          <w:rFonts w:ascii="Consolas" w:hAnsi="Consolas"/>
          <w:sz w:val="17"/>
        </w:rPr>
        <w:t>(basin_id, basin_version, exposure_reference_date, exposure_build_version)</w:t>
      </w:r>
    </w:p>
    <w:p>
      <w:r>
        <w:rPr>
          <w:b/>
        </w:rPr>
        <w:t>Vai trò:</w:t>
      </w:r>
      <w:r>
        <w:t xml:space="preserve"> Tổng hợp dân số, cơ sở và đường sá thành ảnh chụp exposure theo basin.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Mã basin HydroBASINS level 12.</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ranh giới (geometry) của basin được dùng cho bản ghi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exposure_reference_date</w:t>
            </w:r>
          </w:p>
        </w:tc>
        <w:tc>
          <w:tcPr>
            <w:tcW w:type="dxa" w:w="2376"/>
            <w:vAlign w:val="top"/>
            <w:tcMar>
              <w:top w:w="80" w:type="dxa"/>
              <w:start w:w="90" w:type="dxa"/>
              <w:bottom w:w="80" w:type="dxa"/>
              <w:end w:w="90" w:type="dxa"/>
            </w:tcMar>
          </w:tcPr>
          <w:p>
            <w:pPr>
              <w:spacing w:after="0" w:before="0"/>
            </w:pPr>
            <w:r>
              <w:rPr>
                <w:sz w:val="15"/>
              </w:rPr>
            </w:r>
            <w:r>
              <w:rPr>
                <w:sz w:val="15"/>
              </w:rPr>
              <w:t>date ! PK</w:t>
            </w:r>
          </w:p>
        </w:tc>
        <w:tc>
          <w:tcPr>
            <w:tcW w:type="dxa" w:w="6912"/>
            <w:vAlign w:val="top"/>
            <w:tcMar>
              <w:top w:w="80" w:type="dxa"/>
              <w:start w:w="90" w:type="dxa"/>
              <w:bottom w:w="80" w:type="dxa"/>
              <w:end w:w="90" w:type="dxa"/>
            </w:tcMar>
          </w:tcPr>
          <w:p>
            <w:pPr>
              <w:spacing w:after="0" w:before="0"/>
            </w:pPr>
            <w:r>
              <w:rPr>
                <w:sz w:val="15"/>
              </w:rPr>
            </w:r>
            <w:r>
              <w:rPr>
                <w:sz w:val="15"/>
              </w:rPr>
              <w:t>Ngày tham chiếu exposure.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exposure_build_version</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Phiên bản phương pháp/thuật toán tính exposure.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available_at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muộn nhất mà toàn bộ nguồn exposure đã khả dụng.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population_total</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Tổng dân số từ grid được chọn.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population_density</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Mật độ dân số.</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vulnerable_population</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Chỉ khi có dữ liệu tuổi/yếu thế riêng.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facility_count</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Số cơ sở trong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road_length_km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Tổng đường trong basin.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exposure_score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Điểm phơi nhiễm theo method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source_snapshot_refs_json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 xml:space="preserve">Danh sách </w:t>
            </w:r>
            <w:r>
              <w:rPr>
                <w:rFonts w:ascii="Consolas" w:hAnsi="Consolas"/>
                <w:sz w:val="15"/>
              </w:rPr>
              <w:t>(table, snapshot_id)</w:t>
            </w:r>
            <w:r>
              <w:rPr>
                <w:sz w:val="15"/>
              </w:rPr>
              <w:t xml:space="preserve"> của input.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pipeline_run_id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Run tính exposure.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QA năm/coverage/nguồn dân số.</w:t>
            </w:r>
          </w:p>
        </w:tc>
      </w:tr>
    </w:tbl>
    <w:p>
      <w:pPr>
        <w:spacing w:after="20"/>
      </w:pPr>
    </w:p>
    <w:p>
      <w:pPr>
        <w:pStyle w:val="Heading2"/>
      </w:pPr>
      <w:r>
        <w:rPr>
          <w:rFonts w:ascii="Consolas" w:hAnsi="Consolas"/>
          <w:sz w:val="17"/>
        </w:rPr>
        <w:t>gold.hazard_assessment</w:t>
      </w:r>
      <w:r>
        <w:t xml:space="preserve"> — một dòng / </w:t>
      </w:r>
      <w:r>
        <w:rPr>
          <w:rFonts w:ascii="Consolas" w:hAnsi="Consolas"/>
          <w:sz w:val="17"/>
        </w:rPr>
        <w:t>assessment_id</w:t>
      </w:r>
    </w:p>
    <w:p>
      <w:r>
        <w:rPr>
          <w:b/>
        </w:rPr>
        <w:t>Vai trò:</w:t>
      </w:r>
      <w:r>
        <w:t xml:space="preserve"> Kết hợp threat, susceptibility và exposure thành đánh giá, impact và mức alert có phiên bản.</w:t>
      </w:r>
    </w:p>
    <w:p>
      <w:r>
        <w:t>Business uniqueness: basin/version × scenario × valid time × as-of × policy/model/parameter versions × assessment revision.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assessment_id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đánh giá bất biến.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Basin đánh giá.</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Phiên bản ranh giới (geometry) của basin được dùng cho bản ghi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scenario_id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kịch bản dùng khi tính toán (ví dụ fast/central/slow).</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nguy cơ áp dụng.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as_of_time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Mốc tri thức: hệ thống chỉ được dùng dữ liệu đã có sẵn đến thời điểm này của đánh giá.</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issued_at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tạo assessment.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hydrological_threat_score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Điểm threat động.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hydrological_threat_level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NO_DATA</w:t>
            </w:r>
            <w:r>
              <w:rPr>
                <w:sz w:val="15"/>
              </w:rPr>
              <w:t xml:space="preserve">, </w:t>
            </w:r>
            <w:r>
              <w:rPr>
                <w:rFonts w:ascii="Consolas" w:hAnsi="Consolas"/>
                <w:sz w:val="15"/>
              </w:rPr>
              <w:t>LOW</w:t>
            </w:r>
            <w:r>
              <w:rPr>
                <w:sz w:val="15"/>
              </w:rPr>
              <w:t>, các mức tăng dần theo policy.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static_susceptibility_score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Điểm dễ tổn thương tĩnh, tách khỏi threat.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static_susceptibility_level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Mức susceptibility.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exposure_score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Điểm exposure, dùng cho impact/ưu tiên.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impact_level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Mức tác động ước tính.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alert_level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Mức alert tổng hợp theo policy.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reason_codes_json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Các lý do/quy tắc kích hoạt.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provisional</w:t>
            </w:r>
          </w:p>
        </w:tc>
        <w:tc>
          <w:tcPr>
            <w:tcW w:type="dxa" w:w="2376"/>
            <w:vAlign w:val="top"/>
            <w:tcMar>
              <w:top w:w="80" w:type="dxa"/>
              <w:start w:w="90" w:type="dxa"/>
              <w:bottom w:w="80" w:type="dxa"/>
              <w:end w:w="90" w:type="dxa"/>
            </w:tcMar>
          </w:tcPr>
          <w:p>
            <w:pPr>
              <w:spacing w:after="0" w:before="0"/>
            </w:pPr>
            <w:r>
              <w:rPr>
                <w:sz w:val="15"/>
              </w:rPr>
            </w:r>
            <w:r>
              <w:rPr>
                <w:sz w:val="15"/>
              </w:rPr>
              <w:t>boolean !</w:t>
            </w:r>
          </w:p>
        </w:tc>
        <w:tc>
          <w:tcPr>
            <w:tcW w:type="dxa" w:w="6912"/>
            <w:vAlign w:val="top"/>
            <w:tcMar>
              <w:top w:w="80" w:type="dxa"/>
              <w:start w:w="90" w:type="dxa"/>
              <w:bottom w:w="80" w:type="dxa"/>
              <w:end w:w="90" w:type="dxa"/>
            </w:tcMar>
          </w:tcPr>
          <w:p>
            <w:pPr>
              <w:spacing w:after="0" w:before="0"/>
            </w:pPr>
            <w:r>
              <w:rPr>
                <w:sz w:val="15"/>
              </w:rPr>
            </w:r>
            <w:r>
              <w:rPr>
                <w:sz w:val="15"/>
              </w:rPr>
              <w:t>Đánh giá tạm thời/chưa hiệu chuẩn.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confidence_level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Độ tin cậy đầu ra.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hydro_state_id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Hydro state đã dùng, null nếu policy không dùng routing.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indicator_id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Dynamic indicator đã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exposure_reference_date</w:t>
            </w:r>
          </w:p>
        </w:tc>
        <w:tc>
          <w:tcPr>
            <w:tcW w:type="dxa" w:w="2376"/>
            <w:vAlign w:val="top"/>
            <w:tcMar>
              <w:top w:w="80" w:type="dxa"/>
              <w:start w:w="90" w:type="dxa"/>
              <w:bottom w:w="80" w:type="dxa"/>
              <w:end w:w="90" w:type="dxa"/>
            </w:tcMar>
          </w:tcPr>
          <w:p>
            <w:pPr>
              <w:spacing w:after="0" w:before="0"/>
            </w:pPr>
            <w:r>
              <w:rPr>
                <w:sz w:val="15"/>
              </w:rPr>
            </w:r>
            <w:r>
              <w:rPr>
                <w:sz w:val="15"/>
              </w:rPr>
              <w:t>date ? FK</w:t>
            </w:r>
          </w:p>
        </w:tc>
        <w:tc>
          <w:tcPr>
            <w:tcW w:type="dxa" w:w="6912"/>
            <w:vAlign w:val="top"/>
            <w:tcMar>
              <w:top w:w="80" w:type="dxa"/>
              <w:start w:w="90" w:type="dxa"/>
              <w:bottom w:w="80" w:type="dxa"/>
              <w:end w:w="90" w:type="dxa"/>
            </w:tcMar>
          </w:tcPr>
          <w:p>
            <w:pPr>
              <w:spacing w:after="0" w:before="0"/>
            </w:pPr>
            <w:r>
              <w:rPr>
                <w:sz w:val="15"/>
              </w:rPr>
            </w:r>
            <w:r>
              <w:rPr>
                <w:sz w:val="15"/>
              </w:rPr>
              <w:t>Snapshot exposure nếu tính impact.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exposure_build_version</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Ghép với basin/version/date để trỏ exposure.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risk_policy_version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chính sách ngưỡng.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hydro_model_version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mô hình runoff-routing.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parameter_set_id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Mã bộ tham số dùng cho phép tính/mô hình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assessment_revision</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Revision của cùng context.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pipeline_run_id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Mã lần chạy tạo assessment; dùng để truy lại toàn bộ snapshot đầu vào đã sử dụng.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published_at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sản phẩm được công bố.</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dữ liệu đầu vào còn đủ mới và có lineage/provenance đầy đủ hay không.</w:t>
            </w:r>
          </w:p>
        </w:tc>
      </w:tr>
    </w:tbl>
    <w:p>
      <w:pPr>
        <w:spacing w:after="20"/>
      </w:pPr>
    </w:p>
    <w:p>
      <w:pPr>
        <w:pStyle w:val="Heading2"/>
      </w:pPr>
      <w:r>
        <w:rPr>
          <w:rFonts w:ascii="Consolas" w:hAnsi="Consolas"/>
          <w:sz w:val="17"/>
        </w:rPr>
        <w:t>gold.road_disruption_scenario</w:t>
      </w:r>
      <w:r>
        <w:t xml:space="preserve"> — </w:t>
      </w:r>
      <w:r>
        <w:rPr>
          <w:rFonts w:ascii="Consolas" w:hAnsi="Consolas"/>
          <w:sz w:val="17"/>
        </w:rPr>
        <w:t>(scenario_id, road_edge_id, road_version, valid_time)</w:t>
      </w:r>
    </w:p>
    <w:p>
      <w:r>
        <w:rPr>
          <w:b/>
        </w:rPr>
        <w:t>Vai trò:</w:t>
      </w:r>
      <w:r>
        <w:t xml:space="preserve"> Ước lượng trạng thái đi lại của từng cạnh đường theo scenario và thời điểm.</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scenario_id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Kịch bản nguy cơ.</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road_edge_id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Cạnh đường được đánh giá.</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Version cạnh đường.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valid_time</w:t>
            </w:r>
          </w:p>
        </w:tc>
        <w:tc>
          <w:tcPr>
            <w:tcW w:type="dxa" w:w="2376"/>
            <w:vAlign w:val="top"/>
            <w:tcMar>
              <w:top w:w="80" w:type="dxa"/>
              <w:start w:w="90" w:type="dxa"/>
              <w:bottom w:w="80" w:type="dxa"/>
              <w:end w:w="90" w:type="dxa"/>
            </w:tcMar>
          </w:tcPr>
          <w:p>
            <w:pPr>
              <w:spacing w:after="0" w:before="0"/>
            </w:pPr>
            <w:r>
              <w:rPr>
                <w:sz w:val="15"/>
              </w:rPr>
            </w:r>
            <w:r>
              <w:rPr>
                <w:sz w:val="15"/>
              </w:rPr>
              <w:t>timestamp ! PK</w:t>
            </w:r>
          </w:p>
        </w:tc>
        <w:tc>
          <w:tcPr>
            <w:tcW w:type="dxa" w:w="6912"/>
            <w:vAlign w:val="top"/>
            <w:tcMar>
              <w:top w:w="80" w:type="dxa"/>
              <w:start w:w="90" w:type="dxa"/>
              <w:bottom w:w="80" w:type="dxa"/>
              <w:end w:w="90" w:type="dxa"/>
            </w:tcMar>
          </w:tcPr>
          <w:p>
            <w:pPr>
              <w:spacing w:after="0" w:before="0"/>
            </w:pPr>
            <w:r>
              <w:rPr>
                <w:sz w:val="15"/>
              </w:rPr>
            </w:r>
            <w:r>
              <w:rPr>
                <w:sz w:val="15"/>
              </w:rPr>
              <w:t>Thời điểm passability.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road_graph_version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Graph dùng để routing.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assessment_id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Assessment dẫn tới trạng thái.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disruption_level</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Mức gián đoạn theo policy.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passable</w:t>
            </w:r>
          </w:p>
        </w:tc>
        <w:tc>
          <w:tcPr>
            <w:tcW w:type="dxa" w:w="2376"/>
            <w:vAlign w:val="top"/>
            <w:tcMar>
              <w:top w:w="80" w:type="dxa"/>
              <w:start w:w="90" w:type="dxa"/>
              <w:bottom w:w="80" w:type="dxa"/>
              <w:end w:w="90" w:type="dxa"/>
            </w:tcMar>
          </w:tcPr>
          <w:p>
            <w:pPr>
              <w:spacing w:after="0" w:before="0"/>
            </w:pPr>
            <w:r>
              <w:rPr>
                <w:sz w:val="15"/>
              </w:rPr>
            </w:r>
            <w:r>
              <w:rPr>
                <w:sz w:val="15"/>
              </w:rPr>
              <w:t>boolean ?</w:t>
            </w:r>
          </w:p>
        </w:tc>
        <w:tc>
          <w:tcPr>
            <w:tcW w:type="dxa" w:w="6912"/>
            <w:vAlign w:val="top"/>
            <w:tcMar>
              <w:top w:w="80" w:type="dxa"/>
              <w:start w:w="90" w:type="dxa"/>
              <w:bottom w:w="80" w:type="dxa"/>
              <w:end w:w="90" w:type="dxa"/>
            </w:tcMar>
          </w:tcPr>
          <w:p>
            <w:pPr>
              <w:spacing w:after="0" w:before="0"/>
            </w:pPr>
            <w:r>
              <w:rPr>
                <w:sz w:val="15"/>
              </w:rPr>
            </w:r>
            <w:r>
              <w:rPr>
                <w:sz w:val="15"/>
              </w:rPr>
              <w:t>Null khi chưa đủ chứng cứ.</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travel_time_multiplier</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Hệ số thời gian đi theo scenario.</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confidence_level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Mức độ hệ thống tin tưởng vào kết quả này dựa trên dữ liệu và phương pháp hiện có.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model_version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Version quy tắc gián đoạn.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chứng cứ và tính hợp lệ của road graph.</w:t>
            </w:r>
          </w:p>
        </w:tc>
      </w:tr>
    </w:tbl>
    <w:p>
      <w:pPr>
        <w:spacing w:after="20"/>
      </w:pPr>
    </w:p>
    <w:p>
      <w:pPr>
        <w:pStyle w:val="Heading2"/>
      </w:pPr>
      <w:r>
        <w:rPr>
          <w:rFonts w:ascii="Consolas" w:hAnsi="Consolas"/>
          <w:sz w:val="17"/>
        </w:rPr>
        <w:t>gold.evacuation_route</w:t>
      </w:r>
      <w:r>
        <w:t xml:space="preserve"> — một dòng / </w:t>
      </w:r>
      <w:r>
        <w:rPr>
          <w:rFonts w:ascii="Consolas" w:hAnsi="Consolas"/>
          <w:sz w:val="17"/>
        </w:rPr>
        <w:t>route_id</w:t>
      </w:r>
    </w:p>
    <w:p>
      <w:r>
        <w:rPr>
          <w:b/>
        </w:rPr>
        <w:t>Vai trò:</w:t>
      </w:r>
      <w:r>
        <w:t xml:space="preserve"> Lưu tuyến ứng viên từ điểm xuất phát tới cơ sở đích theo road graph và scenario.</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route_id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tuyến theo context/version.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scenario_id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Kịch bản routing.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road_graph_version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Road graph được tính.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origin_node_id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Nút xuất phát.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road_version</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Version của origin/edges.</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destination_facility_id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Cơ sở đích.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destination_facility_version</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Version cơ sở đích.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tuyến áp dụng.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ordered_edge_refs_json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Danh sách cạnh có thứ tự; khi lớn tách bảng route-edge.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total_distance_m</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Tổng chiều dài.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travel_time_s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Thời gian di chuyển giả định.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safety_status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candidate</w:t>
            </w:r>
            <w:r>
              <w:rPr>
                <w:sz w:val="15"/>
              </w:rPr>
              <w:t xml:space="preserve">, </w:t>
            </w:r>
            <w:r>
              <w:rPr>
                <w:rFonts w:ascii="Consolas" w:hAnsi="Consolas"/>
                <w:sz w:val="15"/>
              </w:rPr>
              <w:t>blocked</w:t>
            </w:r>
            <w:r>
              <w:rPr>
                <w:sz w:val="15"/>
              </w:rPr>
              <w:t xml:space="preserve">, </w:t>
            </w:r>
            <w:r>
              <w:rPr>
                <w:rFonts w:ascii="Consolas" w:hAnsi="Consolas"/>
                <w:sz w:val="15"/>
              </w:rPr>
              <w:t>unknown</w:t>
            </w:r>
            <w:r>
              <w:rPr>
                <w:sz w:val="15"/>
              </w:rPr>
              <w:t>; không tự nhận là an toàn.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routing_algorithm_version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Phiên bản thuật toán và cost function.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Kết quả kiểm tra tuyến có nối liên tục và trạng thái các cạnh đường có hợp lệ hay không.</w:t>
            </w:r>
          </w:p>
        </w:tc>
      </w:tr>
    </w:tbl>
    <w:p>
      <w:pPr>
        <w:spacing w:after="20"/>
      </w:pPr>
    </w:p>
    <w:p>
      <w:pPr>
        <w:pStyle w:val="Heading2"/>
      </w:pPr>
      <w:r>
        <w:rPr>
          <w:rFonts w:ascii="Consolas" w:hAnsi="Consolas"/>
          <w:sz w:val="17"/>
        </w:rPr>
        <w:t>gold.model_evaluation</w:t>
      </w:r>
      <w:r>
        <w:t xml:space="preserve"> — một dòng / </w:t>
      </w:r>
      <w:r>
        <w:rPr>
          <w:rFonts w:ascii="Consolas" w:hAnsi="Consolas"/>
          <w:sz w:val="17"/>
        </w:rPr>
        <w:t>evaluation_id</w:t>
      </w:r>
    </w:p>
    <w:p>
      <w:r>
        <w:rPr>
          <w:b/>
        </w:rPr>
        <w:t>Vai trò:</w:t>
      </w:r>
      <w:r>
        <w:t xml:space="preserve"> Lưu kết quả đánh giá mô hình so với catalog sự kiện quan trắc đã kiểm chứng.</w:t>
      </w:r>
    </w:p>
    <w:p>
      <w:r>
        <w:t>Chỉ có ý nghĩa khi nhãn quan trắc và quy tắc ghép basin–thời gian đã được kiểm chứng.</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evaluation_id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experiment đánh giá.</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model_variant</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Biến thể thử nghiệm.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hydro_model_version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Model được đánh giá.</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parameter_set_id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Mã bộ tham số dùng cho phép tính/mô hình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event_catalog_version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Catalog nhãn sự kiện.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label_protocol_version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Quy tắc gán nhãn.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window_start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Đầu kỳ đánh giá.</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window_end</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Cuối kỳ đánh giá.</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pod_recall</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Probability of detection/recall.</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false_alarm_ratio</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Tỷ lệ báo sai.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csi</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Critical Success Index.</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median_lead_time_hours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Lead time trung vị.</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evaluated_basin_count</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Số basin có nhãn hợp lệ.</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metrics_json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Metrics chi tiết, mẫu số và CI.</w:t>
            </w:r>
          </w:p>
        </w:tc>
      </w:tr>
    </w:tbl>
    <w:p>
      <w:pPr>
        <w:spacing w:after="20"/>
      </w:pPr>
    </w:p>
    <w:p>
      <w:pPr>
        <w:pStyle w:val="Heading2"/>
      </w:pPr>
      <w:r>
        <w:rPr>
          <w:rFonts w:ascii="Consolas" w:hAnsi="Consolas"/>
          <w:sz w:val="17"/>
        </w:rPr>
        <w:t>serving.basin_latest</w:t>
      </w:r>
      <w:r>
        <w:t xml:space="preserve"> — </w:t>
      </w:r>
      <w:r>
        <w:rPr>
          <w:rFonts w:ascii="Consolas" w:hAnsi="Consolas"/>
          <w:sz w:val="17"/>
        </w:rPr>
        <w:t>(basin_id, basin_version, scenario_id, product_view)</w:t>
      </w:r>
    </w:p>
    <w:p>
      <w:r>
        <w:rPr>
          <w:b/>
        </w:rPr>
        <w:t>Vai trò:</w:t>
      </w:r>
      <w:r>
        <w:t xml:space="preserve"> Cung cấp bản đánh giá mới nhất đã chọn theo quy tắc cho API, dashboard hoặc truy vấn nhanh.</w:t>
      </w:r>
    </w:p>
    <w:p>
      <w:r>
        <w:t xml:space="preserve">Bảng/view này chọn revision bằng quy tắc ổn định: </w:t>
      </w:r>
      <w:r>
        <w:rPr>
          <w:rFonts w:ascii="Consolas" w:hAnsi="Consolas"/>
          <w:sz w:val="17"/>
        </w:rPr>
        <w:t>as_of_time</w:t>
      </w:r>
      <w:r>
        <w:t xml:space="preserve">, </w:t>
      </w:r>
      <w:r>
        <w:rPr>
          <w:rFonts w:ascii="Consolas" w:hAnsi="Consolas"/>
          <w:sz w:val="17"/>
        </w:rPr>
        <w:t>valid_time</w:t>
      </w:r>
      <w:r>
        <w:t xml:space="preserve">, </w:t>
      </w:r>
      <w:r>
        <w:rPr>
          <w:rFonts w:ascii="Consolas" w:hAnsi="Consolas"/>
          <w:sz w:val="17"/>
        </w:rPr>
        <w:t>assessment_revision</w:t>
      </w:r>
      <w:r>
        <w:t xml:space="preserve">, freshness và quality. </w:t>
      </w:r>
      <w:r>
        <w:rPr>
          <w:rFonts w:ascii="Consolas" w:hAnsi="Consolas"/>
          <w:sz w:val="17"/>
        </w:rPr>
        <w:t>NO_DATA</w:t>
      </w:r>
      <w:r>
        <w:t xml:space="preserve"> không được coi như </w:t>
      </w:r>
      <w:r>
        <w:rPr>
          <w:rFonts w:ascii="Consolas" w:hAnsi="Consolas"/>
          <w:sz w:val="17"/>
        </w:rPr>
        <w:t>LOW</w:t>
      </w:r>
      <w:r>
        <w:t>.</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Mã basin (lưu vực) mà bản ghi này thuộc về.</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2376"/>
            <w:vAlign w:val="top"/>
            <w:tcMar>
              <w:top w:w="80" w:type="dxa"/>
              <w:start w:w="90" w:type="dxa"/>
              <w:bottom w:w="80" w:type="dxa"/>
              <w:end w:w="90" w:type="dxa"/>
            </w:tcMar>
          </w:tcPr>
          <w:p>
            <w:pPr>
              <w:spacing w:after="0" w:before="0"/>
            </w:pPr>
            <w:r>
              <w:rPr>
                <w:sz w:val="15"/>
              </w:rPr>
            </w:r>
            <w:r>
              <w:rPr>
                <w:sz w:val="15"/>
              </w:rPr>
              <w:t>string ! PK/FK</w:t>
            </w:r>
          </w:p>
        </w:tc>
        <w:tc>
          <w:tcPr>
            <w:tcW w:type="dxa" w:w="6912"/>
            <w:vAlign w:val="top"/>
            <w:tcMar>
              <w:top w:w="80" w:type="dxa"/>
              <w:start w:w="90" w:type="dxa"/>
              <w:bottom w:w="80" w:type="dxa"/>
              <w:end w:w="90" w:type="dxa"/>
            </w:tcMar>
          </w:tcPr>
          <w:p>
            <w:pPr>
              <w:spacing w:after="0" w:before="0"/>
            </w:pPr>
            <w:r>
              <w:rPr>
                <w:sz w:val="15"/>
              </w:rPr>
            </w:r>
            <w:r>
              <w:rPr>
                <w:sz w:val="15"/>
              </w:rPr>
              <w:t>Phiên bản hình học/ranh giới đang được dùng.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scenario_id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kịch bản dùng khi tính toán (ví dụ fast/central/slow).</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product_view</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API/view tiêu thụ.</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latest_assessment_id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Assessment được chọn; null khi NO_DATA.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as_of_time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truy vấn sản phẩm.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valid_time</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trạng thái được chọn.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q_proxy_m3s</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Lưu lượng modeled/proxy, không phải trạm.</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q_percentile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Phân vị so baseline có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hydrological_threat_level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Threat hiện tại hoặc </w:t>
            </w:r>
            <w:r>
              <w:rPr>
                <w:rFonts w:ascii="Consolas" w:hAnsi="Consolas"/>
                <w:sz w:val="15"/>
              </w:rPr>
              <w:t>NO_DATA</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susceptibility_level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Mức susceptibility tĩnh của basin, tức độ dễ xảy ra/nghiêm trọng do đặc điểm địa hình và nền.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alert_level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Mức alert phục vụ.</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state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rFonts w:ascii="Consolas" w:hAnsi="Consolas"/>
                <w:sz w:val="15"/>
              </w:rPr>
              <w:t>NO_DATA</w:t>
            </w:r>
            <w:r>
              <w:rPr>
                <w:sz w:val="15"/>
              </w:rPr>
              <w:t xml:space="preserve">, </w:t>
            </w:r>
            <w:r>
              <w:rPr>
                <w:rFonts w:ascii="Consolas" w:hAnsi="Consolas"/>
                <w:sz w:val="15"/>
              </w:rPr>
              <w:t>LOW</w:t>
            </w:r>
            <w:r>
              <w:rPr>
                <w:sz w:val="15"/>
              </w:rPr>
              <w:t xml:space="preserve"> hoặc mức tăng dần.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provisional</w:t>
            </w:r>
          </w:p>
        </w:tc>
        <w:tc>
          <w:tcPr>
            <w:tcW w:type="dxa" w:w="2376"/>
            <w:vAlign w:val="top"/>
            <w:tcMar>
              <w:top w:w="80" w:type="dxa"/>
              <w:start w:w="90" w:type="dxa"/>
              <w:bottom w:w="80" w:type="dxa"/>
              <w:end w:w="90" w:type="dxa"/>
            </w:tcMar>
          </w:tcPr>
          <w:p>
            <w:pPr>
              <w:spacing w:after="0" w:before="0"/>
            </w:pPr>
            <w:r>
              <w:rPr>
                <w:sz w:val="15"/>
              </w:rPr>
            </w:r>
            <w:r>
              <w:rPr>
                <w:sz w:val="15"/>
              </w:rPr>
              <w:t>boolean !</w:t>
            </w:r>
          </w:p>
        </w:tc>
        <w:tc>
          <w:tcPr>
            <w:tcW w:type="dxa" w:w="6912"/>
            <w:vAlign w:val="top"/>
            <w:tcMar>
              <w:top w:w="80" w:type="dxa"/>
              <w:start w:w="90" w:type="dxa"/>
              <w:bottom w:w="80" w:type="dxa"/>
              <w:end w:w="90" w:type="dxa"/>
            </w:tcMar>
          </w:tcPr>
          <w:p>
            <w:pPr>
              <w:spacing w:after="0" w:before="0"/>
            </w:pPr>
            <w:r>
              <w:rPr>
                <w:sz w:val="15"/>
              </w:rPr>
            </w:r>
            <w:r>
              <w:rPr>
                <w:sz w:val="15"/>
              </w:rPr>
              <w:t>Có/không tạm thời.</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confidence_level</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Mức độ hệ thống tin tưởng vào kết quả này dựa trên dữ liệu và phương pháp hiện có.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freshness_seconds</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 xml:space="preserve">Độ cũ dữ liệu so với </w:t>
            </w:r>
            <w:r>
              <w:rPr>
                <w:rFonts w:ascii="Consolas" w:hAnsi="Consolas"/>
                <w:sz w:val="15"/>
              </w:rPr>
              <w:t>as_of_time</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assessment_revision</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Revision được chọn.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updated_at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Lần cập nhật view/materialization.</w:t>
            </w:r>
          </w:p>
        </w:tc>
      </w:tr>
    </w:tbl>
    <w:p>
      <w:pPr>
        <w:spacing w:after="20"/>
      </w:pPr>
    </w:p>
    <w:p>
      <w:pPr>
        <w:pStyle w:val="Heading1"/>
      </w:pPr>
      <w:r>
        <w:t>5. Knowledge Graph và vector index</w:t>
      </w:r>
    </w:p>
    <w:p>
      <w:pPr>
        <w:pStyle w:val="CodeBlock"/>
      </w:pPr>
      <w:r>
        <w:t>flowchart LR</w:t>
      </w:r>
    </w:p>
    <w:p>
      <w:pPr>
        <w:pStyle w:val="CodeBlock"/>
      </w:pPr>
      <w:r>
        <w:t xml:space="preserve">  SB["Silver basin/river/road/facility/event/document"] --&gt; KN["KG_NODE&lt;br/&gt;typed labels"]</w:t>
      </w:r>
    </w:p>
    <w:p>
      <w:pPr>
        <w:pStyle w:val="CodeBlock"/>
      </w:pPr>
      <w:r>
        <w:t xml:space="preserve">  GA["Gold assessment / disruption"] --&gt; KN</w:t>
      </w:r>
    </w:p>
    <w:p>
      <w:pPr>
        <w:pStyle w:val="CodeBlock"/>
      </w:pPr>
      <w:r>
        <w:t xml:space="preserve">  KN --&gt; KE["KG_EDGE&lt;br/&gt;predicate + validity"]</w:t>
      </w:r>
    </w:p>
    <w:p>
      <w:pPr>
        <w:pStyle w:val="CodeBlock"/>
      </w:pPr>
      <w:r>
        <w:t xml:space="preserve">  EV["KG_EVIDENCE&lt;br/&gt;object / chunk / snapshot"] --&gt; KE</w:t>
      </w:r>
    </w:p>
    <w:p>
      <w:pPr>
        <w:pStyle w:val="CodeBlock"/>
      </w:pPr>
      <w:r>
        <w:t xml:space="preserve">  DC["Silver document_chunk"] --&gt; Q["Qdrant index&lt;br/&gt;external, rebuildable"]</w:t>
      </w:r>
    </w:p>
    <w:p>
      <w:pPr>
        <w:pStyle w:val="CodeBlock"/>
      </w:pPr>
      <w:r>
        <w:t xml:space="preserve">  KE --&gt; RT["Topology, observed event,&lt;br/&gt;assessment, road state relations"]</w:t>
      </w:r>
    </w:p>
    <w:p>
      <w:r>
        <w:t xml:space="preserve">KG là </w:t>
      </w:r>
      <w:r>
        <w:rPr>
          <w:b/>
        </w:rPr>
        <w:t>projection có version</w:t>
      </w:r>
      <w:r>
        <w:t xml:space="preserve"> từ Silver/Gold, không phải nguồn sự thật thứ hai. </w:t>
      </w:r>
      <w:r>
        <w:rPr>
          <w:rFonts w:ascii="Consolas" w:hAnsi="Consolas"/>
          <w:sz w:val="17"/>
        </w:rPr>
        <w:t>KG_NODE</w:t>
      </w:r>
      <w:r>
        <w:t xml:space="preserve">, </w:t>
      </w:r>
      <w:r>
        <w:rPr>
          <w:rFonts w:ascii="Consolas" w:hAnsi="Consolas"/>
          <w:sz w:val="17"/>
        </w:rPr>
        <w:t>KG_EDGE</w:t>
      </w:r>
      <w:r>
        <w:t xml:space="preserve">, </w:t>
      </w:r>
      <w:r>
        <w:rPr>
          <w:rFonts w:ascii="Consolas" w:hAnsi="Consolas"/>
          <w:sz w:val="17"/>
        </w:rPr>
        <w:t>KG_EVIDENCE</w:t>
      </w:r>
      <w:r>
        <w:t xml:space="preserve"> là hợp đồng logic cho graph store; các </w:t>
      </w:r>
      <w:r>
        <w:rPr>
          <w:rFonts w:ascii="Consolas" w:hAnsi="Consolas"/>
          <w:sz w:val="17"/>
        </w:rPr>
        <w:t>*Node</w:t>
      </w:r>
      <w:r>
        <w:t xml:space="preserve"> bên dưới là label/view có typed properties trên </w:t>
      </w:r>
      <w:r>
        <w:rPr>
          <w:rFonts w:ascii="Consolas" w:hAnsi="Consolas"/>
          <w:sz w:val="17"/>
        </w:rPr>
        <w:t>KG_NODE</w:t>
      </w:r>
      <w:r>
        <w:t xml:space="preserve">, không nhất thiết là bảng Iceberg riêng. Qdrant là chỉ mục ngoài graph và có thể tái tạo từ </w:t>
      </w:r>
      <w:r>
        <w:rPr>
          <w:rFonts w:ascii="Consolas" w:hAnsi="Consolas"/>
          <w:sz w:val="17"/>
        </w:rPr>
        <w:t>silver.document_chunk</w:t>
      </w:r>
      <w:r>
        <w:t xml:space="preserve">. Mỗi edge phải có predicate thuộc allowlist domain/range; khi nguồn thay version, loader đóng </w:t>
      </w:r>
      <w:r>
        <w:rPr>
          <w:rFonts w:ascii="Consolas" w:hAnsi="Consolas"/>
          <w:sz w:val="17"/>
        </w:rPr>
        <w:t>valid_to</w:t>
      </w:r>
      <w:r>
        <w:t xml:space="preserve"> hoặc retract edge cũ rồi upsert idempotent.</w:t>
      </w:r>
    </w:p>
    <w:p>
      <w:pPr>
        <w:pStyle w:val="Heading2"/>
      </w:pPr>
      <w:r>
        <w:rPr>
          <w:rFonts w:ascii="Consolas" w:hAnsi="Consolas"/>
          <w:sz w:val="17"/>
        </w:rPr>
        <w:t>kg.node</w:t>
      </w:r>
      <w:r>
        <w:t xml:space="preserve"> / </w:t>
      </w:r>
      <w:r>
        <w:rPr>
          <w:rFonts w:ascii="Consolas" w:hAnsi="Consolas"/>
          <w:sz w:val="17"/>
        </w:rPr>
        <w:t>KG_NODE</w:t>
      </w:r>
      <w:r>
        <w:t xml:space="preserve"> — một dòng/node / </w:t>
      </w:r>
      <w:r>
        <w:rPr>
          <w:rFonts w:ascii="Consolas" w:hAnsi="Consolas"/>
          <w:sz w:val="17"/>
        </w:rPr>
        <w:t>node_id</w:t>
      </w:r>
    </w:p>
    <w:p>
      <w:r>
        <w:rPr>
          <w:b/>
        </w:rPr>
        <w:t>Vai trò:</w:t>
      </w:r>
      <w:r>
        <w:t xml:space="preserve"> Định danh các thực thể trong graph từ business key và phiên bản của Silver/Gold.</w:t>
      </w:r>
    </w:p>
    <w:p>
      <w:r>
        <w:t xml:space="preserve">Business uniqueness: </w:t>
      </w:r>
      <w:r>
        <w:rPr>
          <w:rFonts w:ascii="Consolas" w:hAnsi="Consolas"/>
          <w:sz w:val="17"/>
        </w:rPr>
        <w:t>(node_type, business_key, business_version)</w:t>
      </w:r>
      <w:r>
        <w:t>.</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node_id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Hash/ID ổn định từ business key +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node_type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Label được kiểm soát.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business_key</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Mã định danh nghiệp vụ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business_version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Version nguồn/scenario/revision.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display_name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Nhãn hiển thị.</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properties_json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Thuộc tính typed theo label/schema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geometry_ref</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Tham chiếu geometry ở Silver/Gold; không sao chép WKB lớn.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valid_from</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Bắt đầu hiệu lực node.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valid_to</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Kết thúc hiệu lực.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source_table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Tên đầy đủ của bảng nguồn đã tạo node/bản ghi này.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source_snapshot_id</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 xml:space="preserve">ID snapshot Iceberg của đúng bảng trong </w:t>
            </w:r>
            <w:r>
              <w:rPr>
                <w:rFonts w:ascii="Consolas" w:hAnsi="Consolas"/>
                <w:sz w:val="15"/>
              </w:rPr>
              <w:t>source_table</w:t>
            </w:r>
            <w:r>
              <w:rPr>
                <w:sz w:val="15"/>
              </w:rPr>
              <w:t>, dùng để tái lập dữ liệu tại thời điểm đó.</w:t>
            </w:r>
          </w:p>
        </w:tc>
      </w:tr>
    </w:tbl>
    <w:p>
      <w:pPr>
        <w:spacing w:after="20"/>
      </w:pPr>
    </w:p>
    <w:p>
      <w:pPr>
        <w:pStyle w:val="Heading2"/>
      </w:pPr>
      <w:r>
        <w:rPr>
          <w:rFonts w:ascii="Consolas" w:hAnsi="Consolas"/>
          <w:sz w:val="17"/>
        </w:rPr>
        <w:t>kg.edge</w:t>
      </w:r>
      <w:r>
        <w:t xml:space="preserve"> / </w:t>
      </w:r>
      <w:r>
        <w:rPr>
          <w:rFonts w:ascii="Consolas" w:hAnsi="Consolas"/>
          <w:sz w:val="17"/>
        </w:rPr>
        <w:t>KG_EDGE</w:t>
      </w:r>
      <w:r>
        <w:t xml:space="preserve"> — một dòng/edge / </w:t>
      </w:r>
      <w:r>
        <w:rPr>
          <w:rFonts w:ascii="Consolas" w:hAnsi="Consolas"/>
          <w:sz w:val="17"/>
        </w:rPr>
        <w:t>edge_id</w:t>
      </w:r>
    </w:p>
    <w:p>
      <w:r>
        <w:rPr>
          <w:b/>
        </w:rPr>
        <w:t>Vai trò:</w:t>
      </w:r>
      <w:r>
        <w:t xml:space="preserve"> Lưu quan hệ có hướng giữa các thực thể, kèm thời gian hiệu lực và chứng cứ.</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edge_id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từ hai node, predicate, version, scenario/validity.</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from_node_id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Node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predicate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Quan hệ thuộc allowlist, ví dụ </w:t>
            </w:r>
            <w:r>
              <w:rPr>
                <w:rFonts w:ascii="Consolas" w:hAnsi="Consolas"/>
                <w:sz w:val="15"/>
              </w:rPr>
              <w:t>FLOWS_TO</w:t>
            </w:r>
            <w:r>
              <w:rPr>
                <w:sz w:val="15"/>
              </w:rPr>
              <w:t xml:space="preserve">, </w:t>
            </w:r>
            <w:r>
              <w:rPr>
                <w:rFonts w:ascii="Consolas" w:hAnsi="Consolas"/>
                <w:sz w:val="15"/>
              </w:rPr>
              <w:t>INTERSECTS</w:t>
            </w:r>
            <w:r>
              <w:rPr>
                <w:sz w:val="15"/>
              </w:rPr>
              <w:t xml:space="preserve">, </w:t>
            </w:r>
            <w:r>
              <w:rPr>
                <w:rFonts w:ascii="Consolas" w:hAnsi="Consolas"/>
                <w:sz w:val="15"/>
              </w:rPr>
              <w:t>AFFECTS</w:t>
            </w:r>
            <w:r>
              <w:rPr>
                <w:sz w:val="15"/>
              </w:rPr>
              <w:t xml:space="preserve">, </w:t>
            </w:r>
            <w:r>
              <w:rPr>
                <w:rFonts w:ascii="Consolas" w:hAnsi="Consolas"/>
                <w:sz w:val="15"/>
              </w:rPr>
              <w:t>MENTIONS</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to_node_id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Node đích.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valid_from</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Bắt đầu hiệu lực quan hệ.</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valid_to</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Kết thúc hiệu lực.</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scenario_id</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Bắt buộc với quan hệ trạng thái/kịch bản.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properties_json</w:t>
            </w:r>
          </w:p>
        </w:tc>
        <w:tc>
          <w:tcPr>
            <w:tcW w:type="dxa" w:w="2376"/>
            <w:vAlign w:val="top"/>
            <w:tcMar>
              <w:top w:w="80" w:type="dxa"/>
              <w:start w:w="90" w:type="dxa"/>
              <w:bottom w:w="80" w:type="dxa"/>
              <w:end w:w="90" w:type="dxa"/>
            </w:tcMar>
          </w:tcPr>
          <w:p>
            <w:pPr>
              <w:spacing w:after="0" w:before="0"/>
            </w:pPr>
            <w:r>
              <w:rPr>
                <w:sz w:val="15"/>
              </w:rPr>
            </w:r>
            <w:r>
              <w:rPr>
                <w:sz w:val="15"/>
              </w:rPr>
              <w:t>json !</w:t>
            </w:r>
          </w:p>
        </w:tc>
        <w:tc>
          <w:tcPr>
            <w:tcW w:type="dxa" w:w="6912"/>
            <w:vAlign w:val="top"/>
            <w:tcMar>
              <w:top w:w="80" w:type="dxa"/>
              <w:start w:w="90" w:type="dxa"/>
              <w:bottom w:w="80" w:type="dxa"/>
              <w:end w:w="90" w:type="dxa"/>
            </w:tcMar>
          </w:tcPr>
          <w:p>
            <w:pPr>
              <w:spacing w:after="0" w:before="0"/>
            </w:pPr>
            <w:r>
              <w:rPr>
                <w:sz w:val="15"/>
              </w:rPr>
            </w:r>
            <w:r>
              <w:rPr>
                <w:sz w:val="15"/>
              </w:rPr>
              <w:t>Thuộc tính cạnh có schema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confidence_score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Độ tin cậy, 0–1 khi có mô hình.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evidence_id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Chứng cứ tạo edge.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rule_or_extraction_version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Rule/map/extraction version.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edge_status</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active</w:t>
            </w:r>
            <w:r>
              <w:rPr>
                <w:sz w:val="15"/>
              </w:rPr>
              <w:t xml:space="preserve"> hoặc </w:t>
            </w:r>
            <w:r>
              <w:rPr>
                <w:rFonts w:ascii="Consolas" w:hAnsi="Consolas"/>
                <w:sz w:val="15"/>
              </w:rPr>
              <w:t>retracted</w:t>
            </w:r>
            <w:r>
              <w:rPr>
                <w:sz w:val="15"/>
              </w:rPr>
              <w:t>.</w:t>
            </w:r>
          </w:p>
        </w:tc>
      </w:tr>
    </w:tbl>
    <w:p>
      <w:pPr>
        <w:spacing w:after="20"/>
      </w:pPr>
    </w:p>
    <w:p>
      <w:pPr>
        <w:pStyle w:val="Heading2"/>
      </w:pPr>
      <w:r>
        <w:rPr>
          <w:rFonts w:ascii="Consolas" w:hAnsi="Consolas"/>
          <w:sz w:val="17"/>
        </w:rPr>
        <w:t>kg.evidence</w:t>
      </w:r>
      <w:r>
        <w:t xml:space="preserve"> / </w:t>
      </w:r>
      <w:r>
        <w:rPr>
          <w:rFonts w:ascii="Consolas" w:hAnsi="Consolas"/>
          <w:sz w:val="17"/>
        </w:rPr>
        <w:t>KG_EVIDENCE</w:t>
      </w:r>
      <w:r>
        <w:t xml:space="preserve"> — một dòng / </w:t>
      </w:r>
      <w:r>
        <w:rPr>
          <w:rFonts w:ascii="Consolas" w:hAnsi="Consolas"/>
          <w:sz w:val="17"/>
        </w:rPr>
        <w:t>evidence_id</w:t>
      </w:r>
    </w:p>
    <w:p>
      <w:r>
        <w:rPr>
          <w:b/>
        </w:rPr>
        <w:t>Vai trò:</w:t>
      </w:r>
      <w:r>
        <w:t xml:space="preserve"> Gắn quan hệ KG với raw object, document chunk hoặc Iceberg snapshot tạo ra nó.</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evidence_id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provenance.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evidence_type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raw</w:t>
            </w:r>
            <w:r>
              <w:rPr>
                <w:sz w:val="15"/>
              </w:rPr>
              <w:t xml:space="preserve">, </w:t>
            </w:r>
            <w:r>
              <w:rPr>
                <w:rFonts w:ascii="Consolas" w:hAnsi="Consolas"/>
                <w:sz w:val="15"/>
              </w:rPr>
              <w:t>derived</w:t>
            </w:r>
            <w:r>
              <w:rPr>
                <w:sz w:val="15"/>
              </w:rPr>
              <w:t xml:space="preserve">, </w:t>
            </w:r>
            <w:r>
              <w:rPr>
                <w:rFonts w:ascii="Consolas" w:hAnsi="Consolas"/>
                <w:sz w:val="15"/>
              </w:rPr>
              <w:t>text</w:t>
            </w:r>
            <w:r>
              <w:rPr>
                <w:sz w:val="15"/>
              </w:rPr>
              <w: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raw_object_id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ID file raw liên quan, dùng để truy ngược nguồn dữ liệu.</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chunk_id</w:t>
            </w:r>
          </w:p>
        </w:tc>
        <w:tc>
          <w:tcPr>
            <w:tcW w:type="dxa" w:w="2376"/>
            <w:vAlign w:val="top"/>
            <w:tcMar>
              <w:top w:w="80" w:type="dxa"/>
              <w:start w:w="90" w:type="dxa"/>
              <w:bottom w:w="80" w:type="dxa"/>
              <w:end w:w="90" w:type="dxa"/>
            </w:tcMar>
          </w:tcPr>
          <w:p>
            <w:pPr>
              <w:spacing w:after="0" w:before="0"/>
            </w:pPr>
            <w:r>
              <w:rPr>
                <w:sz w:val="15"/>
              </w:rPr>
            </w:r>
            <w:r>
              <w:rPr>
                <w:sz w:val="15"/>
              </w:rPr>
              <w:t>string ? FK</w:t>
            </w:r>
          </w:p>
        </w:tc>
        <w:tc>
          <w:tcPr>
            <w:tcW w:type="dxa" w:w="6912"/>
            <w:vAlign w:val="top"/>
            <w:tcMar>
              <w:top w:w="80" w:type="dxa"/>
              <w:start w:w="90" w:type="dxa"/>
              <w:bottom w:w="80" w:type="dxa"/>
              <w:end w:w="90" w:type="dxa"/>
            </w:tcMar>
          </w:tcPr>
          <w:p>
            <w:pPr>
              <w:spacing w:after="0" w:before="0"/>
            </w:pPr>
            <w:r>
              <w:rPr>
                <w:sz w:val="15"/>
              </w:rPr>
            </w:r>
            <w:r>
              <w:rPr>
                <w:sz w:val="15"/>
              </w:rPr>
              <w:t>Document chunk nếu là evidence văn bản.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source_table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Bảng Iceberg nguồn.</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iceberg_snapshot_id</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 xml:space="preserve">Snapshot của </w:t>
            </w:r>
            <w:r>
              <w:rPr>
                <w:rFonts w:ascii="Consolas" w:hAnsi="Consolas"/>
                <w:sz w:val="15"/>
              </w:rPr>
              <w:t>source_table</w:t>
            </w:r>
            <w:r>
              <w:rPr>
                <w:sz w:val="15"/>
              </w:rPr>
              <w:t>; cả hai cùng có hoặc cùng null.</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rule_or_extraction_version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Rule ánh xạ/trích xuất.</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confidence_score</w:t>
            </w:r>
          </w:p>
        </w:tc>
        <w:tc>
          <w:tcPr>
            <w:tcW w:type="dxa" w:w="2376"/>
            <w:vAlign w:val="top"/>
            <w:tcMar>
              <w:top w:w="80" w:type="dxa"/>
              <w:start w:w="90" w:type="dxa"/>
              <w:bottom w:w="80" w:type="dxa"/>
              <w:end w:w="90" w:type="dxa"/>
            </w:tcMar>
          </w:tcPr>
          <w:p>
            <w:pPr>
              <w:spacing w:after="0" w:before="0"/>
            </w:pPr>
            <w:r>
              <w:rPr>
                <w:sz w:val="15"/>
              </w:rPr>
            </w:r>
            <w:r>
              <w:rPr>
                <w:sz w:val="15"/>
              </w:rPr>
              <w:t>double ?</w:t>
            </w:r>
          </w:p>
        </w:tc>
        <w:tc>
          <w:tcPr>
            <w:tcW w:type="dxa" w:w="6912"/>
            <w:vAlign w:val="top"/>
            <w:tcMar>
              <w:top w:w="80" w:type="dxa"/>
              <w:start w:w="90" w:type="dxa"/>
              <w:bottom w:w="80" w:type="dxa"/>
              <w:end w:w="90" w:type="dxa"/>
            </w:tcMar>
          </w:tcPr>
          <w:p>
            <w:pPr>
              <w:spacing w:after="0" w:before="0"/>
            </w:pPr>
            <w:r>
              <w:rPr>
                <w:sz w:val="15"/>
              </w:rPr>
            </w:r>
            <w:r>
              <w:rPr>
                <w:sz w:val="15"/>
              </w:rPr>
              <w:t>Confidence của evidence.</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created_at</w:t>
            </w:r>
          </w:p>
        </w:tc>
        <w:tc>
          <w:tcPr>
            <w:tcW w:type="dxa" w:w="2376"/>
            <w:vAlign w:val="top"/>
            <w:tcMar>
              <w:top w:w="80" w:type="dxa"/>
              <w:start w:w="90" w:type="dxa"/>
              <w:bottom w:w="80" w:type="dxa"/>
              <w:end w:w="90" w:type="dxa"/>
            </w:tcMar>
          </w:tcPr>
          <w:p>
            <w:pPr>
              <w:spacing w:after="0" w:before="0"/>
            </w:pPr>
            <w:r>
              <w:rPr>
                <w:sz w:val="15"/>
              </w:rPr>
            </w:r>
            <w:r>
              <w:rPr>
                <w:sz w:val="15"/>
              </w:rPr>
              <w:t>timestamp !</w:t>
            </w:r>
          </w:p>
        </w:tc>
        <w:tc>
          <w:tcPr>
            <w:tcW w:type="dxa" w:w="6912"/>
            <w:vAlign w:val="top"/>
            <w:tcMar>
              <w:top w:w="80" w:type="dxa"/>
              <w:start w:w="90" w:type="dxa"/>
              <w:bottom w:w="80" w:type="dxa"/>
              <w:end w:w="90" w:type="dxa"/>
            </w:tcMar>
          </w:tcPr>
          <w:p>
            <w:pPr>
              <w:spacing w:after="0" w:before="0"/>
            </w:pPr>
            <w:r>
              <w:rPr>
                <w:sz w:val="15"/>
              </w:rPr>
            </w:r>
            <w:r>
              <w:rPr>
                <w:sz w:val="15"/>
              </w:rPr>
              <w:t>Thời điểm evidence được ghi.</w:t>
            </w:r>
          </w:p>
        </w:tc>
      </w:tr>
    </w:tbl>
    <w:p>
      <w:pPr>
        <w:spacing w:after="20"/>
      </w:pPr>
    </w:p>
    <w:p>
      <w:pPr>
        <w:pStyle w:val="Heading2"/>
      </w:pPr>
      <w:r>
        <w:t>Typed node labels — thuộc tính riêng và cột chung kế thừa</w:t>
      </w:r>
    </w:p>
    <w:p>
      <w:r>
        <w:t xml:space="preserve">Mỗi label kế thừa </w:t>
      </w:r>
      <w:r>
        <w:rPr>
          <w:rFonts w:ascii="Consolas" w:hAnsi="Consolas"/>
          <w:sz w:val="17"/>
        </w:rPr>
        <w:t>node_id</w:t>
      </w:r>
      <w:r>
        <w:t xml:space="preserve"> và các cột chung của </w:t>
      </w:r>
      <w:r>
        <w:rPr>
          <w:rFonts w:ascii="Consolas" w:hAnsi="Consolas"/>
          <w:sz w:val="17"/>
        </w:rPr>
        <w:t>kg.node</w:t>
      </w:r>
      <w:r>
        <w:t xml:space="preserve">. Bảng dưới liệt kê </w:t>
      </w:r>
      <w:r>
        <w:rPr>
          <w:b/>
        </w:rPr>
        <w:t>từng thuộc tính</w:t>
      </w:r>
      <w:r>
        <w:t xml:space="preserve"> và bảng nguồn chuẩn; </w:t>
      </w:r>
      <w:r>
        <w:rPr>
          <w:rFonts w:ascii="Consolas" w:hAnsi="Consolas"/>
          <w:sz w:val="17"/>
        </w:rPr>
        <w:t>geometry_ref</w:t>
      </w:r>
      <w:r>
        <w:t xml:space="preserve"> là cột chung kế thừa, các field khác là typed properties trong </w:t>
      </w:r>
      <w:r>
        <w:rPr>
          <w:rFonts w:ascii="Consolas" w:hAnsi="Consolas"/>
          <w:sz w:val="17"/>
        </w:rPr>
        <w:t>properties_json</w:t>
      </w:r>
      <w:r>
        <w:t xml:space="preserve">. Dấu </w:t>
      </w:r>
      <w:r>
        <w:rPr>
          <w:rFonts w:ascii="Consolas" w:hAnsi="Consolas"/>
          <w:sz w:val="17"/>
        </w:rPr>
        <w:t>?</w:t>
      </w:r>
      <w:r>
        <w:t xml:space="preserve"> ở kiểu cho phép thiếu dữ liệu thật. </w:t>
      </w:r>
      <w:r>
        <w:rPr>
          <w:rFonts w:ascii="Consolas" w:hAnsi="Consolas"/>
          <w:sz w:val="17"/>
        </w:rPr>
        <w:t>business_version</w:t>
      </w:r>
      <w:r>
        <w:t xml:space="preserve"> phải ghép đủ mọi version/revision trong nguồn được nêu.</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1800"/>
            <w:vAlign w:val="top"/>
            <w:tcMar>
              <w:top w:w="80" w:type="dxa"/>
              <w:start w:w="90" w:type="dxa"/>
              <w:bottom w:w="80" w:type="dxa"/>
              <w:end w:w="90" w:type="dxa"/>
            </w:tcMar>
            <w:shd w:fill="D9EAF7"/>
          </w:tcPr>
          <w:p>
            <w:pPr>
              <w:spacing w:after="0" w:before="0"/>
            </w:pPr>
            <w:r>
              <w:rPr>
                <w:b/>
                <w:sz w:val="16"/>
              </w:rPr>
            </w:r>
            <w:r>
              <w:rPr>
                <w:b/>
                <w:sz w:val="16"/>
              </w:rPr>
              <w:t>Label</w:t>
            </w:r>
          </w:p>
        </w:tc>
        <w:tc>
          <w:tcPr>
            <w:tcW w:type="dxa" w:w="2232"/>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1440"/>
            <w:vAlign w:val="top"/>
            <w:tcMar>
              <w:top w:w="80" w:type="dxa"/>
              <w:start w:w="90" w:type="dxa"/>
              <w:bottom w:w="80" w:type="dxa"/>
              <w:end w:w="90" w:type="dxa"/>
            </w:tcMar>
            <w:shd w:fill="D9EAF7"/>
          </w:tcPr>
          <w:p>
            <w:pPr>
              <w:spacing w:after="0" w:before="0"/>
            </w:pPr>
            <w:r>
              <w:rPr>
                <w:b/>
                <w:sz w:val="16"/>
              </w:rPr>
            </w:r>
            <w:r>
              <w:rPr>
                <w:b/>
                <w:sz w:val="16"/>
              </w:rPr>
              <w:t>Kiểu</w:t>
            </w:r>
          </w:p>
        </w:tc>
        <w:tc>
          <w:tcPr>
            <w:tcW w:type="dxa" w:w="6120"/>
            <w:vAlign w:val="top"/>
            <w:tcMar>
              <w:top w:w="80" w:type="dxa"/>
              <w:start w:w="90" w:type="dxa"/>
              <w:bottom w:w="80" w:type="dxa"/>
              <w:end w:w="90" w:type="dxa"/>
            </w:tcMar>
            <w:shd w:fill="D9EAF7"/>
          </w:tcPr>
          <w:p>
            <w:pPr>
              <w:spacing w:after="0" w:before="0"/>
            </w:pPr>
            <w:r>
              <w:rPr>
                <w:b/>
                <w:sz w:val="16"/>
              </w:rPr>
            </w:r>
            <w:r>
              <w:rPr>
                <w:b/>
                <w:sz w:val="16"/>
              </w:rPr>
              <w:t>Nguồn / ý nghĩa</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BasinNode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silver.dim_basin.basin_id</w:t>
            </w:r>
            <w:r>
              <w:rPr>
                <w:sz w:val="15"/>
              </w:rPr>
              <w:t>.</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BasinNode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Phiên bản hình học/ranh giới đang được dùng.</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BasinNode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topology_version</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 xml:space="preserve">Version cạnh </w:t>
            </w:r>
            <w:r>
              <w:rPr>
                <w:rFonts w:ascii="Consolas" w:hAnsi="Consolas"/>
                <w:sz w:val="15"/>
              </w:rPr>
              <w:t>silver.basin_edge</w:t>
            </w:r>
            <w:r>
              <w:rPr>
                <w:sz w:val="15"/>
              </w:rPr>
              <w:t>.</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BasinNode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upstream_area_km2</w:t>
            </w:r>
          </w:p>
        </w:tc>
        <w:tc>
          <w:tcPr>
            <w:tcW w:type="dxa" w:w="1440"/>
            <w:vAlign w:val="top"/>
            <w:tcMar>
              <w:top w:w="80" w:type="dxa"/>
              <w:start w:w="90" w:type="dxa"/>
              <w:bottom w:w="80" w:type="dxa"/>
              <w:end w:w="90" w:type="dxa"/>
            </w:tcMar>
          </w:tcPr>
          <w:p>
            <w:pPr>
              <w:spacing w:after="0" w:before="0"/>
            </w:pPr>
            <w:r>
              <w:rPr>
                <w:sz w:val="15"/>
              </w:rPr>
            </w:r>
            <w:r>
              <w:rPr>
                <w:sz w:val="15"/>
              </w:rPr>
              <w:t>double !</w:t>
            </w:r>
          </w:p>
        </w:tc>
        <w:tc>
          <w:tcPr>
            <w:tcW w:type="dxa" w:w="6120"/>
            <w:vAlign w:val="top"/>
            <w:tcMar>
              <w:top w:w="80" w:type="dxa"/>
              <w:start w:w="90" w:type="dxa"/>
              <w:bottom w:w="80" w:type="dxa"/>
              <w:end w:w="90" w:type="dxa"/>
            </w:tcMar>
          </w:tcPr>
          <w:p>
            <w:pPr>
              <w:spacing w:after="0" w:before="0"/>
            </w:pPr>
            <w:r>
              <w:rPr>
                <w:sz w:val="15"/>
              </w:rPr>
            </w:r>
            <w:r>
              <w:rPr>
                <w:sz w:val="15"/>
              </w:rPr>
              <w:t>Diện tích upstream.</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BasinNode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geometry_ref</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 xml:space="preserve">Tham chiếu </w:t>
            </w:r>
            <w:r>
              <w:rPr>
                <w:rFonts w:ascii="Consolas" w:hAnsi="Consolas"/>
                <w:sz w:val="15"/>
              </w:rPr>
              <w:t>silver.dim_basin</w:t>
            </w:r>
            <w:r>
              <w:rPr>
                <w:sz w:val="15"/>
              </w:rPr>
              <w:t xml:space="preserve"> geometry.</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RiverReachNode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river_reach_id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silver.dim_river_reach</w:t>
            </w:r>
            <w:r>
              <w:rPr>
                <w:sz w:val="15"/>
              </w:rPr>
              <w:t>.</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RiverReachNode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river_version</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River network version.</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RiverReachNode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river_name</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Tên reach.</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RiverReachNode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stream_order</w:t>
            </w:r>
          </w:p>
        </w:tc>
        <w:tc>
          <w:tcPr>
            <w:tcW w:type="dxa" w:w="1440"/>
            <w:vAlign w:val="top"/>
            <w:tcMar>
              <w:top w:w="80" w:type="dxa"/>
              <w:start w:w="90" w:type="dxa"/>
              <w:bottom w:w="80" w:type="dxa"/>
              <w:end w:w="90" w:type="dxa"/>
            </w:tcMar>
          </w:tcPr>
          <w:p>
            <w:pPr>
              <w:spacing w:after="0" w:before="0"/>
            </w:pPr>
            <w:r>
              <w:rPr>
                <w:sz w:val="15"/>
              </w:rPr>
            </w:r>
            <w:r>
              <w:rPr>
                <w:sz w:val="15"/>
              </w:rPr>
              <w:t>int ?</w:t>
            </w:r>
          </w:p>
        </w:tc>
        <w:tc>
          <w:tcPr>
            <w:tcW w:type="dxa" w:w="6120"/>
            <w:vAlign w:val="top"/>
            <w:tcMar>
              <w:top w:w="80" w:type="dxa"/>
              <w:start w:w="90" w:type="dxa"/>
              <w:bottom w:w="80" w:type="dxa"/>
              <w:end w:w="90" w:type="dxa"/>
            </w:tcMar>
          </w:tcPr>
          <w:p>
            <w:pPr>
              <w:spacing w:after="0" w:before="0"/>
            </w:pPr>
            <w:r>
              <w:rPr>
                <w:sz w:val="15"/>
              </w:rPr>
            </w:r>
            <w:r>
              <w:rPr>
                <w:sz w:val="15"/>
              </w:rPr>
              <w:t>Bậc mạng sông.</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RiverReachNode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length_km</w:t>
            </w:r>
          </w:p>
        </w:tc>
        <w:tc>
          <w:tcPr>
            <w:tcW w:type="dxa" w:w="1440"/>
            <w:vAlign w:val="top"/>
            <w:tcMar>
              <w:top w:w="80" w:type="dxa"/>
              <w:start w:w="90" w:type="dxa"/>
              <w:bottom w:w="80" w:type="dxa"/>
              <w:end w:w="90" w:type="dxa"/>
            </w:tcMar>
          </w:tcPr>
          <w:p>
            <w:pPr>
              <w:spacing w:after="0" w:before="0"/>
            </w:pPr>
            <w:r>
              <w:rPr>
                <w:sz w:val="15"/>
              </w:rPr>
            </w:r>
            <w:r>
              <w:rPr>
                <w:sz w:val="15"/>
              </w:rPr>
              <w:t>double !</w:t>
            </w:r>
          </w:p>
        </w:tc>
        <w:tc>
          <w:tcPr>
            <w:tcW w:type="dxa" w:w="6120"/>
            <w:vAlign w:val="top"/>
            <w:tcMar>
              <w:top w:w="80" w:type="dxa"/>
              <w:start w:w="90" w:type="dxa"/>
              <w:bottom w:w="80" w:type="dxa"/>
              <w:end w:w="90" w:type="dxa"/>
            </w:tcMar>
          </w:tcPr>
          <w:p>
            <w:pPr>
              <w:spacing w:after="0" w:before="0"/>
            </w:pPr>
            <w:r>
              <w:rPr>
                <w:sz w:val="15"/>
              </w:rPr>
            </w:r>
            <w:r>
              <w:rPr>
                <w:sz w:val="15"/>
              </w:rPr>
              <w:t>Chiều dài reach.</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RoadEdgeNode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road_edge_id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silver.dim_road_edge</w:t>
            </w:r>
            <w:r>
              <w:rPr>
                <w:sz w:val="15"/>
              </w:rPr>
              <w:t>.</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RoadEdgeNode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road_version</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Road graph version.</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RoadEdgeNode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osm_way_id</w:t>
            </w:r>
          </w:p>
        </w:tc>
        <w:tc>
          <w:tcPr>
            <w:tcW w:type="dxa" w:w="1440"/>
            <w:vAlign w:val="top"/>
            <w:tcMar>
              <w:top w:w="80" w:type="dxa"/>
              <w:start w:w="90" w:type="dxa"/>
              <w:bottom w:w="80" w:type="dxa"/>
              <w:end w:w="90" w:type="dxa"/>
            </w:tcMar>
          </w:tcPr>
          <w:p>
            <w:pPr>
              <w:spacing w:after="0" w:before="0"/>
            </w:pPr>
            <w:r>
              <w:rPr>
                <w:sz w:val="15"/>
              </w:rPr>
            </w:r>
            <w:r>
              <w:rPr>
                <w:sz w:val="15"/>
              </w:rPr>
              <w:t>long ?</w:t>
            </w:r>
          </w:p>
        </w:tc>
        <w:tc>
          <w:tcPr>
            <w:tcW w:type="dxa" w:w="6120"/>
            <w:vAlign w:val="top"/>
            <w:tcMar>
              <w:top w:w="80" w:type="dxa"/>
              <w:start w:w="90" w:type="dxa"/>
              <w:bottom w:w="80" w:type="dxa"/>
              <w:end w:w="90" w:type="dxa"/>
            </w:tcMar>
          </w:tcPr>
          <w:p>
            <w:pPr>
              <w:spacing w:after="0" w:before="0"/>
            </w:pPr>
            <w:r>
              <w:rPr>
                <w:sz w:val="15"/>
              </w:rPr>
            </w:r>
            <w:r>
              <w:rPr>
                <w:sz w:val="15"/>
              </w:rPr>
              <w:t>Way nguồn.</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RoadEdgeNode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street_name</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Tên đường từ OSM.</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RoadEdgeNode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highway_class</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Loại đường tĩnh.</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FacilityNode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facility_id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silver.dim_facility</w:t>
            </w:r>
            <w:r>
              <w:rPr>
                <w:sz w:val="15"/>
              </w:rPr>
              <w:t>.</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FacilityNode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facility_version</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Version facility.</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FacilityNode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facility_type</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Loại cơ sở.</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FacilityNode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facility_name</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Tên cơ sở.</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FacilityNode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capacity</w:t>
            </w:r>
          </w:p>
        </w:tc>
        <w:tc>
          <w:tcPr>
            <w:tcW w:type="dxa" w:w="1440"/>
            <w:vAlign w:val="top"/>
            <w:tcMar>
              <w:top w:w="80" w:type="dxa"/>
              <w:start w:w="90" w:type="dxa"/>
              <w:bottom w:w="80" w:type="dxa"/>
              <w:end w:w="90" w:type="dxa"/>
            </w:tcMar>
          </w:tcPr>
          <w:p>
            <w:pPr>
              <w:spacing w:after="0" w:before="0"/>
            </w:pPr>
            <w:r>
              <w:rPr>
                <w:sz w:val="15"/>
              </w:rPr>
            </w:r>
            <w:r>
              <w:rPr>
                <w:sz w:val="15"/>
              </w:rPr>
              <w:t>int ?</w:t>
            </w:r>
          </w:p>
        </w:tc>
        <w:tc>
          <w:tcPr>
            <w:tcW w:type="dxa" w:w="6120"/>
            <w:vAlign w:val="top"/>
            <w:tcMar>
              <w:top w:w="80" w:type="dxa"/>
              <w:start w:w="90" w:type="dxa"/>
              <w:bottom w:w="80" w:type="dxa"/>
              <w:end w:w="90" w:type="dxa"/>
            </w:tcMar>
          </w:tcPr>
          <w:p>
            <w:pPr>
              <w:spacing w:after="0" w:before="0"/>
            </w:pPr>
            <w:r>
              <w:rPr>
                <w:sz w:val="15"/>
              </w:rPr>
            </w:r>
            <w:r>
              <w:rPr>
                <w:sz w:val="15"/>
              </w:rPr>
              <w:t>Sức chứa theo nguồn.</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FacilityNode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criticality_level</w:t>
            </w:r>
          </w:p>
        </w:tc>
        <w:tc>
          <w:tcPr>
            <w:tcW w:type="dxa" w:w="1440"/>
            <w:vAlign w:val="top"/>
            <w:tcMar>
              <w:top w:w="80" w:type="dxa"/>
              <w:start w:w="90" w:type="dxa"/>
              <w:bottom w:w="80" w:type="dxa"/>
              <w:end w:w="90" w:type="dxa"/>
            </w:tcMar>
          </w:tcPr>
          <w:p>
            <w:pPr>
              <w:spacing w:after="0" w:before="0"/>
            </w:pPr>
            <w:r>
              <w:rPr>
                <w:sz w:val="15"/>
              </w:rPr>
            </w:r>
            <w:r>
              <w:rPr>
                <w:sz w:val="15"/>
              </w:rPr>
              <w:t>int ?</w:t>
            </w:r>
          </w:p>
        </w:tc>
        <w:tc>
          <w:tcPr>
            <w:tcW w:type="dxa" w:w="6120"/>
            <w:vAlign w:val="top"/>
            <w:tcMar>
              <w:top w:w="80" w:type="dxa"/>
              <w:start w:w="90" w:type="dxa"/>
              <w:bottom w:w="80" w:type="dxa"/>
              <w:end w:w="90" w:type="dxa"/>
            </w:tcMar>
          </w:tcPr>
          <w:p>
            <w:pPr>
              <w:spacing w:after="0" w:before="0"/>
            </w:pPr>
            <w:r>
              <w:rPr>
                <w:sz w:val="15"/>
              </w:rPr>
            </w:r>
            <w:r>
              <w:rPr>
                <w:sz w:val="15"/>
              </w:rPr>
              <w:t>Mức thiết yếu.</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PopulationZoneNode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zone_id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Mã định danh vùng exposure; mapping phải được định nghĩa từ grid/basin trước khi tạo node.</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PopulationZoneNode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zone_version</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Phiên bản vùng.</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PopulationZoneNode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reference_year</w:t>
            </w:r>
          </w:p>
        </w:tc>
        <w:tc>
          <w:tcPr>
            <w:tcW w:type="dxa" w:w="1440"/>
            <w:vAlign w:val="top"/>
            <w:tcMar>
              <w:top w:w="80" w:type="dxa"/>
              <w:start w:w="90" w:type="dxa"/>
              <w:bottom w:w="80" w:type="dxa"/>
              <w:end w:w="90" w:type="dxa"/>
            </w:tcMar>
          </w:tcPr>
          <w:p>
            <w:pPr>
              <w:spacing w:after="0" w:before="0"/>
            </w:pPr>
            <w:r>
              <w:rPr>
                <w:sz w:val="15"/>
              </w:rPr>
            </w:r>
            <w:r>
              <w:rPr>
                <w:sz w:val="15"/>
              </w:rPr>
              <w:t>int !</w:t>
            </w:r>
          </w:p>
        </w:tc>
        <w:tc>
          <w:tcPr>
            <w:tcW w:type="dxa" w:w="6120"/>
            <w:vAlign w:val="top"/>
            <w:tcMar>
              <w:top w:w="80" w:type="dxa"/>
              <w:start w:w="90" w:type="dxa"/>
              <w:bottom w:w="80" w:type="dxa"/>
              <w:end w:w="90" w:type="dxa"/>
            </w:tcMar>
          </w:tcPr>
          <w:p>
            <w:pPr>
              <w:spacing w:after="0" w:before="0"/>
            </w:pPr>
            <w:r>
              <w:rPr>
                <w:sz w:val="15"/>
              </w:rPr>
            </w:r>
            <w:r>
              <w:rPr>
                <w:sz w:val="15"/>
              </w:rPr>
              <w:t>Năm dân số.</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PopulationZoneNode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population_total</w:t>
            </w:r>
          </w:p>
        </w:tc>
        <w:tc>
          <w:tcPr>
            <w:tcW w:type="dxa" w:w="1440"/>
            <w:vAlign w:val="top"/>
            <w:tcMar>
              <w:top w:w="80" w:type="dxa"/>
              <w:start w:w="90" w:type="dxa"/>
              <w:bottom w:w="80" w:type="dxa"/>
              <w:end w:w="90" w:type="dxa"/>
            </w:tcMar>
          </w:tcPr>
          <w:p>
            <w:pPr>
              <w:spacing w:after="0" w:before="0"/>
            </w:pPr>
            <w:r>
              <w:rPr>
                <w:sz w:val="15"/>
              </w:rPr>
            </w:r>
            <w:r>
              <w:rPr>
                <w:sz w:val="15"/>
              </w:rPr>
              <w:t>double ?</w:t>
            </w:r>
          </w:p>
        </w:tc>
        <w:tc>
          <w:tcPr>
            <w:tcW w:type="dxa" w:w="6120"/>
            <w:vAlign w:val="top"/>
            <w:tcMar>
              <w:top w:w="80" w:type="dxa"/>
              <w:start w:w="90" w:type="dxa"/>
              <w:bottom w:w="80" w:type="dxa"/>
              <w:end w:w="90" w:type="dxa"/>
            </w:tcMar>
          </w:tcPr>
          <w:p>
            <w:pPr>
              <w:spacing w:after="0" w:before="0"/>
            </w:pPr>
            <w:r>
              <w:rPr>
                <w:sz w:val="15"/>
              </w:rPr>
            </w:r>
            <w:r>
              <w:rPr>
                <w:sz w:val="15"/>
              </w:rPr>
              <w:t>Tổng dân số.</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PopulationZoneNode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vulnerable_population</w:t>
            </w:r>
          </w:p>
        </w:tc>
        <w:tc>
          <w:tcPr>
            <w:tcW w:type="dxa" w:w="1440"/>
            <w:vAlign w:val="top"/>
            <w:tcMar>
              <w:top w:w="80" w:type="dxa"/>
              <w:start w:w="90" w:type="dxa"/>
              <w:bottom w:w="80" w:type="dxa"/>
              <w:end w:w="90" w:type="dxa"/>
            </w:tcMar>
          </w:tcPr>
          <w:p>
            <w:pPr>
              <w:spacing w:after="0" w:before="0"/>
            </w:pPr>
            <w:r>
              <w:rPr>
                <w:sz w:val="15"/>
              </w:rPr>
            </w:r>
            <w:r>
              <w:rPr>
                <w:sz w:val="15"/>
              </w:rPr>
              <w:t>double ?</w:t>
            </w:r>
          </w:p>
        </w:tc>
        <w:tc>
          <w:tcPr>
            <w:tcW w:type="dxa" w:w="6120"/>
            <w:vAlign w:val="top"/>
            <w:tcMar>
              <w:top w:w="80" w:type="dxa"/>
              <w:start w:w="90" w:type="dxa"/>
              <w:bottom w:w="80" w:type="dxa"/>
              <w:end w:w="90" w:type="dxa"/>
            </w:tcMar>
          </w:tcPr>
          <w:p>
            <w:pPr>
              <w:spacing w:after="0" w:before="0"/>
            </w:pPr>
            <w:r>
              <w:rPr>
                <w:sz w:val="15"/>
              </w:rPr>
            </w:r>
            <w:r>
              <w:rPr>
                <w:sz w:val="15"/>
              </w:rPr>
              <w:t>Chỉ từ nguồn nhân khẩu riêng.</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PopulationZoneNode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geometry_ref</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Tham chiếu vùng nguồn.</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FloodEventNode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flood_event_id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silver.observed_flood_event</w:t>
            </w:r>
            <w:r>
              <w:rPr>
                <w:sz w:val="15"/>
              </w:rPr>
              <w:t>.</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FloodEventNode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event_revision</w:t>
            </w:r>
          </w:p>
        </w:tc>
        <w:tc>
          <w:tcPr>
            <w:tcW w:type="dxa" w:w="1440"/>
            <w:vAlign w:val="top"/>
            <w:tcMar>
              <w:top w:w="80" w:type="dxa"/>
              <w:start w:w="90" w:type="dxa"/>
              <w:bottom w:w="80" w:type="dxa"/>
              <w:end w:w="90" w:type="dxa"/>
            </w:tcMar>
          </w:tcPr>
          <w:p>
            <w:pPr>
              <w:spacing w:after="0" w:before="0"/>
            </w:pPr>
            <w:r>
              <w:rPr>
                <w:sz w:val="15"/>
              </w:rPr>
            </w:r>
            <w:r>
              <w:rPr>
                <w:sz w:val="15"/>
              </w:rPr>
              <w:t>int !</w:t>
            </w:r>
          </w:p>
        </w:tc>
        <w:tc>
          <w:tcPr>
            <w:tcW w:type="dxa" w:w="6120"/>
            <w:vAlign w:val="top"/>
            <w:tcMar>
              <w:top w:w="80" w:type="dxa"/>
              <w:start w:w="90" w:type="dxa"/>
              <w:bottom w:w="80" w:type="dxa"/>
              <w:end w:w="90" w:type="dxa"/>
            </w:tcMar>
          </w:tcPr>
          <w:p>
            <w:pPr>
              <w:spacing w:after="0" w:before="0"/>
            </w:pPr>
            <w:r>
              <w:rPr>
                <w:sz w:val="15"/>
              </w:rPr>
            </w:r>
            <w:r>
              <w:rPr>
                <w:sz w:val="15"/>
              </w:rPr>
              <w:t>Revision nhãn sự kiện.</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FloodEventNode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event_start</w:t>
            </w:r>
          </w:p>
        </w:tc>
        <w:tc>
          <w:tcPr>
            <w:tcW w:type="dxa" w:w="1440"/>
            <w:vAlign w:val="top"/>
            <w:tcMar>
              <w:top w:w="80" w:type="dxa"/>
              <w:start w:w="90" w:type="dxa"/>
              <w:bottom w:w="80" w:type="dxa"/>
              <w:end w:w="90" w:type="dxa"/>
            </w:tcMar>
          </w:tcPr>
          <w:p>
            <w:pPr>
              <w:spacing w:after="0" w:before="0"/>
            </w:pPr>
            <w:r>
              <w:rPr>
                <w:sz w:val="15"/>
              </w:rPr>
            </w:r>
            <w:r>
              <w:rPr>
                <w:sz w:val="15"/>
              </w:rPr>
              <w:t>timestamp ?</w:t>
            </w:r>
          </w:p>
        </w:tc>
        <w:tc>
          <w:tcPr>
            <w:tcW w:type="dxa" w:w="6120"/>
            <w:vAlign w:val="top"/>
            <w:tcMar>
              <w:top w:w="80" w:type="dxa"/>
              <w:start w:w="90" w:type="dxa"/>
              <w:bottom w:w="80" w:type="dxa"/>
              <w:end w:w="90" w:type="dxa"/>
            </w:tcMar>
          </w:tcPr>
          <w:p>
            <w:pPr>
              <w:spacing w:after="0" w:before="0"/>
            </w:pPr>
            <w:r>
              <w:rPr>
                <w:sz w:val="15"/>
              </w:rPr>
            </w:r>
            <w:r>
              <w:rPr>
                <w:sz w:val="15"/>
              </w:rPr>
              <w:t>Bắt đầu sự kiện.</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FloodEventNode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event_end</w:t>
            </w:r>
          </w:p>
        </w:tc>
        <w:tc>
          <w:tcPr>
            <w:tcW w:type="dxa" w:w="1440"/>
            <w:vAlign w:val="top"/>
            <w:tcMar>
              <w:top w:w="80" w:type="dxa"/>
              <w:start w:w="90" w:type="dxa"/>
              <w:bottom w:w="80" w:type="dxa"/>
              <w:end w:w="90" w:type="dxa"/>
            </w:tcMar>
          </w:tcPr>
          <w:p>
            <w:pPr>
              <w:spacing w:after="0" w:before="0"/>
            </w:pPr>
            <w:r>
              <w:rPr>
                <w:sz w:val="15"/>
              </w:rPr>
            </w:r>
            <w:r>
              <w:rPr>
                <w:sz w:val="15"/>
              </w:rPr>
              <w:t>timestamp ?</w:t>
            </w:r>
          </w:p>
        </w:tc>
        <w:tc>
          <w:tcPr>
            <w:tcW w:type="dxa" w:w="6120"/>
            <w:vAlign w:val="top"/>
            <w:tcMar>
              <w:top w:w="80" w:type="dxa"/>
              <w:start w:w="90" w:type="dxa"/>
              <w:bottom w:w="80" w:type="dxa"/>
              <w:end w:w="90" w:type="dxa"/>
            </w:tcMar>
          </w:tcPr>
          <w:p>
            <w:pPr>
              <w:spacing w:after="0" w:before="0"/>
            </w:pPr>
            <w:r>
              <w:rPr>
                <w:sz w:val="15"/>
              </w:rPr>
            </w:r>
            <w:r>
              <w:rPr>
                <w:sz w:val="15"/>
              </w:rPr>
              <w:t>Kết thúc sự kiện.</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FloodEventNode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reported_place</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Địa danh nguồn.</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FloodEventNode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confidence_level</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Độ tin cậy extraction.</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AssessmentNode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assessment_id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gold.hazard_assessment</w:t>
            </w:r>
            <w:r>
              <w:rPr>
                <w:sz w:val="15"/>
              </w:rPr>
              <w:t>.</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AssessmentNode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basin_id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Basin được đánh giá.</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AssessmentNode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basin_version</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Phiên bản ranh giới (geometry) của basin được dùng cho bản ghi này.</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AssessmentNode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scenario_id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Mã kịch bản dùng khi tính toán (ví dụ fast/central/slow).</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AssessmentNode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valid_time</w:t>
            </w:r>
          </w:p>
        </w:tc>
        <w:tc>
          <w:tcPr>
            <w:tcW w:type="dxa" w:w="1440"/>
            <w:vAlign w:val="top"/>
            <w:tcMar>
              <w:top w:w="80" w:type="dxa"/>
              <w:start w:w="90" w:type="dxa"/>
              <w:bottom w:w="80" w:type="dxa"/>
              <w:end w:w="90" w:type="dxa"/>
            </w:tcMar>
          </w:tcPr>
          <w:p>
            <w:pPr>
              <w:spacing w:after="0" w:before="0"/>
            </w:pPr>
            <w:r>
              <w:rPr>
                <w:sz w:val="15"/>
              </w:rPr>
            </w:r>
            <w:r>
              <w:rPr>
                <w:sz w:val="15"/>
              </w:rPr>
              <w:t>timestamp !</w:t>
            </w:r>
          </w:p>
        </w:tc>
        <w:tc>
          <w:tcPr>
            <w:tcW w:type="dxa" w:w="6120"/>
            <w:vAlign w:val="top"/>
            <w:tcMar>
              <w:top w:w="80" w:type="dxa"/>
              <w:start w:w="90" w:type="dxa"/>
              <w:bottom w:w="80" w:type="dxa"/>
              <w:end w:w="90" w:type="dxa"/>
            </w:tcMar>
          </w:tcPr>
          <w:p>
            <w:pPr>
              <w:spacing w:after="0" w:before="0"/>
            </w:pPr>
            <w:r>
              <w:rPr>
                <w:sz w:val="15"/>
              </w:rPr>
            </w:r>
            <w:r>
              <w:rPr>
                <w:sz w:val="15"/>
              </w:rPr>
              <w:t>Thời điểm đánh giá áp dụng.</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AssessmentNode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as_of_time</w:t>
            </w:r>
          </w:p>
        </w:tc>
        <w:tc>
          <w:tcPr>
            <w:tcW w:type="dxa" w:w="1440"/>
            <w:vAlign w:val="top"/>
            <w:tcMar>
              <w:top w:w="80" w:type="dxa"/>
              <w:start w:w="90" w:type="dxa"/>
              <w:bottom w:w="80" w:type="dxa"/>
              <w:end w:w="90" w:type="dxa"/>
            </w:tcMar>
          </w:tcPr>
          <w:p>
            <w:pPr>
              <w:spacing w:after="0" w:before="0"/>
            </w:pPr>
            <w:r>
              <w:rPr>
                <w:sz w:val="15"/>
              </w:rPr>
            </w:r>
            <w:r>
              <w:rPr>
                <w:sz w:val="15"/>
              </w:rPr>
              <w:t>timestamp !</w:t>
            </w:r>
          </w:p>
        </w:tc>
        <w:tc>
          <w:tcPr>
            <w:tcW w:type="dxa" w:w="6120"/>
            <w:vAlign w:val="top"/>
            <w:tcMar>
              <w:top w:w="80" w:type="dxa"/>
              <w:start w:w="90" w:type="dxa"/>
              <w:bottom w:w="80" w:type="dxa"/>
              <w:end w:w="90" w:type="dxa"/>
            </w:tcMar>
          </w:tcPr>
          <w:p>
            <w:pPr>
              <w:spacing w:after="0" w:before="0"/>
            </w:pPr>
            <w:r>
              <w:rPr>
                <w:sz w:val="15"/>
              </w:rPr>
            </w:r>
            <w:r>
              <w:rPr>
                <w:sz w:val="15"/>
              </w:rPr>
              <w:t>Mốc tri thức: hệ thống chỉ được dùng dữ liệu đã có sẵn đến thời điểm này.</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AssessmentNode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threat_level</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Hydrological threat level.</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AssessmentNode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impact_level</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Mức tác động ước tính, ví dụ mức nghiêm trọng đối với người/cơ sở/hạ tầng theo policy.</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AssessmentNode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alert_level</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Mức cảnh báo cuối cùng được xuất ra theo policy.</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AssessmentNode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confidence_level</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Mức độ hệ thống tin tưởng vào kết quả này dựa trên dữ liệu và phương pháp hiện có.</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DocumentChunkNode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chunk_id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silver.document_chunk</w:t>
            </w:r>
            <w:r>
              <w:rPr>
                <w:sz w:val="15"/>
              </w:rPr>
              <w:t>.</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DocumentChunkNode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document_id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Tài liệu chứa chunk.</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DocumentChunkNode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source_uri</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 xml:space="preserve">URL nguồn từ </w:t>
            </w:r>
            <w:r>
              <w:rPr>
                <w:rFonts w:ascii="Consolas" w:hAnsi="Consolas"/>
                <w:sz w:val="15"/>
              </w:rPr>
              <w:t>silver.source_document</w:t>
            </w:r>
            <w:r>
              <w:rPr>
                <w:sz w:val="15"/>
              </w:rPr>
              <w:t>.</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DocumentChunkNode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chunk_text_ref</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Tham chiếu văn bản chunk; nội dung ở Silver.</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DocumentChunkNode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extraction_version</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Phiên bản extraction.</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RoadDisruptionStateNode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road_edge_id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Cạnh đường gốc.</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RoadDisruptionStateNode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road_version</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Road graph version.</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RoadDisruptionStateNode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scenario_id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Mã kịch bản dùng khi tính toán (ví dụ fast/central/slow) trạng thái.</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RoadDisruptionStateNode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valid_time</w:t>
            </w:r>
          </w:p>
        </w:tc>
        <w:tc>
          <w:tcPr>
            <w:tcW w:type="dxa" w:w="1440"/>
            <w:vAlign w:val="top"/>
            <w:tcMar>
              <w:top w:w="80" w:type="dxa"/>
              <w:start w:w="90" w:type="dxa"/>
              <w:bottom w:w="80" w:type="dxa"/>
              <w:end w:w="90" w:type="dxa"/>
            </w:tcMar>
          </w:tcPr>
          <w:p>
            <w:pPr>
              <w:spacing w:after="0" w:before="0"/>
            </w:pPr>
            <w:r>
              <w:rPr>
                <w:sz w:val="15"/>
              </w:rPr>
            </w:r>
            <w:r>
              <w:rPr>
                <w:sz w:val="15"/>
              </w:rPr>
              <w:t>timestamp !</w:t>
            </w:r>
          </w:p>
        </w:tc>
        <w:tc>
          <w:tcPr>
            <w:tcW w:type="dxa" w:w="6120"/>
            <w:vAlign w:val="top"/>
            <w:tcMar>
              <w:top w:w="80" w:type="dxa"/>
              <w:start w:w="90" w:type="dxa"/>
              <w:bottom w:w="80" w:type="dxa"/>
              <w:end w:w="90" w:type="dxa"/>
            </w:tcMar>
          </w:tcPr>
          <w:p>
            <w:pPr>
              <w:spacing w:after="0" w:before="0"/>
            </w:pPr>
            <w:r>
              <w:rPr>
                <w:sz w:val="15"/>
              </w:rPr>
            </w:r>
            <w:r>
              <w:rPr>
                <w:sz w:val="15"/>
              </w:rPr>
              <w:t>Thời điểm hiệu lực.</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RoadDisruptionStateNode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passability_status</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 xml:space="preserve">Giá trị/trường </w:t>
            </w:r>
            <w:r>
              <w:rPr>
                <w:rFonts w:ascii="Consolas" w:hAnsi="Consolas"/>
                <w:sz w:val="15"/>
              </w:rPr>
              <w:t>passable</w:t>
            </w:r>
            <w:r>
              <w:rPr>
                <w:sz w:val="15"/>
              </w:rPr>
              <w:t xml:space="preserve">, </w:t>
            </w:r>
            <w:r>
              <w:rPr>
                <w:rFonts w:ascii="Consolas" w:hAnsi="Consolas"/>
                <w:sz w:val="15"/>
              </w:rPr>
              <w:t>blocked</w:t>
            </w:r>
            <w:r>
              <w:rPr>
                <w:sz w:val="15"/>
              </w:rPr>
              <w:t xml:space="preserve">, </w:t>
            </w:r>
            <w:r>
              <w:rPr>
                <w:rFonts w:ascii="Consolas" w:hAnsi="Consolas"/>
                <w:sz w:val="15"/>
              </w:rPr>
              <w:t>unknown</w:t>
            </w:r>
            <w:r>
              <w:rPr>
                <w:sz w:val="15"/>
              </w:rPr>
              <w:t>.</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RoadDisruptionStateNode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assessment_id</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Assessment tạo trạng thái.</w:t>
            </w:r>
          </w:p>
        </w:tc>
      </w:tr>
      <w:tr>
        <w:tc>
          <w:tcPr>
            <w:tcW w:type="dxa" w:w="1800"/>
            <w:vAlign w:val="top"/>
            <w:tcMar>
              <w:top w:w="80" w:type="dxa"/>
              <w:start w:w="90" w:type="dxa"/>
              <w:bottom w:w="80" w:type="dxa"/>
              <w:end w:w="90" w:type="dxa"/>
            </w:tcMar>
          </w:tcPr>
          <w:p>
            <w:pPr>
              <w:spacing w:after="0" w:before="0"/>
            </w:pPr>
            <w:r>
              <w:rPr>
                <w:sz w:val="15"/>
              </w:rPr>
            </w:r>
            <w:r>
              <w:rPr>
                <w:rFonts w:ascii="Consolas" w:hAnsi="Consolas"/>
                <w:sz w:val="15"/>
              </w:rPr>
              <w:t>RoadDisruptionStateNode</w:t>
            </w:r>
          </w:p>
        </w:tc>
        <w:tc>
          <w:tcPr>
            <w:tcW w:type="dxa" w:w="2232"/>
            <w:vAlign w:val="top"/>
            <w:tcMar>
              <w:top w:w="80" w:type="dxa"/>
              <w:start w:w="90" w:type="dxa"/>
              <w:bottom w:w="80" w:type="dxa"/>
              <w:end w:w="90" w:type="dxa"/>
            </w:tcMar>
          </w:tcPr>
          <w:p>
            <w:pPr>
              <w:spacing w:after="0" w:before="0"/>
            </w:pPr>
            <w:r>
              <w:rPr>
                <w:sz w:val="15"/>
              </w:rPr>
            </w:r>
            <w:r>
              <w:rPr>
                <w:rFonts w:ascii="Consolas" w:hAnsi="Consolas"/>
                <w:sz w:val="15"/>
              </w:rPr>
              <w:t>quality_status</w:t>
            </w:r>
          </w:p>
        </w:tc>
        <w:tc>
          <w:tcPr>
            <w:tcW w:type="dxa" w:w="1440"/>
            <w:vAlign w:val="top"/>
            <w:tcMar>
              <w:top w:w="80" w:type="dxa"/>
              <w:start w:w="90" w:type="dxa"/>
              <w:bottom w:w="80" w:type="dxa"/>
              <w:end w:w="90" w:type="dxa"/>
            </w:tcMar>
          </w:tcPr>
          <w:p>
            <w:pPr>
              <w:spacing w:after="0" w:before="0"/>
            </w:pPr>
            <w:r>
              <w:rPr>
                <w:sz w:val="15"/>
              </w:rPr>
            </w:r>
            <w:r>
              <w:rPr>
                <w:sz w:val="15"/>
              </w:rPr>
              <w:t>string !</w:t>
            </w:r>
          </w:p>
        </w:tc>
        <w:tc>
          <w:tcPr>
            <w:tcW w:type="dxa" w:w="6120"/>
            <w:vAlign w:val="top"/>
            <w:tcMar>
              <w:top w:w="80" w:type="dxa"/>
              <w:start w:w="90" w:type="dxa"/>
              <w:bottom w:w="80" w:type="dxa"/>
              <w:end w:w="90" w:type="dxa"/>
            </w:tcMar>
          </w:tcPr>
          <w:p>
            <w:pPr>
              <w:spacing w:after="0" w:before="0"/>
            </w:pPr>
            <w:r>
              <w:rPr>
                <w:sz w:val="15"/>
              </w:rPr>
            </w:r>
            <w:r>
              <w:rPr>
                <w:sz w:val="15"/>
              </w:rPr>
              <w:t>QA evidence.</w:t>
            </w:r>
          </w:p>
        </w:tc>
      </w:tr>
    </w:tbl>
    <w:p>
      <w:pPr>
        <w:spacing w:after="20"/>
      </w:pPr>
    </w:p>
    <w:p>
      <w:r>
        <w:t xml:space="preserve">Quan hệ </w:t>
      </w:r>
      <w:r>
        <w:rPr>
          <w:rFonts w:ascii="Consolas" w:hAnsi="Consolas"/>
          <w:sz w:val="17"/>
        </w:rPr>
        <w:t>MENTIONS</w:t>
      </w:r>
      <w:r>
        <w:t xml:space="preserve"> chỉ lưu như </w:t>
      </w:r>
      <w:r>
        <w:rPr>
          <w:rFonts w:ascii="Consolas" w:hAnsi="Consolas"/>
          <w:sz w:val="17"/>
        </w:rPr>
        <w:t>kg.edge</w:t>
      </w:r>
      <w:r>
        <w:t xml:space="preserve">, không thêm </w:t>
      </w:r>
      <w:r>
        <w:rPr>
          <w:rFonts w:ascii="Consolas" w:hAnsi="Consolas"/>
          <w:sz w:val="17"/>
        </w:rPr>
        <w:t>mentioned_node_ids</w:t>
      </w:r>
      <w:r>
        <w:t xml:space="preserve"> vào chunk. </w:t>
      </w:r>
      <w:r>
        <w:rPr>
          <w:rFonts w:ascii="Consolas" w:hAnsi="Consolas"/>
          <w:sz w:val="17"/>
        </w:rPr>
        <w:t>FLOWS_TO</w:t>
      </w:r>
      <w:r>
        <w:t xml:space="preserve"> lấy từ </w:t>
      </w:r>
      <w:r>
        <w:rPr>
          <w:rFonts w:ascii="Consolas" w:hAnsi="Consolas"/>
          <w:sz w:val="17"/>
        </w:rPr>
        <w:t>silver.basin_edge</w:t>
      </w:r>
      <w:r>
        <w:t xml:space="preserve"> cùng topology version; passability phải là </w:t>
      </w:r>
      <w:r>
        <w:rPr>
          <w:rFonts w:ascii="Consolas" w:hAnsi="Consolas"/>
          <w:sz w:val="17"/>
        </w:rPr>
        <w:t>RoadDisruptionStateNode</w:t>
      </w:r>
      <w:r>
        <w:t xml:space="preserve"> theo scenario/thời gian, không là property tĩnh của </w:t>
      </w:r>
      <w:r>
        <w:rPr>
          <w:rFonts w:ascii="Consolas" w:hAnsi="Consolas"/>
          <w:sz w:val="17"/>
        </w:rPr>
        <w:t>RoadEdgeNode</w:t>
      </w:r>
      <w:r>
        <w:t>.</w:t>
      </w:r>
    </w:p>
    <w:p>
      <w:pPr>
        <w:pStyle w:val="Heading2"/>
      </w:pPr>
      <w:r>
        <w:t xml:space="preserve">Qdrant index — một point / </w:t>
      </w:r>
      <w:r>
        <w:rPr>
          <w:rFonts w:ascii="Consolas" w:hAnsi="Consolas"/>
          <w:sz w:val="17"/>
        </w:rPr>
        <w:t>(chunk_id, embedding_model_version)</w:t>
      </w:r>
      <w:r>
        <w:t>; ngoài Iceberg/KG</w:t>
      </w:r>
    </w:p>
    <w:p>
      <w:r>
        <w:rPr>
          <w:b/>
        </w:rPr>
        <w:t>Vai trò:</w:t>
      </w:r>
      <w:r>
        <w:t xml:space="preserve"> Lập chỉ mục vector cho document chunk để tìm kiếm ngữ nghĩa; có thể dựng lại từ Silver.</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304"/>
            <w:vAlign w:val="top"/>
            <w:tcMar>
              <w:top w:w="80" w:type="dxa"/>
              <w:start w:w="90" w:type="dxa"/>
              <w:bottom w:w="80" w:type="dxa"/>
              <w:end w:w="90" w:type="dxa"/>
            </w:tcMar>
            <w:shd w:fill="D9EAF7"/>
          </w:tcPr>
          <w:p>
            <w:pPr>
              <w:spacing w:after="0" w:before="0"/>
            </w:pPr>
            <w:r>
              <w:rPr>
                <w:b/>
                <w:sz w:val="16"/>
              </w:rPr>
            </w:r>
            <w:r>
              <w:rPr>
                <w:b/>
                <w:sz w:val="16"/>
              </w:rPr>
              <w:t>Thuộc tính</w:t>
            </w:r>
          </w:p>
        </w:tc>
        <w:tc>
          <w:tcPr>
            <w:tcW w:type="dxa" w:w="2376"/>
            <w:vAlign w:val="top"/>
            <w:tcMar>
              <w:top w:w="80" w:type="dxa"/>
              <w:start w:w="90" w:type="dxa"/>
              <w:bottom w:w="80" w:type="dxa"/>
              <w:end w:w="90" w:type="dxa"/>
            </w:tcMar>
            <w:shd w:fill="D9EAF7"/>
          </w:tcPr>
          <w:p>
            <w:pPr>
              <w:spacing w:after="0" w:before="0"/>
            </w:pPr>
            <w:r>
              <w:rPr>
                <w:b/>
                <w:sz w:val="16"/>
              </w:rPr>
            </w:r>
            <w:r>
              <w:rPr>
                <w:b/>
                <w:sz w:val="16"/>
              </w:rPr>
              <w:t>Kiểu / ràng buộc</w:t>
            </w:r>
          </w:p>
        </w:tc>
        <w:tc>
          <w:tcPr>
            <w:tcW w:type="dxa" w:w="6912"/>
            <w:vAlign w:val="top"/>
            <w:tcMar>
              <w:top w:w="80" w:type="dxa"/>
              <w:start w:w="90" w:type="dxa"/>
              <w:bottom w:w="80" w:type="dxa"/>
              <w:end w:w="90" w:type="dxa"/>
            </w:tcMar>
            <w:shd w:fill="D9EAF7"/>
          </w:tcPr>
          <w:p>
            <w:pPr>
              <w:spacing w:after="0" w:before="0"/>
            </w:pPr>
            <w:r>
              <w:rPr>
                <w:b/>
                <w:sz w:val="16"/>
              </w:rPr>
            </w:r>
            <w:r>
              <w:rPr>
                <w:b/>
                <w:sz w:val="16"/>
              </w:rPr>
              <w:t>Ý nghĩa</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point_id</w:t>
            </w:r>
          </w:p>
        </w:tc>
        <w:tc>
          <w:tcPr>
            <w:tcW w:type="dxa" w:w="2376"/>
            <w:vAlign w:val="top"/>
            <w:tcMar>
              <w:top w:w="80" w:type="dxa"/>
              <w:start w:w="90" w:type="dxa"/>
              <w:bottom w:w="80" w:type="dxa"/>
              <w:end w:w="90" w:type="dxa"/>
            </w:tcMar>
          </w:tcPr>
          <w:p>
            <w:pPr>
              <w:spacing w:after="0" w:before="0"/>
            </w:pPr>
            <w:r>
              <w:rPr>
                <w:sz w:val="15"/>
              </w:rPr>
            </w:r>
            <w:r>
              <w:rPr>
                <w:sz w:val="15"/>
              </w:rPr>
              <w:t>string ! PK</w:t>
            </w:r>
          </w:p>
        </w:tc>
        <w:tc>
          <w:tcPr>
            <w:tcW w:type="dxa" w:w="6912"/>
            <w:vAlign w:val="top"/>
            <w:tcMar>
              <w:top w:w="80" w:type="dxa"/>
              <w:start w:w="90" w:type="dxa"/>
              <w:bottom w:w="80" w:type="dxa"/>
              <w:end w:w="90" w:type="dxa"/>
            </w:tcMar>
          </w:tcPr>
          <w:p>
            <w:pPr>
              <w:spacing w:after="0" w:before="0"/>
            </w:pPr>
            <w:r>
              <w:rPr>
                <w:sz w:val="15"/>
              </w:rPr>
            </w:r>
            <w:r>
              <w:rPr>
                <w:sz w:val="15"/>
              </w:rPr>
              <w:t>Mã định danh point ổn định.</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chunk_id</w:t>
            </w:r>
          </w:p>
        </w:tc>
        <w:tc>
          <w:tcPr>
            <w:tcW w:type="dxa" w:w="2376"/>
            <w:vAlign w:val="top"/>
            <w:tcMar>
              <w:top w:w="80" w:type="dxa"/>
              <w:start w:w="90" w:type="dxa"/>
              <w:bottom w:w="80" w:type="dxa"/>
              <w:end w:w="90" w:type="dxa"/>
            </w:tcMar>
          </w:tcPr>
          <w:p>
            <w:pPr>
              <w:spacing w:after="0" w:before="0"/>
            </w:pPr>
            <w:r>
              <w:rPr>
                <w:sz w:val="15"/>
              </w:rPr>
            </w:r>
            <w:r>
              <w:rPr>
                <w:sz w:val="15"/>
              </w:rPr>
              <w:t>string ! FK logic</w:t>
            </w:r>
          </w:p>
        </w:tc>
        <w:tc>
          <w:tcPr>
            <w:tcW w:type="dxa" w:w="6912"/>
            <w:vAlign w:val="top"/>
            <w:tcMar>
              <w:top w:w="80" w:type="dxa"/>
              <w:start w:w="90" w:type="dxa"/>
              <w:bottom w:w="80" w:type="dxa"/>
              <w:end w:w="90" w:type="dxa"/>
            </w:tcMar>
          </w:tcPr>
          <w:p>
            <w:pPr>
              <w:spacing w:after="0" w:before="0"/>
            </w:pPr>
            <w:r>
              <w:rPr>
                <w:sz w:val="15"/>
              </w:rPr>
            </w:r>
            <w:r>
              <w:rPr>
                <w:sz w:val="15"/>
              </w:rPr>
              <w:t>Chunk nguồn ở Silver.</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embedding_model_version</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Model embedding.</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vector_dimension</w:t>
            </w:r>
          </w:p>
        </w:tc>
        <w:tc>
          <w:tcPr>
            <w:tcW w:type="dxa" w:w="2376"/>
            <w:vAlign w:val="top"/>
            <w:tcMar>
              <w:top w:w="80" w:type="dxa"/>
              <w:start w:w="90" w:type="dxa"/>
              <w:bottom w:w="80" w:type="dxa"/>
              <w:end w:w="90" w:type="dxa"/>
            </w:tcMar>
          </w:tcPr>
          <w:p>
            <w:pPr>
              <w:spacing w:after="0" w:before="0"/>
            </w:pPr>
            <w:r>
              <w:rPr>
                <w:sz w:val="15"/>
              </w:rPr>
            </w:r>
            <w:r>
              <w:rPr>
                <w:sz w:val="15"/>
              </w:rPr>
              <w:t>int !</w:t>
            </w:r>
          </w:p>
        </w:tc>
        <w:tc>
          <w:tcPr>
            <w:tcW w:type="dxa" w:w="6912"/>
            <w:vAlign w:val="top"/>
            <w:tcMar>
              <w:top w:w="80" w:type="dxa"/>
              <w:start w:w="90" w:type="dxa"/>
              <w:bottom w:w="80" w:type="dxa"/>
              <w:end w:w="90" w:type="dxa"/>
            </w:tcMar>
          </w:tcPr>
          <w:p>
            <w:pPr>
              <w:spacing w:after="0" w:before="0"/>
            </w:pPr>
            <w:r>
              <w:rPr>
                <w:sz w:val="15"/>
              </w:rPr>
            </w:r>
            <w:r>
              <w:rPr>
                <w:sz w:val="15"/>
              </w:rPr>
              <w:t>Số chiều vector.</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source_snapshot_table</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Bảng chứa chunk.</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source_snapshot_id</w:t>
            </w:r>
          </w:p>
        </w:tc>
        <w:tc>
          <w:tcPr>
            <w:tcW w:type="dxa" w:w="2376"/>
            <w:vAlign w:val="top"/>
            <w:tcMar>
              <w:top w:w="80" w:type="dxa"/>
              <w:start w:w="90" w:type="dxa"/>
              <w:bottom w:w="80" w:type="dxa"/>
              <w:end w:w="90" w:type="dxa"/>
            </w:tcMar>
          </w:tcPr>
          <w:p>
            <w:pPr>
              <w:spacing w:after="0" w:before="0"/>
            </w:pPr>
            <w:r>
              <w:rPr>
                <w:sz w:val="15"/>
              </w:rPr>
            </w:r>
            <w:r>
              <w:rPr>
                <w:sz w:val="15"/>
              </w:rPr>
              <w:t>long !</w:t>
            </w:r>
          </w:p>
        </w:tc>
        <w:tc>
          <w:tcPr>
            <w:tcW w:type="dxa" w:w="6912"/>
            <w:vAlign w:val="top"/>
            <w:tcMar>
              <w:top w:w="80" w:type="dxa"/>
              <w:start w:w="90" w:type="dxa"/>
              <w:bottom w:w="80" w:type="dxa"/>
              <w:end w:w="90" w:type="dxa"/>
            </w:tcMar>
          </w:tcPr>
          <w:p>
            <w:pPr>
              <w:spacing w:after="0" w:before="0"/>
            </w:pPr>
            <w:r>
              <w:rPr>
                <w:sz w:val="15"/>
              </w:rPr>
            </w:r>
            <w:r>
              <w:rPr>
                <w:sz w:val="15"/>
              </w:rPr>
              <w:t>ID snapshot Iceberg của bảng đó.</w:t>
            </w:r>
          </w:p>
        </w:tc>
      </w:tr>
      <w:tr>
        <w:tc>
          <w:tcPr>
            <w:tcW w:type="dxa" w:w="2304"/>
            <w:vAlign w:val="top"/>
            <w:tcMar>
              <w:top w:w="80" w:type="dxa"/>
              <w:start w:w="90" w:type="dxa"/>
              <w:bottom w:w="80" w:type="dxa"/>
              <w:end w:w="90" w:type="dxa"/>
            </w:tcMar>
          </w:tcPr>
          <w:p>
            <w:pPr>
              <w:spacing w:after="0" w:before="0"/>
            </w:pPr>
            <w:r>
              <w:rPr>
                <w:sz w:val="15"/>
              </w:rPr>
            </w:r>
            <w:r>
              <w:rPr>
                <w:rFonts w:ascii="Consolas" w:hAnsi="Consolas"/>
                <w:sz w:val="15"/>
              </w:rPr>
              <w:t>payload_ref</w:t>
            </w:r>
          </w:p>
        </w:tc>
        <w:tc>
          <w:tcPr>
            <w:tcW w:type="dxa" w:w="2376"/>
            <w:vAlign w:val="top"/>
            <w:tcMar>
              <w:top w:w="80" w:type="dxa"/>
              <w:start w:w="90" w:type="dxa"/>
              <w:bottom w:w="80" w:type="dxa"/>
              <w:end w:w="90" w:type="dxa"/>
            </w:tcMar>
          </w:tcPr>
          <w:p>
            <w:pPr>
              <w:spacing w:after="0" w:before="0"/>
            </w:pPr>
            <w:r>
              <w:rPr>
                <w:sz w:val="15"/>
              </w:rPr>
            </w:r>
            <w:r>
              <w:rPr>
                <w:sz w:val="15"/>
              </w:rPr>
              <w:t>string !</w:t>
            </w:r>
          </w:p>
        </w:tc>
        <w:tc>
          <w:tcPr>
            <w:tcW w:type="dxa" w:w="6912"/>
            <w:vAlign w:val="top"/>
            <w:tcMar>
              <w:top w:w="80" w:type="dxa"/>
              <w:start w:w="90" w:type="dxa"/>
              <w:bottom w:w="80" w:type="dxa"/>
              <w:end w:w="90" w:type="dxa"/>
            </w:tcMar>
          </w:tcPr>
          <w:p>
            <w:pPr>
              <w:spacing w:after="0" w:before="0"/>
            </w:pPr>
            <w:r>
              <w:rPr>
                <w:sz w:val="15"/>
              </w:rPr>
            </w:r>
            <w:r>
              <w:rPr>
                <w:sz w:val="15"/>
              </w:rPr>
              <w:t>Tham chiếu metadata/text nguồn.</w:t>
            </w:r>
          </w:p>
        </w:tc>
      </w:tr>
    </w:tbl>
    <w:p>
      <w:pPr>
        <w:spacing w:after="20"/>
      </w:pPr>
    </w:p>
    <w:p>
      <w:r>
        <w:t>Vector số thực nằm trong payload/vector store của Qdrant, không lưu ở bảng data contract này. Point có thể được rebuild từ chunk và model version.</w:t>
      </w:r>
    </w:p>
    <w:p>
      <w:pPr>
        <w:pStyle w:val="Heading1"/>
      </w:pPr>
      <w:r>
        <w:t>6. Kiểm tra contract trước khi tạo bảng</w:t>
      </w:r>
    </w:p>
    <w:tbl>
      <w:tblPr>
        <w:tblStyle w:val="TableGrid"/>
        <w:tblW w:type="auto" w:w="0"/>
        <w:jc w:val="center"/>
        <w:tblLayout w:type="fixed"/>
        <w:tblLook w:firstColumn="1" w:firstRow="1" w:lastColumn="0" w:lastRow="0" w:noHBand="0" w:noVBand="1" w:val="04A0"/>
      </w:tblPr>
      <w:tblGrid>
        <w:gridCol w:w="5328"/>
        <w:gridCol w:w="5328"/>
      </w:tblGrid>
      <w:tr>
        <w:trPr>
          <w:tblHeader w:val="true"/>
        </w:trPr>
        <w:tc>
          <w:tcPr>
            <w:tcW w:type="dxa" w:w="5688"/>
            <w:vAlign w:val="top"/>
            <w:tcMar>
              <w:top w:w="80" w:type="dxa"/>
              <w:start w:w="90" w:type="dxa"/>
              <w:bottom w:w="80" w:type="dxa"/>
              <w:end w:w="90" w:type="dxa"/>
            </w:tcMar>
            <w:shd w:fill="D9EAF7"/>
          </w:tcPr>
          <w:p>
            <w:pPr>
              <w:spacing w:after="0" w:before="0"/>
            </w:pPr>
            <w:r>
              <w:rPr>
                <w:b/>
                <w:sz w:val="16"/>
              </w:rPr>
            </w:r>
            <w:r>
              <w:rPr>
                <w:b/>
                <w:sz w:val="16"/>
              </w:rPr>
              <w:t>Phạm vi</w:t>
            </w:r>
          </w:p>
        </w:tc>
        <w:tc>
          <w:tcPr>
            <w:tcW w:type="dxa" w:w="5688"/>
            <w:vAlign w:val="top"/>
            <w:tcMar>
              <w:top w:w="80" w:type="dxa"/>
              <w:start w:w="90" w:type="dxa"/>
              <w:bottom w:w="80" w:type="dxa"/>
              <w:end w:w="90" w:type="dxa"/>
            </w:tcMar>
            <w:shd w:fill="D9EAF7"/>
          </w:tcPr>
          <w:p>
            <w:pPr>
              <w:spacing w:after="0" w:before="0"/>
            </w:pPr>
            <w:r>
              <w:rPr>
                <w:b/>
                <w:sz w:val="16"/>
              </w:rPr>
            </w:r>
            <w:r>
              <w:rPr>
                <w:b/>
                <w:sz w:val="16"/>
              </w:rPr>
              <w:t>Bất biến cần kiểm tra</w:t>
            </w:r>
          </w:p>
        </w:tc>
      </w:tr>
      <w:tr>
        <w:tc>
          <w:tcPr>
            <w:tcW w:type="dxa" w:w="5688"/>
            <w:vAlign w:val="top"/>
            <w:tcMar>
              <w:top w:w="80" w:type="dxa"/>
              <w:start w:w="90" w:type="dxa"/>
              <w:bottom w:w="80" w:type="dxa"/>
              <w:end w:w="90" w:type="dxa"/>
            </w:tcMar>
          </w:tcPr>
          <w:p>
            <w:pPr>
              <w:spacing w:after="0" w:before="0"/>
            </w:pPr>
            <w:r>
              <w:rPr>
                <w:sz w:val="15"/>
              </w:rPr>
            </w:r>
            <w:r>
              <w:rPr>
                <w:sz w:val="15"/>
              </w:rPr>
              <w:t>Meta/Raw</w:t>
            </w:r>
          </w:p>
        </w:tc>
        <w:tc>
          <w:tcPr>
            <w:tcW w:type="dxa" w:w="5688"/>
            <w:vAlign w:val="top"/>
            <w:tcMar>
              <w:top w:w="80" w:type="dxa"/>
              <w:start w:w="90" w:type="dxa"/>
              <w:bottom w:w="80" w:type="dxa"/>
              <w:end w:w="90" w:type="dxa"/>
            </w:tcMar>
          </w:tcPr>
          <w:p>
            <w:pPr>
              <w:spacing w:after="0" w:before="0"/>
            </w:pPr>
            <w:r>
              <w:rPr>
                <w:sz w:val="15"/>
              </w:rPr>
            </w:r>
            <w:r>
              <w:rPr>
                <w:rFonts w:ascii="Consolas" w:hAnsi="Consolas"/>
                <w:sz w:val="15"/>
              </w:rPr>
              <w:t>object_id</w:t>
            </w:r>
            <w:r>
              <w:rPr>
                <w:sz w:val="15"/>
              </w:rPr>
              <w:t xml:space="preserve"> unique, URI/checksum/size khớp object; retry cùng object không tăng số hàng; run có input/output snapshot refs đúng; fatal QA chặn </w:t>
            </w:r>
            <w:r>
              <w:rPr>
                <w:rFonts w:ascii="Consolas" w:hAnsi="Consolas"/>
                <w:sz w:val="15"/>
              </w:rPr>
              <w:t>published_at</w:t>
            </w:r>
            <w:r>
              <w:rPr>
                <w:sz w:val="15"/>
              </w:rPr>
              <w:t>; policy được thực thi ngoài bảng registry.</w:t>
            </w:r>
          </w:p>
        </w:tc>
      </w:tr>
      <w:tr>
        <w:tc>
          <w:tcPr>
            <w:tcW w:type="dxa" w:w="5688"/>
            <w:vAlign w:val="top"/>
            <w:tcMar>
              <w:top w:w="80" w:type="dxa"/>
              <w:start w:w="90" w:type="dxa"/>
              <w:bottom w:w="80" w:type="dxa"/>
              <w:end w:w="90" w:type="dxa"/>
            </w:tcMar>
          </w:tcPr>
          <w:p>
            <w:pPr>
              <w:spacing w:after="0" w:before="0"/>
            </w:pPr>
            <w:r>
              <w:rPr>
                <w:sz w:val="15"/>
              </w:rPr>
            </w:r>
            <w:r>
              <w:rPr>
                <w:sz w:val="15"/>
              </w:rPr>
              <w:t>Bronze</w:t>
            </w:r>
          </w:p>
        </w:tc>
        <w:tc>
          <w:tcPr>
            <w:tcW w:type="dxa" w:w="5688"/>
            <w:vAlign w:val="top"/>
            <w:tcMar>
              <w:top w:w="80" w:type="dxa"/>
              <w:start w:w="90" w:type="dxa"/>
              <w:bottom w:w="80" w:type="dxa"/>
              <w:end w:w="90" w:type="dxa"/>
            </w:tcMar>
          </w:tcPr>
          <w:p>
            <w:pPr>
              <w:spacing w:after="0" w:before="0"/>
            </w:pPr>
            <w:r>
              <w:rPr>
                <w:sz w:val="15"/>
              </w:rPr>
            </w:r>
            <w:r>
              <w:rPr>
                <w:sz w:val="15"/>
              </w:rPr>
              <w:t xml:space="preserve">Khóa grain unique kể cả sau retry/reparse; raw fields/geometry và parser version giữ nguyên provenance; raster bbox/CRS/band khớp header; </w:t>
            </w:r>
            <w:r>
              <w:rPr>
                <w:rFonts w:ascii="Consolas" w:hAnsi="Consolas"/>
                <w:sz w:val="15"/>
              </w:rPr>
              <w:t>window_start &lt; window_end</w:t>
            </w:r>
            <w:r>
              <w:rPr>
                <w:sz w:val="15"/>
              </w:rPr>
              <w:t>.</w:t>
            </w:r>
          </w:p>
        </w:tc>
      </w:tr>
      <w:tr>
        <w:tc>
          <w:tcPr>
            <w:tcW w:type="dxa" w:w="5688"/>
            <w:vAlign w:val="top"/>
            <w:tcMar>
              <w:top w:w="80" w:type="dxa"/>
              <w:start w:w="90" w:type="dxa"/>
              <w:bottom w:w="80" w:type="dxa"/>
              <w:end w:w="90" w:type="dxa"/>
            </w:tcMar>
          </w:tcPr>
          <w:p>
            <w:pPr>
              <w:spacing w:after="0" w:before="0"/>
            </w:pPr>
            <w:r>
              <w:rPr>
                <w:sz w:val="15"/>
              </w:rPr>
            </w:r>
            <w:r>
              <w:rPr>
                <w:sz w:val="15"/>
              </w:rPr>
              <w:t>Silver</w:t>
            </w:r>
          </w:p>
        </w:tc>
        <w:tc>
          <w:tcPr>
            <w:tcW w:type="dxa" w:w="5688"/>
            <w:vAlign w:val="top"/>
            <w:tcMar>
              <w:top w:w="80" w:type="dxa"/>
              <w:start w:w="90" w:type="dxa"/>
              <w:bottom w:w="80" w:type="dxa"/>
              <w:end w:w="90" w:type="dxa"/>
            </w:tcMar>
          </w:tcPr>
          <w:p>
            <w:pPr>
              <w:spacing w:after="0" w:before="0"/>
            </w:pPr>
            <w:r>
              <w:rPr>
                <w:sz w:val="15"/>
              </w:rPr>
            </w:r>
            <w:r>
              <w:rPr>
                <w:sz w:val="15"/>
              </w:rPr>
              <w:t>Basin đúng L12, composite FK cùng version, cùng business key không có hai payload khác nhau; graph không cycle ngoài sink hợp lệ, tổng grid weight/coverage trong ngưỡng, unit/scale SoilGrids được chuẩn hóa.</w:t>
            </w:r>
          </w:p>
        </w:tc>
      </w:tr>
      <w:tr>
        <w:tc>
          <w:tcPr>
            <w:tcW w:type="dxa" w:w="5688"/>
            <w:vAlign w:val="top"/>
            <w:tcMar>
              <w:top w:w="80" w:type="dxa"/>
              <w:start w:w="90" w:type="dxa"/>
              <w:bottom w:w="80" w:type="dxa"/>
              <w:end w:w="90" w:type="dxa"/>
            </w:tcMar>
          </w:tcPr>
          <w:p>
            <w:pPr>
              <w:spacing w:after="0" w:before="0"/>
            </w:pPr>
            <w:r>
              <w:rPr>
                <w:sz w:val="15"/>
              </w:rPr>
            </w:r>
            <w:r>
              <w:rPr>
                <w:sz w:val="15"/>
              </w:rPr>
              <w:t>Gold</w:t>
            </w:r>
          </w:p>
        </w:tc>
        <w:tc>
          <w:tcPr>
            <w:tcW w:type="dxa" w:w="5688"/>
            <w:vAlign w:val="top"/>
            <w:tcMar>
              <w:top w:w="80" w:type="dxa"/>
              <w:start w:w="90" w:type="dxa"/>
              <w:bottom w:w="80" w:type="dxa"/>
              <w:end w:w="90" w:type="dxa"/>
            </w:tcMar>
          </w:tcPr>
          <w:p>
            <w:pPr>
              <w:spacing w:after="0" w:before="0"/>
            </w:pPr>
            <w:r>
              <w:rPr>
                <w:sz w:val="15"/>
              </w:rPr>
            </w:r>
            <w:r>
              <w:rPr>
                <w:sz w:val="15"/>
              </w:rPr>
              <w:t xml:space="preserve">Tất cả input </w:t>
            </w:r>
            <w:r>
              <w:rPr>
                <w:rFonts w:ascii="Consolas" w:hAnsi="Consolas"/>
                <w:sz w:val="15"/>
              </w:rPr>
              <w:t>available_at &lt;= as_of_time</w:t>
            </w:r>
            <w:r>
              <w:rPr>
                <w:sz w:val="15"/>
              </w:rPr>
              <w:t xml:space="preserve">; runoff/precipitation đúng accumulation window; </w:t>
            </w:r>
            <w:r>
              <w:rPr>
                <w:rFonts w:ascii="Consolas" w:hAnsi="Consolas"/>
                <w:sz w:val="15"/>
              </w:rPr>
              <w:t>q_out_m3s</w:t>
            </w:r>
            <w:r>
              <w:rPr>
                <w:sz w:val="15"/>
              </w:rPr>
              <w:t xml:space="preserve"> ghi modeled/proxy; chọn đúng parameter/topology/source snapshot.</w:t>
            </w:r>
          </w:p>
        </w:tc>
      </w:tr>
      <w:tr>
        <w:tc>
          <w:tcPr>
            <w:tcW w:type="dxa" w:w="5688"/>
            <w:vAlign w:val="top"/>
            <w:tcMar>
              <w:top w:w="80" w:type="dxa"/>
              <w:start w:w="90" w:type="dxa"/>
              <w:bottom w:w="80" w:type="dxa"/>
              <w:end w:w="90" w:type="dxa"/>
            </w:tcMar>
          </w:tcPr>
          <w:p>
            <w:pPr>
              <w:spacing w:after="0" w:before="0"/>
            </w:pPr>
            <w:r>
              <w:rPr>
                <w:sz w:val="15"/>
              </w:rPr>
            </w:r>
            <w:r>
              <w:rPr>
                <w:sz w:val="15"/>
              </w:rPr>
              <w:t>Serving</w:t>
            </w:r>
          </w:p>
        </w:tc>
        <w:tc>
          <w:tcPr>
            <w:tcW w:type="dxa" w:w="5688"/>
            <w:vAlign w:val="top"/>
            <w:tcMar>
              <w:top w:w="80" w:type="dxa"/>
              <w:start w:w="90" w:type="dxa"/>
              <w:bottom w:w="80" w:type="dxa"/>
              <w:end w:w="90" w:type="dxa"/>
            </w:tcMar>
          </w:tcPr>
          <w:p>
            <w:pPr>
              <w:spacing w:after="0" w:before="0"/>
            </w:pPr>
            <w:r>
              <w:rPr>
                <w:sz w:val="15"/>
              </w:rPr>
            </w:r>
            <w:r>
              <w:rPr>
                <w:sz w:val="15"/>
              </w:rPr>
              <w:t xml:space="preserve">Quy tắc chọn latest tất định, </w:t>
            </w:r>
            <w:r>
              <w:rPr>
                <w:rFonts w:ascii="Consolas" w:hAnsi="Consolas"/>
                <w:sz w:val="15"/>
              </w:rPr>
              <w:t>NO_DATA</w:t>
            </w:r>
            <w:r>
              <w:rPr>
                <w:sz w:val="15"/>
              </w:rPr>
              <w:t xml:space="preserve"> tách khỏi </w:t>
            </w:r>
            <w:r>
              <w:rPr>
                <w:rFonts w:ascii="Consolas" w:hAnsi="Consolas"/>
                <w:sz w:val="15"/>
              </w:rPr>
              <w:t>LOW</w:t>
            </w:r>
            <w:r>
              <w:rPr>
                <w:sz w:val="15"/>
              </w:rPr>
              <w:t>, freshness và revision hiển thị đúng.</w:t>
            </w:r>
          </w:p>
        </w:tc>
      </w:tr>
      <w:tr>
        <w:tc>
          <w:tcPr>
            <w:tcW w:type="dxa" w:w="5688"/>
            <w:vAlign w:val="top"/>
            <w:tcMar>
              <w:top w:w="80" w:type="dxa"/>
              <w:start w:w="90" w:type="dxa"/>
              <w:bottom w:w="80" w:type="dxa"/>
              <w:end w:w="90" w:type="dxa"/>
            </w:tcMar>
          </w:tcPr>
          <w:p>
            <w:pPr>
              <w:spacing w:after="0" w:before="0"/>
            </w:pPr>
            <w:r>
              <w:rPr>
                <w:sz w:val="15"/>
              </w:rPr>
            </w:r>
            <w:r>
              <w:rPr>
                <w:sz w:val="15"/>
              </w:rPr>
              <w:t>KG/Qdrant</w:t>
            </w:r>
          </w:p>
        </w:tc>
        <w:tc>
          <w:tcPr>
            <w:tcW w:type="dxa" w:w="5688"/>
            <w:vAlign w:val="top"/>
            <w:tcMar>
              <w:top w:w="80" w:type="dxa"/>
              <w:start w:w="90" w:type="dxa"/>
              <w:bottom w:w="80" w:type="dxa"/>
              <w:end w:w="90" w:type="dxa"/>
            </w:tcMar>
          </w:tcPr>
          <w:p>
            <w:pPr>
              <w:spacing w:after="0" w:before="0"/>
            </w:pPr>
            <w:r>
              <w:rPr>
                <w:sz w:val="15"/>
              </w:rPr>
            </w:r>
            <w:r>
              <w:rPr>
                <w:sz w:val="15"/>
              </w:rPr>
              <w:t>Node/edge upsert idempotent theo business key/version, retract bản cũ, edge có evidence và domain/range hợp lệ, Qdrant point khớp chunk snapshot.</w:t>
            </w:r>
          </w:p>
        </w:tc>
      </w:tr>
    </w:tbl>
    <w:p>
      <w:pPr>
        <w:spacing w:after="20"/>
      </w:pPr>
    </w:p>
    <w:p>
      <w:r>
        <w:t xml:space="preserve">Thứ tự triển khai: xác nhận mẫu nguồn và quyền truy cập → </w:t>
      </w:r>
      <w:r>
        <w:rPr>
          <w:rFonts w:ascii="Consolas" w:hAnsi="Consolas"/>
          <w:sz w:val="17"/>
        </w:rPr>
        <w:t>meta.pipeline_runs</w:t>
      </w:r>
      <w:r>
        <w:t>/</w:t>
      </w:r>
      <w:r>
        <w:rPr>
          <w:rFonts w:ascii="Consolas" w:hAnsi="Consolas"/>
          <w:sz w:val="17"/>
        </w:rPr>
        <w:t>table_snapshot_ref</w:t>
      </w:r>
      <w:r>
        <w:t>/</w:t>
      </w:r>
      <w:r>
        <w:rPr>
          <w:rFonts w:ascii="Consolas" w:hAnsi="Consolas"/>
          <w:sz w:val="17"/>
        </w:rPr>
        <w:t>quality_results</w:t>
      </w:r>
      <w:r>
        <w:t xml:space="preserve"> cùng Bronze đầu tiên → </w:t>
      </w:r>
      <w:r>
        <w:rPr>
          <w:rFonts w:ascii="Consolas" w:hAnsi="Consolas"/>
          <w:sz w:val="17"/>
        </w:rPr>
        <w:t>meta.lineage_edges</w:t>
      </w:r>
      <w:r>
        <w:t xml:space="preserve"> và registry dataset → Silver basin/weight/feature + QA → Gold temporal/routing/assessment → Serving → KG/Qdrant. Bảng thuộc tính ở đây là hợp đồng logic để duyệt trước khi viết DDL; nếu dữ liệu nguồn không cung cấp field, giữ null có lý do/QA, không tự suy đoán giá trị.</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FloodLakeKG Sơn La — Data Dictionary (easy-to-read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59"/>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FloodLakeKG Sơn La - Data Schema Contract</dc:title>
  <dc:subject>Data dictionary with simplified Vietnamese explanations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