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8F000" w14:textId="77777777" w:rsidR="00AF5B49" w:rsidRPr="00AF5B49" w:rsidRDefault="00AF5B49" w:rsidP="00AF5B49">
      <w:pPr>
        <w:rPr>
          <w:b/>
          <w:bCs/>
        </w:rPr>
      </w:pPr>
      <w:r w:rsidRPr="00AF5B49">
        <w:rPr>
          <w:b/>
          <w:bCs/>
        </w:rPr>
        <w:t>Tổng quan tài liệu và gợi ý công nghệ cho đề tài</w:t>
      </w:r>
    </w:p>
    <w:p w14:paraId="45BC0438" w14:textId="77777777" w:rsidR="00AF5B49" w:rsidRPr="00AF5B49" w:rsidRDefault="00AF5B49" w:rsidP="00AF5B49">
      <w:r w:rsidRPr="00AF5B49">
        <w:rPr>
          <w:b/>
          <w:bCs/>
        </w:rPr>
        <w:t>Đề tài:</w:t>
      </w:r>
      <w:r w:rsidRPr="00AF5B49">
        <w:t xml:space="preserve"> Xây dựng Geospatial Lakehouse kết hợp Knowledge Graph cho phân tích tác động và hỗ trợ ứng phó lũ quét tại Sơn La.</w:t>
      </w:r>
    </w:p>
    <w:p w14:paraId="58FAB87A" w14:textId="77777777" w:rsidR="00AF5B49" w:rsidRPr="00AF5B49" w:rsidRDefault="00AF5B49" w:rsidP="00AF5B49">
      <w:r w:rsidRPr="00AF5B49">
        <w:rPr>
          <w:b/>
          <w:bCs/>
        </w:rPr>
        <w:t>Định hướng nên giữ:</w:t>
      </w:r>
      <w:r w:rsidRPr="00AF5B49">
        <w:t xml:space="preserve"> lấy </w:t>
      </w:r>
      <w:r w:rsidRPr="00AF5B49">
        <w:rPr>
          <w:b/>
          <w:bCs/>
        </w:rPr>
        <w:t>quản lý dữ liệu không gian–thời gian, cập nhật gia tăng và giải thích tác động dây chuyền</w:t>
      </w:r>
      <w:r w:rsidRPr="00AF5B49">
        <w:t xml:space="preserve"> làm đóng góp chính. Thành phần đánh giá nguy cơ lũ quét là mô-đun ứng dụng có cơ sở thủy văn, không đặt mục tiêu xây dựng một mô hình dự báo mới. Định hướng này phù hợp với đề xuất của sinh viên và thời gian thực hiện 13 tuần. </w:t>
      </w:r>
    </w:p>
    <w:p w14:paraId="2583FBE2" w14:textId="77777777" w:rsidR="00AF5B49" w:rsidRPr="00AF5B49" w:rsidRDefault="00AF5B49" w:rsidP="00AF5B49">
      <w:r w:rsidRPr="00AF5B49">
        <w:t xml:space="preserve">Phần dưới đây phân biệt giữa </w:t>
      </w:r>
      <w:r w:rsidRPr="00AF5B49">
        <w:rPr>
          <w:b/>
          <w:bCs/>
        </w:rPr>
        <w:t>kết quả từ tài liệu nghiên cứu</w:t>
      </w:r>
      <w:r w:rsidRPr="00AF5B49">
        <w:t xml:space="preserve"> và </w:t>
      </w:r>
      <w:r w:rsidRPr="00AF5B49">
        <w:rPr>
          <w:b/>
          <w:bCs/>
        </w:rPr>
        <w:t>khuyến nghị áp dụng cho đồ án</w:t>
      </w:r>
      <w:r w:rsidRPr="00AF5B49">
        <w:t xml:space="preserve">. Các thông tin về công nghệ và nguồn dữ liệu được đối chiếu với tài liệu trực tuyến tại thời điểm </w:t>
      </w:r>
      <w:r w:rsidRPr="00AF5B49">
        <w:rPr>
          <w:b/>
          <w:bCs/>
        </w:rPr>
        <w:t>07/09/2026</w:t>
      </w:r>
      <w:r w:rsidRPr="00AF5B49">
        <w:t>.</w:t>
      </w:r>
    </w:p>
    <w:p w14:paraId="5362E597" w14:textId="77777777" w:rsidR="00AF5B49" w:rsidRPr="00AF5B49" w:rsidRDefault="00AF5B49" w:rsidP="00AF5B49">
      <w:r w:rsidRPr="00AF5B49">
        <w:pict w14:anchorId="0FBA5C64">
          <v:rect id="_x0000_i1055" style="width:0;height:1.5pt" o:hralign="center" o:hrstd="t" o:hr="t" fillcolor="#a0a0a0" stroked="f"/>
        </w:pict>
      </w:r>
    </w:p>
    <w:p w14:paraId="140EBF8E" w14:textId="77777777" w:rsidR="00AF5B49" w:rsidRPr="00AF5B49" w:rsidRDefault="00AF5B49" w:rsidP="00AF5B49">
      <w:pPr>
        <w:rPr>
          <w:b/>
          <w:bCs/>
        </w:rPr>
      </w:pPr>
      <w:r w:rsidRPr="00AF5B49">
        <w:rPr>
          <w:b/>
          <w:bCs/>
        </w:rPr>
        <w:t>1. Tổng quan các hướng nghiên cứu liên quan</w:t>
      </w:r>
    </w:p>
    <w:p w14:paraId="14D75B11" w14:textId="77777777" w:rsidR="00AF5B49" w:rsidRPr="00AF5B49" w:rsidRDefault="00AF5B49" w:rsidP="00AF5B49">
      <w:pPr>
        <w:rPr>
          <w:b/>
          <w:bCs/>
        </w:rPr>
      </w:pPr>
      <w:r w:rsidRPr="00AF5B49">
        <w:rPr>
          <w:b/>
          <w:bCs/>
        </w:rPr>
        <w:t>1.1. Đánh giá nguy cơ lũ quét dựa trên mưa, độ ẩm đất và đặc tính lưu vực</w:t>
      </w:r>
    </w:p>
    <w:p w14:paraId="24CD62A9" w14:textId="77777777" w:rsidR="00AF5B49" w:rsidRPr="00AF5B49" w:rsidRDefault="00AF5B49" w:rsidP="00AF5B49">
      <w:pPr>
        <w:rPr>
          <w:b/>
          <w:bCs/>
        </w:rPr>
      </w:pPr>
      <w:r w:rsidRPr="00AF5B49">
        <w:rPr>
          <w:b/>
          <w:bCs/>
        </w:rPr>
        <w:t>Cơ sở từ Flash Flood Guidance</w:t>
      </w:r>
    </w:p>
    <w:p w14:paraId="764EABCF" w14:textId="77777777" w:rsidR="00AF5B49" w:rsidRPr="00AF5B49" w:rsidRDefault="00AF5B49" w:rsidP="00AF5B49">
      <w:r w:rsidRPr="00AF5B49">
        <w:t xml:space="preserve">Theo WMO, </w:t>
      </w:r>
      <w:r w:rsidRPr="00AF5B49">
        <w:rPr>
          <w:i/>
          <w:iCs/>
        </w:rPr>
        <w:t>Flash Flood Guidance — FFG</w:t>
      </w:r>
      <w:r w:rsidRPr="00AF5B49">
        <w:t xml:space="preserve"> là lượng mưa trung bình trên một lưu vực, trong một khoảng thời gian xác định, vừa đủ gây dòng chảy đầy bờ tại cửa ra của lưu vực. Ngưỡng này thay đổi theo trạng thái lưu vực, đặc biệt là độ ẩm đất và khả năng chứa còn lại của hệ thống dòng chảy; không phải một ngưỡng mưa cố định dùng cho mọi nơi. FFG cũng không trực tiếp cho biết độ sâu ngập hoặc mức thiệt hại. </w:t>
      </w:r>
    </w:p>
    <w:p w14:paraId="432209CD" w14:textId="77777777" w:rsidR="00AF5B49" w:rsidRPr="00AF5B49" w:rsidRDefault="00AF5B49" w:rsidP="00AF5B49">
      <w:r w:rsidRPr="00AF5B49">
        <w:t xml:space="preserve">Nghiên cứu của </w:t>
      </w:r>
      <w:r w:rsidRPr="00AF5B49">
        <w:rPr>
          <w:b/>
          <w:bCs/>
        </w:rPr>
        <w:t>Norbiato và cộng sự, 2008</w:t>
      </w:r>
      <w:r w:rsidRPr="00AF5B49">
        <w:t xml:space="preserve">, </w:t>
      </w:r>
      <w:r w:rsidRPr="00AF5B49">
        <w:rPr>
          <w:i/>
          <w:iCs/>
        </w:rPr>
        <w:t>Flash flood warning based on rainfall thresholds and soil moisture conditions: An assessment for gauged and ungauged basins</w:t>
      </w:r>
      <w:r w:rsidRPr="00AF5B49">
        <w:t xml:space="preserve">, đánh giá phương pháp cảnh báo dựa trên ngưỡng mưa và trạng thái ẩm, trong đó có vấn đề chuyển tham số từ lưu vực có quan trắc sang lưu vực thiếu quan trắc. Đây là tài liệu nền tảng phù hợp với bài toán ở những nơi dữ liệu đo còn hạn chế. </w:t>
      </w:r>
    </w:p>
    <w:p w14:paraId="0BDEE301" w14:textId="77777777" w:rsidR="00AF5B49" w:rsidRPr="00AF5B49" w:rsidRDefault="00AF5B49" w:rsidP="00AF5B49">
      <w:r w:rsidRPr="00AF5B49">
        <w:rPr>
          <w:b/>
          <w:bCs/>
        </w:rPr>
        <w:t>Áp dụng cho đồ án:</w:t>
      </w:r>
      <w:r w:rsidRPr="00AF5B49">
        <w:t xml:space="preserve"> giữ cấu trúc gồm </w:t>
      </w:r>
      <w:r w:rsidRPr="00AF5B49">
        <w:rPr>
          <w:i/>
          <w:iCs/>
        </w:rPr>
        <w:t>Rainfall Forcing</w:t>
      </w:r>
      <w:r w:rsidRPr="00AF5B49">
        <w:t xml:space="preserve">, </w:t>
      </w:r>
      <w:r w:rsidRPr="00AF5B49">
        <w:rPr>
          <w:i/>
          <w:iCs/>
        </w:rPr>
        <w:t>Antecedent Wetness</w:t>
      </w:r>
      <w:r w:rsidRPr="00AF5B49">
        <w:t xml:space="preserve"> và </w:t>
      </w:r>
      <w:r w:rsidRPr="00AF5B49">
        <w:rPr>
          <w:i/>
          <w:iCs/>
        </w:rPr>
        <w:t>Basin Susceptibility</w:t>
      </w:r>
      <w:r w:rsidRPr="00AF5B49">
        <w:t xml:space="preserve"> trong đề xuất. Tuy nhiên, cần phân biệt rõ: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6841"/>
      </w:tblGrid>
      <w:tr w:rsidR="00AF5B49" w:rsidRPr="00AF5B49" w14:paraId="632ECFCB" w14:textId="77777777">
        <w:trPr>
          <w:tblHeader/>
          <w:tblCellSpacing w:w="15" w:type="dxa"/>
        </w:trPr>
        <w:tc>
          <w:tcPr>
            <w:tcW w:w="0" w:type="auto"/>
            <w:vAlign w:val="center"/>
            <w:hideMark/>
          </w:tcPr>
          <w:p w14:paraId="00B75590" w14:textId="77777777" w:rsidR="00AF5B49" w:rsidRPr="00AF5B49" w:rsidRDefault="00AF5B49" w:rsidP="00AF5B49">
            <w:pPr>
              <w:rPr>
                <w:b/>
                <w:bCs/>
              </w:rPr>
            </w:pPr>
            <w:r w:rsidRPr="00AF5B49">
              <w:rPr>
                <w:b/>
                <w:bCs/>
              </w:rPr>
              <w:t>Thành phần</w:t>
            </w:r>
          </w:p>
        </w:tc>
        <w:tc>
          <w:tcPr>
            <w:tcW w:w="0" w:type="auto"/>
            <w:vAlign w:val="center"/>
            <w:hideMark/>
          </w:tcPr>
          <w:p w14:paraId="145A31A2" w14:textId="77777777" w:rsidR="00AF5B49" w:rsidRPr="00AF5B49" w:rsidRDefault="00AF5B49" w:rsidP="00AF5B49">
            <w:pPr>
              <w:rPr>
                <w:b/>
                <w:bCs/>
              </w:rPr>
            </w:pPr>
            <w:r w:rsidRPr="00AF5B49">
              <w:rPr>
                <w:b/>
                <w:bCs/>
              </w:rPr>
              <w:t>Câu hỏi cần trả lời</w:t>
            </w:r>
          </w:p>
        </w:tc>
      </w:tr>
      <w:tr w:rsidR="00AF5B49" w:rsidRPr="00AF5B49" w14:paraId="1FF6154F" w14:textId="77777777">
        <w:trPr>
          <w:tblCellSpacing w:w="15" w:type="dxa"/>
        </w:trPr>
        <w:tc>
          <w:tcPr>
            <w:tcW w:w="0" w:type="auto"/>
            <w:vAlign w:val="center"/>
            <w:hideMark/>
          </w:tcPr>
          <w:p w14:paraId="15E69014" w14:textId="77777777" w:rsidR="00AF5B49" w:rsidRPr="00AF5B49" w:rsidRDefault="00AF5B49" w:rsidP="00AF5B49">
            <w:r w:rsidRPr="00AF5B49">
              <w:t>Đặc tính nhạy cảm của lưu vực</w:t>
            </w:r>
          </w:p>
        </w:tc>
        <w:tc>
          <w:tcPr>
            <w:tcW w:w="0" w:type="auto"/>
            <w:vAlign w:val="center"/>
            <w:hideMark/>
          </w:tcPr>
          <w:p w14:paraId="49320BA8" w14:textId="77777777" w:rsidR="00AF5B49" w:rsidRPr="00AF5B49" w:rsidRDefault="00AF5B49" w:rsidP="00AF5B49">
            <w:r w:rsidRPr="00AF5B49">
              <w:t>Lưu vực có những điều kiện nền nào thuận lợi cho hình thành lũ quét?</w:t>
            </w:r>
          </w:p>
        </w:tc>
      </w:tr>
      <w:tr w:rsidR="00AF5B49" w:rsidRPr="00AF5B49" w14:paraId="1CC71ABA" w14:textId="77777777">
        <w:trPr>
          <w:tblCellSpacing w:w="15" w:type="dxa"/>
        </w:trPr>
        <w:tc>
          <w:tcPr>
            <w:tcW w:w="0" w:type="auto"/>
            <w:vAlign w:val="center"/>
            <w:hideMark/>
          </w:tcPr>
          <w:p w14:paraId="3E9C330B" w14:textId="77777777" w:rsidR="00AF5B49" w:rsidRPr="00AF5B49" w:rsidRDefault="00AF5B49" w:rsidP="00AF5B49">
            <w:r w:rsidRPr="00AF5B49">
              <w:t>Trạng thái nguy cơ động</w:t>
            </w:r>
          </w:p>
        </w:tc>
        <w:tc>
          <w:tcPr>
            <w:tcW w:w="0" w:type="auto"/>
            <w:vAlign w:val="center"/>
            <w:hideMark/>
          </w:tcPr>
          <w:p w14:paraId="095F0172" w14:textId="77777777" w:rsidR="00AF5B49" w:rsidRPr="00AF5B49" w:rsidRDefault="00AF5B49" w:rsidP="00AF5B49">
            <w:r w:rsidRPr="00AF5B49">
              <w:t>Với mưa gần đây, mưa dự báo và trạng thái ẩm hiện tại, nguy cơ đang thay đổi thế nào?</w:t>
            </w:r>
          </w:p>
        </w:tc>
      </w:tr>
      <w:tr w:rsidR="00AF5B49" w:rsidRPr="00AF5B49" w14:paraId="7B2C6AD6" w14:textId="77777777">
        <w:trPr>
          <w:tblCellSpacing w:w="15" w:type="dxa"/>
        </w:trPr>
        <w:tc>
          <w:tcPr>
            <w:tcW w:w="0" w:type="auto"/>
            <w:vAlign w:val="center"/>
            <w:hideMark/>
          </w:tcPr>
          <w:p w14:paraId="1D5920C6" w14:textId="77777777" w:rsidR="00AF5B49" w:rsidRPr="00AF5B49" w:rsidRDefault="00AF5B49" w:rsidP="00AF5B49">
            <w:r w:rsidRPr="00AF5B49">
              <w:lastRenderedPageBreak/>
              <w:t>Phơi nhiễm</w:t>
            </w:r>
          </w:p>
        </w:tc>
        <w:tc>
          <w:tcPr>
            <w:tcW w:w="0" w:type="auto"/>
            <w:vAlign w:val="center"/>
            <w:hideMark/>
          </w:tcPr>
          <w:p w14:paraId="7F4AFF2D" w14:textId="77777777" w:rsidR="00AF5B49" w:rsidRPr="00AF5B49" w:rsidRDefault="00AF5B49" w:rsidP="00AF5B49">
            <w:r w:rsidRPr="00AF5B49">
              <w:t>Những đối tượng nào nằm trong phạm vi được sàng lọc là có khả năng chịu tác động?</w:t>
            </w:r>
          </w:p>
        </w:tc>
      </w:tr>
      <w:tr w:rsidR="00AF5B49" w:rsidRPr="00AF5B49" w14:paraId="74B86E55" w14:textId="77777777">
        <w:trPr>
          <w:tblCellSpacing w:w="15" w:type="dxa"/>
        </w:trPr>
        <w:tc>
          <w:tcPr>
            <w:tcW w:w="0" w:type="auto"/>
            <w:vAlign w:val="center"/>
            <w:hideMark/>
          </w:tcPr>
          <w:p w14:paraId="720B9FEE" w14:textId="77777777" w:rsidR="00AF5B49" w:rsidRPr="00AF5B49" w:rsidRDefault="00AF5B49" w:rsidP="00AF5B49">
            <w:r w:rsidRPr="00AF5B49">
              <w:t>Tác động quan sát</w:t>
            </w:r>
          </w:p>
        </w:tc>
        <w:tc>
          <w:tcPr>
            <w:tcW w:w="0" w:type="auto"/>
            <w:vAlign w:val="center"/>
            <w:hideMark/>
          </w:tcPr>
          <w:p w14:paraId="430367F8" w14:textId="77777777" w:rsidR="00AF5B49" w:rsidRPr="00AF5B49" w:rsidRDefault="00AF5B49" w:rsidP="00AF5B49">
            <w:r w:rsidRPr="00AF5B49">
              <w:t>Có bằng chứng nào xác nhận đối tượng đã thực sự bị ảnh hưởng?</w:t>
            </w:r>
          </w:p>
        </w:tc>
      </w:tr>
    </w:tbl>
    <w:p w14:paraId="626D9987" w14:textId="77777777" w:rsidR="00AF5B49" w:rsidRPr="00AF5B49" w:rsidRDefault="00AF5B49" w:rsidP="00AF5B49">
      <w:r w:rsidRPr="00AF5B49">
        <w:rPr>
          <w:b/>
          <w:bCs/>
        </w:rPr>
        <w:t>Không nên gọi một tổng điểm có trọng số là “mô hình FFG hoàn chỉnh”.</w:t>
      </w:r>
      <w:r w:rsidRPr="00AF5B49">
        <w:t xml:space="preserve"> Với phạm vi đồ án, tên phù hợp hơn là </w:t>
      </w:r>
      <w:r w:rsidRPr="00AF5B49">
        <w:rPr>
          <w:b/>
          <w:bCs/>
        </w:rPr>
        <w:t>“chỉ số nguy cơ lấy cảm hứng từ FFG”</w:t>
      </w:r>
      <w:r w:rsidRPr="00AF5B49">
        <w:t>. Ngưỡng và trọng số phải được trình bày như giả định có kiểm tra độ nhạy, trừ khi có cơ sở hiệu chỉnh đủ mạnh.</w:t>
      </w:r>
    </w:p>
    <w:p w14:paraId="21A7CA8E" w14:textId="77777777" w:rsidR="00AF5B49" w:rsidRPr="00AF5B49" w:rsidRDefault="00AF5B49" w:rsidP="00AF5B49">
      <w:r w:rsidRPr="00AF5B49">
        <w:t>Đề nghị đánh giá ít nhất hai cấu hình: baseline chỉ dùng mưa và cấu hình bổ sung trạng thái ẩm, đặc tính lưu vực. Khi đó, sinh viên có thể kiểm tra việc tăng độ phức tạp có thực sự cải thiện kết quả trên bộ sự kiện nghiên cứu hay không.</w:t>
      </w:r>
    </w:p>
    <w:p w14:paraId="3D125C63" w14:textId="77777777" w:rsidR="00AF5B49" w:rsidRPr="00AF5B49" w:rsidRDefault="00AF5B49" w:rsidP="00AF5B49">
      <w:pPr>
        <w:rPr>
          <w:b/>
          <w:bCs/>
        </w:rPr>
      </w:pPr>
      <w:r w:rsidRPr="00AF5B49">
        <w:rPr>
          <w:b/>
          <w:bCs/>
        </w:rPr>
        <w:t>1.2. Các nghiên cứu trong nước và liên quan trực tiếp đến Sơn La</w:t>
      </w:r>
    </w:p>
    <w:p w14:paraId="046F21A7" w14:textId="77777777" w:rsidR="00AF5B49" w:rsidRPr="00AF5B49" w:rsidRDefault="00AF5B49" w:rsidP="00AF5B49">
      <w:r w:rsidRPr="00AF5B49">
        <w:rPr>
          <w:b/>
          <w:bCs/>
        </w:rPr>
        <w:t>Nguyễn Ngọc Thạch và cộng sự, 2018</w:t>
      </w:r>
      <w:r w:rsidRPr="00AF5B49">
        <w:t xml:space="preserve">, </w:t>
      </w:r>
      <w:r w:rsidRPr="00AF5B49">
        <w:rPr>
          <w:i/>
          <w:iCs/>
        </w:rPr>
        <w:t>Xây dựng hệ thống cảnh báo sớm lũ quét ở vùng núi, thử nghiệm tại huyện Thuận Châu, Sơn La</w:t>
      </w:r>
      <w:r w:rsidRPr="00AF5B49">
        <w:t xml:space="preserve">, kết hợp tiếp cận thủy văn–địa mạo lưu vực, đánh giá nguy cơ bằng AHP và dữ liệu mưa dự báo. Bài báo mô tả ứng dụng thử nghiệm tại Thuận Châu với ngưỡng mưa 150 mm/ngày. Đây là một tài liệu địa phương cần đọc, nhưng ngưỡng của nghiên cứu không nên được chuyển nguyên trạng sang toàn tỉnh hoặc sang các cửa sổ mưa 1–6 giờ. </w:t>
      </w:r>
    </w:p>
    <w:p w14:paraId="366AB56C" w14:textId="77777777" w:rsidR="00AF5B49" w:rsidRPr="00AF5B49" w:rsidRDefault="00AF5B49" w:rsidP="00AF5B49">
      <w:r w:rsidRPr="00AF5B49">
        <w:rPr>
          <w:b/>
          <w:bCs/>
        </w:rPr>
        <w:t>Lương Hữu Dũng và cộng sự, 2022</w:t>
      </w:r>
      <w:r w:rsidRPr="00AF5B49">
        <w:t xml:space="preserve">, </w:t>
      </w:r>
      <w:r w:rsidRPr="00AF5B49">
        <w:rPr>
          <w:i/>
          <w:iCs/>
        </w:rPr>
        <w:t>Đánh giá khả năng cảnh báo của hệ thống VNFFGS qua các trận lũ quét xảy ra tại Yên Bái và Sơn La</w:t>
      </w:r>
      <w:r w:rsidRPr="00AF5B49">
        <w:t xml:space="preserve">, phân tích kết hợp dữ liệu mưa, đặc trưng lưu vực, khu vực bị ảnh hưởng, ngưỡng mưa định hướng và độ ẩm đất tại tiểu lưu vực. Công trình này gần với hướng đánh giá hồi cứu của đồ án hơn một nghiên cứu chỉ lập bản đồ nhạy cảm tĩnh. </w:t>
      </w:r>
    </w:p>
    <w:p w14:paraId="36BEBB17" w14:textId="77777777" w:rsidR="00AF5B49" w:rsidRPr="00AF5B49" w:rsidRDefault="00AF5B49" w:rsidP="00AF5B49">
      <w:r w:rsidRPr="00AF5B49">
        <w:rPr>
          <w:b/>
          <w:bCs/>
        </w:rPr>
        <w:t>Bài học áp dụng:</w:t>
      </w:r>
      <w:r w:rsidRPr="00AF5B49">
        <w:t xml:space="preserve"> không bắt đầu chương tổng quan bằng giả định rằng Sơn La chưa có nghiên cứu hay hệ thống cảnh báo. Sinh viên cần xác định phần mình kế thừa là </w:t>
      </w:r>
      <w:r w:rsidRPr="00AF5B49">
        <w:rPr>
          <w:b/>
          <w:bCs/>
        </w:rPr>
        <w:t>nguyên lý đánh giá nguy cơ và tổ chức case study</w:t>
      </w:r>
      <w:r w:rsidRPr="00AF5B49">
        <w:t xml:space="preserve">, còn phần phát triển thêm là </w:t>
      </w:r>
      <w:r w:rsidRPr="00AF5B49">
        <w:rPr>
          <w:b/>
          <w:bCs/>
        </w:rPr>
        <w:t>quản lý phiên bản dữ liệu, xử lý correction, phân tích phụ thuộc hạ tầng và kiểm chứng cập nhật gia tăng</w:t>
      </w:r>
      <w:r w:rsidRPr="00AF5B49">
        <w:t>.</w:t>
      </w:r>
    </w:p>
    <w:p w14:paraId="4E1C2670" w14:textId="77777777" w:rsidR="00AF5B49" w:rsidRPr="00AF5B49" w:rsidRDefault="00AF5B49" w:rsidP="00AF5B49">
      <w:r w:rsidRPr="00AF5B49">
        <w:t>Đồng thời, dữ liệu sự kiện trích từ bài báo chỉ nên có độ chi tiết tương ứng với nguồn: nguồn chỉ xác định xã và ngày thì không tự chuyển thành tọa độ điểm lũ và giờ xảy ra chính xác.</w:t>
      </w:r>
    </w:p>
    <w:p w14:paraId="28FB82A9" w14:textId="77777777" w:rsidR="00AF5B49" w:rsidRPr="00AF5B49" w:rsidRDefault="00AF5B49" w:rsidP="00AF5B49">
      <w:pPr>
        <w:rPr>
          <w:b/>
          <w:bCs/>
        </w:rPr>
      </w:pPr>
      <w:r w:rsidRPr="00AF5B49">
        <w:rPr>
          <w:b/>
          <w:bCs/>
        </w:rPr>
        <w:t>1.3. Lakehouse và quản lý dữ liệu địa không gian đa nguồn</w:t>
      </w:r>
    </w:p>
    <w:p w14:paraId="53D05D6B" w14:textId="77777777" w:rsidR="00AF5B49" w:rsidRPr="00AF5B49" w:rsidRDefault="00AF5B49" w:rsidP="00AF5B49">
      <w:r w:rsidRPr="00AF5B49">
        <w:t xml:space="preserve">Công trình </w:t>
      </w:r>
      <w:r w:rsidRPr="00AF5B49">
        <w:rPr>
          <w:b/>
          <w:bCs/>
        </w:rPr>
        <w:t>Armbrust và cộng sự, 2021</w:t>
      </w:r>
      <w:r w:rsidRPr="00AF5B49">
        <w:t xml:space="preserve">, </w:t>
      </w:r>
      <w:r w:rsidRPr="00AF5B49">
        <w:rPr>
          <w:i/>
          <w:iCs/>
        </w:rPr>
        <w:t>Lakehouse: A New Generation of Open Platforms that Unify Data Warehousing and Advanced Analytics</w:t>
      </w:r>
      <w:r w:rsidRPr="00AF5B49">
        <w:t xml:space="preserve">, trình bày kiến trúc kết hợp lưu trữ trên các định dạng mở với khả năng quản lý và phân tích dữ liệu. Đây là cơ sở để lý giải vai trò của Lakehouse trong đề tài, thay vì chỉ mô tả nó như một nơi chứa nhiều loại tệp. </w:t>
      </w:r>
    </w:p>
    <w:p w14:paraId="7B9CAB68" w14:textId="77777777" w:rsidR="00AF5B49" w:rsidRPr="00AF5B49" w:rsidRDefault="00AF5B49" w:rsidP="00AF5B49">
      <w:r w:rsidRPr="00AF5B49">
        <w:lastRenderedPageBreak/>
        <w:t>Đối với dữ liệu địa không gian, cần phân biệt ba lớp: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831"/>
      </w:tblGrid>
      <w:tr w:rsidR="00AF5B49" w:rsidRPr="00AF5B49" w14:paraId="28394516" w14:textId="77777777">
        <w:trPr>
          <w:tblHeader/>
          <w:tblCellSpacing w:w="15" w:type="dxa"/>
        </w:trPr>
        <w:tc>
          <w:tcPr>
            <w:tcW w:w="0" w:type="auto"/>
            <w:vAlign w:val="center"/>
            <w:hideMark/>
          </w:tcPr>
          <w:p w14:paraId="4468B74E" w14:textId="77777777" w:rsidR="00AF5B49" w:rsidRPr="00AF5B49" w:rsidRDefault="00AF5B49" w:rsidP="00AF5B49">
            <w:pPr>
              <w:rPr>
                <w:b/>
                <w:bCs/>
              </w:rPr>
            </w:pPr>
            <w:r w:rsidRPr="00AF5B49">
              <w:rPr>
                <w:b/>
                <w:bCs/>
              </w:rPr>
              <w:t>Lớp</w:t>
            </w:r>
          </w:p>
        </w:tc>
        <w:tc>
          <w:tcPr>
            <w:tcW w:w="0" w:type="auto"/>
            <w:vAlign w:val="center"/>
            <w:hideMark/>
          </w:tcPr>
          <w:p w14:paraId="004D155D" w14:textId="77777777" w:rsidR="00AF5B49" w:rsidRPr="00AF5B49" w:rsidRDefault="00AF5B49" w:rsidP="00AF5B49">
            <w:pPr>
              <w:rPr>
                <w:b/>
                <w:bCs/>
              </w:rPr>
            </w:pPr>
            <w:r w:rsidRPr="00AF5B49">
              <w:rPr>
                <w:b/>
                <w:bCs/>
              </w:rPr>
              <w:t>Vai trò và tài liệu liên quan</w:t>
            </w:r>
          </w:p>
        </w:tc>
      </w:tr>
      <w:tr w:rsidR="00AF5B49" w:rsidRPr="00AF5B49" w14:paraId="6A48424E" w14:textId="77777777">
        <w:trPr>
          <w:tblCellSpacing w:w="15" w:type="dxa"/>
        </w:trPr>
        <w:tc>
          <w:tcPr>
            <w:tcW w:w="0" w:type="auto"/>
            <w:vAlign w:val="center"/>
            <w:hideMark/>
          </w:tcPr>
          <w:p w14:paraId="381C2E97" w14:textId="77777777" w:rsidR="00AF5B49" w:rsidRPr="00AF5B49" w:rsidRDefault="00AF5B49" w:rsidP="00AF5B49">
            <w:r w:rsidRPr="00AF5B49">
              <w:rPr>
                <w:b/>
                <w:bCs/>
              </w:rPr>
              <w:t>Định dạng dữ liệu</w:t>
            </w:r>
          </w:p>
        </w:tc>
        <w:tc>
          <w:tcPr>
            <w:tcW w:w="0" w:type="auto"/>
            <w:vAlign w:val="center"/>
            <w:hideMark/>
          </w:tcPr>
          <w:p w14:paraId="2C3437AA" w14:textId="77777777" w:rsidR="00AF5B49" w:rsidRPr="00AF5B49" w:rsidRDefault="00AF5B49" w:rsidP="00AF5B49">
            <w:r w:rsidRPr="00AF5B49">
              <w:t xml:space="preserve">GeoParquet quy định cách biểu diễn geometry và metadata địa không gian trong Parquet; COG tổ chức GeoTIFF phù hợp hơn với truy cập dữ liệu theo khối. </w:t>
            </w:r>
          </w:p>
        </w:tc>
      </w:tr>
      <w:tr w:rsidR="00AF5B49" w:rsidRPr="00AF5B49" w14:paraId="3E35EB69" w14:textId="77777777">
        <w:trPr>
          <w:tblCellSpacing w:w="15" w:type="dxa"/>
        </w:trPr>
        <w:tc>
          <w:tcPr>
            <w:tcW w:w="0" w:type="auto"/>
            <w:vAlign w:val="center"/>
            <w:hideMark/>
          </w:tcPr>
          <w:p w14:paraId="7124AA76" w14:textId="77777777" w:rsidR="00AF5B49" w:rsidRPr="00AF5B49" w:rsidRDefault="00AF5B49" w:rsidP="00AF5B49">
            <w:r w:rsidRPr="00AF5B49">
              <w:rPr>
                <w:b/>
                <w:bCs/>
              </w:rPr>
              <w:t>Quản lý bảng</w:t>
            </w:r>
          </w:p>
        </w:tc>
        <w:tc>
          <w:tcPr>
            <w:tcW w:w="0" w:type="auto"/>
            <w:vAlign w:val="center"/>
            <w:hideMark/>
          </w:tcPr>
          <w:p w14:paraId="26AC61F0" w14:textId="77777777" w:rsidR="00AF5B49" w:rsidRPr="00AF5B49" w:rsidRDefault="00AF5B49" w:rsidP="00AF5B49">
            <w:r w:rsidRPr="00AF5B49">
              <w:t xml:space="preserve">Apache Iceberg cung cấp metadata, snapshot và cơ chế commit cho bảng dữ liệu. </w:t>
            </w:r>
          </w:p>
        </w:tc>
      </w:tr>
      <w:tr w:rsidR="00AF5B49" w:rsidRPr="00AF5B49" w14:paraId="383D3C0F" w14:textId="77777777">
        <w:trPr>
          <w:tblCellSpacing w:w="15" w:type="dxa"/>
        </w:trPr>
        <w:tc>
          <w:tcPr>
            <w:tcW w:w="0" w:type="auto"/>
            <w:vAlign w:val="center"/>
            <w:hideMark/>
          </w:tcPr>
          <w:p w14:paraId="3594EFF7" w14:textId="77777777" w:rsidR="00AF5B49" w:rsidRPr="00AF5B49" w:rsidRDefault="00AF5B49" w:rsidP="00AF5B49">
            <w:r w:rsidRPr="00AF5B49">
              <w:rPr>
                <w:b/>
                <w:bCs/>
              </w:rPr>
              <w:t>Danh mục tài sản dữ liệu</w:t>
            </w:r>
          </w:p>
        </w:tc>
        <w:tc>
          <w:tcPr>
            <w:tcW w:w="0" w:type="auto"/>
            <w:vAlign w:val="center"/>
            <w:hideMark/>
          </w:tcPr>
          <w:p w14:paraId="2DC6A1E3" w14:textId="77777777" w:rsidR="00AF5B49" w:rsidRPr="00AF5B49" w:rsidRDefault="00AF5B49" w:rsidP="00AF5B49">
            <w:r w:rsidRPr="00AF5B49">
              <w:t xml:space="preserve">STAC chuẩn hóa mô tả và tìm kiếm các tài sản dữ liệu không gian–thời gian. </w:t>
            </w:r>
          </w:p>
        </w:tc>
      </w:tr>
    </w:tbl>
    <w:p w14:paraId="2035E6F0" w14:textId="77777777" w:rsidR="00AF5B49" w:rsidRPr="00AF5B49" w:rsidRDefault="00AF5B49" w:rsidP="00AF5B49">
      <w:r w:rsidRPr="00AF5B49">
        <w:rPr>
          <w:b/>
          <w:bCs/>
        </w:rPr>
        <w:t>Áp dụng cho đồ án:</w:t>
      </w:r>
      <w:r w:rsidRPr="00AF5B49">
        <w:t xml:space="preserve"> nên lưu raster gốc dưới dạng tài sản riêng, đồng thời đưa metadata, đặc trưng tổng hợp theo basin, chuỗi thời gian và kết quả phân tích vào các bảng có phiên bản.</w:t>
      </w:r>
    </w:p>
    <w:p w14:paraId="4EE956B5" w14:textId="77777777" w:rsidR="00AF5B49" w:rsidRPr="00AF5B49" w:rsidRDefault="00AF5B49" w:rsidP="00AF5B49">
      <w:r w:rsidRPr="00AF5B49">
        <w:t>Ví dụ, một cảnh mưa có thể được quản lý bằng asset_id, URI, checksum, phạm vi không gian, khoảng thời gian và phiên bản sản phẩm. Bảng basin_rainfall tham chiếu đến asset_id đó để truy ngược nguồn.</w:t>
      </w:r>
    </w:p>
    <w:p w14:paraId="68B04F91" w14:textId="77777777" w:rsidR="00AF5B49" w:rsidRPr="00AF5B49" w:rsidRDefault="00AF5B49" w:rsidP="00AF5B49">
      <w:r w:rsidRPr="00AF5B49">
        <w:t xml:space="preserve">Một điểm quan trọng là </w:t>
      </w:r>
      <w:r w:rsidRPr="00AF5B49">
        <w:rPr>
          <w:b/>
          <w:bCs/>
        </w:rPr>
        <w:t>snapshot của bảng không tự tạo ra lịch sử đầy đủ của toàn hệ thống</w:t>
      </w:r>
      <w:r w:rsidRPr="00AF5B49">
        <w:t xml:space="preserve">. Tính nguyên tử được Iceberg mô tả ở cấp commit bảng, không phải giao dịch xuyên Iceberg–PostGIS–Neo4j. Vì vậy, đồ án vẫn cần manifest liên kết các phiên bản và trạng thái đồng bộ của từng lần phân tích. </w:t>
      </w:r>
    </w:p>
    <w:p w14:paraId="4EE96A81" w14:textId="77777777" w:rsidR="00AF5B49" w:rsidRPr="00AF5B49" w:rsidRDefault="00AF5B49" w:rsidP="00AF5B49">
      <w:pPr>
        <w:rPr>
          <w:b/>
          <w:bCs/>
        </w:rPr>
      </w:pPr>
      <w:r w:rsidRPr="00AF5B49">
        <w:rPr>
          <w:b/>
          <w:bCs/>
        </w:rPr>
        <w:t>1.4. Knowledge Graph, ngữ nghĩa và truy vết nguồn</w:t>
      </w:r>
    </w:p>
    <w:p w14:paraId="6BA7C83A" w14:textId="77777777" w:rsidR="00AF5B49" w:rsidRPr="00AF5B49" w:rsidRDefault="00AF5B49" w:rsidP="00AF5B49">
      <w:r w:rsidRPr="00AF5B49">
        <w:t xml:space="preserve">Khảo cứu </w:t>
      </w:r>
      <w:r w:rsidRPr="00AF5B49">
        <w:rPr>
          <w:b/>
          <w:bCs/>
        </w:rPr>
        <w:t>Hogan và cộng sự, 2021</w:t>
      </w:r>
      <w:r w:rsidRPr="00AF5B49">
        <w:t xml:space="preserve">, </w:t>
      </w:r>
      <w:r w:rsidRPr="00AF5B49">
        <w:rPr>
          <w:i/>
          <w:iCs/>
        </w:rPr>
        <w:t>Knowledge Graphs</w:t>
      </w:r>
      <w:r w:rsidRPr="00AF5B49">
        <w:t xml:space="preserve">, cung cấp nền tảng về mô hình đồ thị, schema, định danh, truy vấn, kiểm tra chất lượng và các phương pháp khai thác tri thức. Tài liệu này giúp phân biệt một KG được thiết kế có ngữ nghĩa với một đồ thị chỉ dùng để trực quan hóa các đối tượng. </w:t>
      </w:r>
    </w:p>
    <w:p w14:paraId="1EB95275" w14:textId="77777777" w:rsidR="00AF5B49" w:rsidRPr="00AF5B49" w:rsidRDefault="00AF5B49" w:rsidP="00AF5B49">
      <w:r w:rsidRPr="00AF5B49">
        <w:t>Hai chuẩn nên tham khảo thêm là:</w:t>
      </w:r>
    </w:p>
    <w:p w14:paraId="469D0FDF" w14:textId="77777777" w:rsidR="00AF5B49" w:rsidRPr="00AF5B49" w:rsidRDefault="00AF5B49" w:rsidP="00AF5B49">
      <w:r w:rsidRPr="00AF5B49">
        <w:rPr>
          <w:b/>
          <w:bCs/>
        </w:rPr>
        <w:t>OGC GeoSPARQL:</w:t>
      </w:r>
      <w:r w:rsidRPr="00AF5B49">
        <w:t xml:space="preserve"> biểu diễn và truy vấn dữ liệu địa không gian trong RDF/SPARQL. Chuẩn này không trực tiếp giải quyết đầy đủ yếu tố thời gian; GeoSPARQL cũng không đồng nghĩa với Cypher của Neo4j. </w:t>
      </w:r>
    </w:p>
    <w:p w14:paraId="1276AECA" w14:textId="77777777" w:rsidR="00AF5B49" w:rsidRPr="00AF5B49" w:rsidRDefault="00AF5B49" w:rsidP="00AF5B49">
      <w:r w:rsidRPr="00AF5B49">
        <w:rPr>
          <w:b/>
          <w:bCs/>
        </w:rPr>
        <w:t>W3C PROV-O:</w:t>
      </w:r>
      <w:r w:rsidRPr="00AF5B49">
        <w:t xml:space="preserve"> mô hình hóa nguồn gốc dữ liệu thông qua các khái niệm như thực thể, hoạt động và tác nhân. Đây là cơ sở hữu ích để thiết kế quan hệ giữa dữ liệu đầu vào, tác vụ xử lý và kết quả suy ra. </w:t>
      </w:r>
    </w:p>
    <w:p w14:paraId="6E1C2783" w14:textId="77777777" w:rsidR="00AF5B49" w:rsidRPr="00AF5B49" w:rsidRDefault="00AF5B49" w:rsidP="00AF5B49">
      <w:r w:rsidRPr="00AF5B49">
        <w:rPr>
          <w:b/>
          <w:bCs/>
        </w:rPr>
        <w:lastRenderedPageBreak/>
        <w:t>Áp dụng cho đồ án:</w:t>
      </w:r>
      <w:r w:rsidRPr="00AF5B49">
        <w:t xml:space="preserve"> chưa cần triển khai toàn bộ RDF/OWL. Với hướng Neo4j, sinh viên nên đặc tả một schema nhỏ nhưng rõ:</w:t>
      </w:r>
    </w:p>
    <w:p w14:paraId="4924CC44" w14:textId="77777777" w:rsidR="00AF5B49" w:rsidRPr="00AF5B49" w:rsidRDefault="00AF5B49" w:rsidP="00AF5B49">
      <w:r w:rsidRPr="00AF5B49">
        <w:t>SubBasin, Settlement, RoadSegment, Bridge, Facility, HazardState, Evidence, AnalysisRun.</w:t>
      </w:r>
    </w:p>
    <w:p w14:paraId="23BD3A53" w14:textId="77777777" w:rsidR="00AF5B49" w:rsidRPr="00AF5B49" w:rsidRDefault="00AF5B49" w:rsidP="00AF5B49">
      <w:r w:rsidRPr="00AF5B49">
        <w:t>Các quan hệ động cần có thời gian hiệu lực, phiên bản quy tắc và căn cứ. Ví dụ, MAY_DISRUPT phải khác OBSERVED_BLOCKED; một bản tin cảnh báo cũng không phải bằng chứng đường đã bị đóng.</w:t>
      </w:r>
    </w:p>
    <w:p w14:paraId="2D735207" w14:textId="77777777" w:rsidR="00AF5B49" w:rsidRPr="00AF5B49" w:rsidRDefault="00AF5B49" w:rsidP="00AF5B49">
      <w:r w:rsidRPr="00AF5B49">
        <w:rPr>
          <w:b/>
          <w:bCs/>
        </w:rPr>
        <w:t>Giá trị cần chứng minh của KG là khả năng biểu diễn và giải thích phụ thuộc</w:t>
      </w:r>
      <w:r w:rsidRPr="00AF5B49">
        <w:t>, không phải số lượng node, edge hay vẻ phức tạp của hình vẽ.</w:t>
      </w:r>
    </w:p>
    <w:p w14:paraId="3C1EA225" w14:textId="77777777" w:rsidR="00AF5B49" w:rsidRPr="00AF5B49" w:rsidRDefault="00AF5B49" w:rsidP="00AF5B49">
      <w:pPr>
        <w:rPr>
          <w:b/>
          <w:bCs/>
        </w:rPr>
      </w:pPr>
      <w:r w:rsidRPr="00AF5B49">
        <w:rPr>
          <w:b/>
          <w:bCs/>
        </w:rPr>
        <w:t>1.5. KG động và phân tích tác động dây chuyền của lũ</w:t>
      </w:r>
    </w:p>
    <w:p w14:paraId="7E3F49D8" w14:textId="77777777" w:rsidR="00AF5B49" w:rsidRPr="00AF5B49" w:rsidRDefault="00AF5B49" w:rsidP="00AF5B49">
      <w:r w:rsidRPr="00AF5B49">
        <w:t>Đây là nhóm công trình gần nhất với ý tưởng sinh viên.</w:t>
      </w:r>
    </w:p>
    <w:p w14:paraId="5D00CC97" w14:textId="77777777" w:rsidR="00AF5B49" w:rsidRPr="00AF5B49" w:rsidRDefault="00AF5B49" w:rsidP="00AF5B49">
      <w:r w:rsidRPr="00AF5B49">
        <w:rPr>
          <w:b/>
          <w:bCs/>
        </w:rPr>
        <w:t>Hofmeister và cộng sự, 2024</w:t>
      </w:r>
      <w:r w:rsidRPr="00AF5B49">
        <w:t xml:space="preserve">, </w:t>
      </w:r>
      <w:r w:rsidRPr="00AF5B49">
        <w:rPr>
          <w:i/>
          <w:iCs/>
        </w:rPr>
        <w:t>Cross-domain flood risk assessment for smart cities using dynamic knowledge graphs</w:t>
      </w:r>
      <w:r w:rsidRPr="00AF5B49">
        <w:t xml:space="preserve">, kết nối dữ liệu công trình, dân cư, thời tiết, mực nước và cảnh báo lũ trong một KG động. Nghiên cứu còn mở rộng sang hạ tầng điện, nước và viễn thông để phân tích lan truyền sự cố giữa các mạng. Vì vậy, “dùng KG động để phân tích tác động lũ” tự nó chưa phải tuyên bố đóng góp mới phù hợp. </w:t>
      </w:r>
    </w:p>
    <w:p w14:paraId="02B5B711" w14:textId="77777777" w:rsidR="00AF5B49" w:rsidRPr="00AF5B49" w:rsidRDefault="00AF5B49" w:rsidP="00AF5B49">
      <w:r w:rsidRPr="00AF5B49">
        <w:t xml:space="preserve">Một công trình liên quan của nhóm, </w:t>
      </w:r>
      <w:r w:rsidRPr="00AF5B49">
        <w:rPr>
          <w:b/>
          <w:bCs/>
        </w:rPr>
        <w:t>Hofmeister và cộng sự, 2024</w:t>
      </w:r>
      <w:r w:rsidRPr="00AF5B49">
        <w:t xml:space="preserve">, </w:t>
      </w:r>
      <w:r w:rsidRPr="00AF5B49">
        <w:rPr>
          <w:i/>
          <w:iCs/>
        </w:rPr>
        <w:t>Semantic agent framework for automated flood assessment using dynamic knowledge graphs</w:t>
      </w:r>
      <w:r w:rsidRPr="00AF5B49">
        <w:t xml:space="preserve">, mô tả các thành phần phần mềm cập nhật dữ liệu và tái đánh giá thông tin suy ra khi đầu vào thay đổi. Hệ thống kết hợp kho RDF với PostGIS và lưu trữ chuỗi thời gian, thay vì đưa mọi dữ liệu vào graph. Bài báo cũng nêu rằng chức năng lưu lịch sử cảnh báo tại thời điểm công bố chưa được triển khai đầy đủ. </w:t>
      </w:r>
    </w:p>
    <w:p w14:paraId="103CC478" w14:textId="77777777" w:rsidR="00AF5B49" w:rsidRPr="00AF5B49" w:rsidRDefault="00AF5B49" w:rsidP="00AF5B49">
      <w:r w:rsidRPr="00AF5B49">
        <w:rPr>
          <w:b/>
          <w:bCs/>
        </w:rPr>
        <w:t>Bài học áp dụng:</w:t>
      </w:r>
      <w:r w:rsidRPr="00AF5B49">
        <w:t xml:space="preserve"> kế thừa cách quản lý phụ thuộc đầu vào–đầu ra, nhưng thu nhỏ phạm vi vào chuỗi:</w:t>
      </w:r>
    </w:p>
    <w:p w14:paraId="0649F968" w14:textId="77777777" w:rsidR="00AF5B49" w:rsidRPr="00AF5B49" w:rsidRDefault="00AF5B49" w:rsidP="00AF5B49">
      <w:r w:rsidRPr="00AF5B49">
        <w:rPr>
          <w:b/>
          <w:bCs/>
        </w:rPr>
        <w:t>Nguy cơ tại basin → khả năng gián đoạn cầu/đường → thay đổi khả năng tiếp cận khu dân cư hoặc cơ sở y tế.</w:t>
      </w:r>
    </w:p>
    <w:p w14:paraId="5EF1ABAC" w14:textId="77777777" w:rsidR="00AF5B49" w:rsidRPr="00AF5B49" w:rsidRDefault="00AF5B49" w:rsidP="00AF5B49">
      <w:r w:rsidRPr="00AF5B49">
        <w:t xml:space="preserve">Nghiên cứu </w:t>
      </w:r>
      <w:r w:rsidRPr="00AF5B49">
        <w:rPr>
          <w:b/>
          <w:bCs/>
        </w:rPr>
        <w:t>Pant và cộng sự, 2018</w:t>
      </w:r>
      <w:r w:rsidRPr="00AF5B49">
        <w:t xml:space="preserve">, </w:t>
      </w:r>
      <w:r w:rsidRPr="00AF5B49">
        <w:rPr>
          <w:i/>
          <w:iCs/>
        </w:rPr>
        <w:t>Critical infrastructure impact assessment due to flood exposure</w:t>
      </w:r>
      <w:r w:rsidRPr="00AF5B49">
        <w:t xml:space="preserve">, dùng mô hình mạng không gian để phân biệt gián đoạn trực tiếp và gián đoạn gián tiếp do hiệu ứng mạng. Công trình cho thấy phân tích tác động cần xét cả những nơi không trực tiếp nằm trong vùng ngập nhưng phụ thuộc vào hạ tầng bị ảnh hưởng. </w:t>
      </w:r>
    </w:p>
    <w:p w14:paraId="7853DBB8" w14:textId="77777777" w:rsidR="00AF5B49" w:rsidRPr="00AF5B49" w:rsidRDefault="00AF5B49" w:rsidP="00AF5B49">
      <w:r w:rsidRPr="00AF5B49">
        <w:t xml:space="preserve">Từ đó, đồ án nên kiểm tra khả năng tiếp cận </w:t>
      </w:r>
      <w:r w:rsidRPr="00AF5B49">
        <w:rPr>
          <w:b/>
          <w:bCs/>
        </w:rPr>
        <w:t>trước và sau một kịch bản gián đoạn</w:t>
      </w:r>
      <w:r w:rsidRPr="00AF5B49">
        <w:t>, thay vì chỉ suy luận từ quan hệ “đường đi qua xã”. Đồng thời cần có baseline bằng NetworkX hoặc SQL để kiểm tra kết quả; không nên mặc định KG luôn nhanh hơn hoặc là cách duy nhất giải bài toán này.</w:t>
      </w:r>
    </w:p>
    <w:p w14:paraId="442113CF" w14:textId="77777777" w:rsidR="00AF5B49" w:rsidRPr="00AF5B49" w:rsidRDefault="00AF5B49" w:rsidP="00AF5B49">
      <w:pPr>
        <w:rPr>
          <w:b/>
          <w:bCs/>
        </w:rPr>
      </w:pPr>
      <w:r w:rsidRPr="00AF5B49">
        <w:rPr>
          <w:b/>
          <w:bCs/>
        </w:rPr>
        <w:lastRenderedPageBreak/>
        <w:t>1.6. Xử lý gia tăng, dữ liệu đến trễ và thu hồi kết quả suy ra</w:t>
      </w:r>
    </w:p>
    <w:p w14:paraId="4401D0AE" w14:textId="77777777" w:rsidR="00AF5B49" w:rsidRPr="00AF5B49" w:rsidRDefault="00AF5B49" w:rsidP="00AF5B49">
      <w:r w:rsidRPr="00AF5B49">
        <w:rPr>
          <w:b/>
          <w:bCs/>
        </w:rPr>
        <w:t>Akidau và cộng sự, 2015</w:t>
      </w:r>
      <w:r w:rsidRPr="00AF5B49">
        <w:t xml:space="preserve">, </w:t>
      </w:r>
      <w:r w:rsidRPr="00AF5B49">
        <w:rPr>
          <w:i/>
          <w:iCs/>
        </w:rPr>
        <w:t>The Dataflow Model</w:t>
      </w:r>
      <w:r w:rsidRPr="00AF5B49">
        <w:t xml:space="preserve">, trình bày cách xử lý dữ liệu không giới hạn, không đúng thứ tự, cùng sự đánh đổi giữa tính đúng, độ trễ và chi phí. Một tư tưởng quan trọng là dữ liệu có thể tiếp tục đến, thay đổi hoặc bị thu hồi; không nên thiết kế trên giả định rằng một cửa sổ đã xử lý sẽ luôn bất biến. </w:t>
      </w:r>
    </w:p>
    <w:p w14:paraId="14AF6CF1" w14:textId="77777777" w:rsidR="00AF5B49" w:rsidRPr="00AF5B49" w:rsidRDefault="00AF5B49" w:rsidP="00AF5B49">
      <w:r w:rsidRPr="00AF5B49">
        <w:rPr>
          <w:b/>
          <w:bCs/>
        </w:rPr>
        <w:t>McSherry và cộng sự, 2013</w:t>
      </w:r>
      <w:r w:rsidRPr="00AF5B49">
        <w:t xml:space="preserve">, </w:t>
      </w:r>
      <w:r w:rsidRPr="00AF5B49">
        <w:rPr>
          <w:i/>
          <w:iCs/>
        </w:rPr>
        <w:t>Differential Dataflow</w:t>
      </w:r>
      <w:r w:rsidRPr="00AF5B49">
        <w:t xml:space="preserve">, mở rộng tính toán gia tăng cho các phép tính lặp và phân tích đồ thị trên dữ liệu thay đổi. Sinh viên nên đọc để hiểu cơ sở của việc duy trì kết quả từ các thay đổi đầu vào, không nhất thiết phải triển khai framework của công trình. </w:t>
      </w:r>
    </w:p>
    <w:p w14:paraId="28F32934" w14:textId="77777777" w:rsidR="00AF5B49" w:rsidRPr="00AF5B49" w:rsidRDefault="00AF5B49" w:rsidP="00AF5B49">
      <w:r w:rsidRPr="00AF5B49">
        <w:rPr>
          <w:b/>
          <w:bCs/>
        </w:rPr>
        <w:t>Áp dụng cho đồ án:</w:t>
      </w:r>
      <w:r w:rsidRPr="00AF5B49">
        <w:t xml:space="preserve"> incremental phải bao gồm cả thêm, sửa và thu hồi kết quả.</w:t>
      </w:r>
    </w:p>
    <w:p w14:paraId="13806697" w14:textId="77777777" w:rsidR="00AF5B49" w:rsidRPr="00AF5B49" w:rsidRDefault="00AF5B49" w:rsidP="00AF5B49">
      <w:r w:rsidRPr="00AF5B49">
        <w:t>Ví dụ, khi một giá trị mưa lịch sử được hiệu chỉnh, hệ thống cần xác định những cửa sổ tích lũy sử dụng giá trị đó, các trạng thái nguy cơ bị ảnh hưởng và các kết luận phụ thuộc. Nếu nguy cơ giảm, những quan hệ dự báo không còn được hỗ trợ phải hết hiệu lực.</w:t>
      </w:r>
    </w:p>
    <w:p w14:paraId="3FEC7942" w14:textId="77777777" w:rsidR="00AF5B49" w:rsidRPr="00AF5B49" w:rsidRDefault="00AF5B49" w:rsidP="00AF5B49">
      <w:r w:rsidRPr="00AF5B49">
        <w:t>Tiêu chí đúng nên là:</w:t>
      </w:r>
    </w:p>
    <w:p w14:paraId="6DF4C0F9" w14:textId="774E2BCE" w:rsidR="00AF5B49" w:rsidRPr="00AF5B49" w:rsidRDefault="00AF5B49" w:rsidP="00AF5B49">
      <m:oMathPara>
        <m:oMath>
          <m:r>
            <m:rPr>
              <m:nor/>
            </m:rPr>
            <m:t>K</m:t>
          </m:r>
          <m:limUpp>
            <m:limUppPr>
              <m:ctrlPr>
                <w:rPr>
                  <w:rFonts w:ascii="Cambria Math" w:hAnsi="Cambria Math"/>
                </w:rPr>
              </m:ctrlPr>
            </m:limUppPr>
            <m:e>
              <m:limUpp>
                <m:limUppPr>
                  <m:ctrlPr>
                    <w:rPr>
                      <w:rFonts w:ascii="Cambria Math" w:hAnsi="Cambria Math"/>
                    </w:rPr>
                  </m:ctrlPr>
                </m:limUppPr>
                <m:e>
                  <m:r>
                    <m:rPr>
                      <m:nor/>
                    </m:rPr>
                    <m:t>e</m:t>
                  </m:r>
                </m:e>
                <m:lim>
                  <m:r>
                    <w:rPr>
                      <w:rFonts w:ascii="Cambria Math" w:hAnsi="Cambria Math"/>
                    </w:rPr>
                    <m:t>ˆ</m:t>
                  </m:r>
                </m:lim>
              </m:limUpp>
            </m:e>
            <m:lim>
              <m:r>
                <w:rPr>
                  <w:rFonts w:ascii="Cambria Math" w:hAnsi="Cambria Math"/>
                </w:rPr>
                <m:t>ˊ</m:t>
              </m:r>
            </m:lim>
          </m:limUpp>
          <m:r>
            <m:rPr>
              <m:nor/>
            </m:rPr>
            <m:t>t quả incremental</m:t>
          </m:r>
          <m:r>
            <w:rPr>
              <w:rFonts w:ascii="Cambria Math" w:hAnsi="Cambria Math"/>
            </w:rPr>
            <m:t>≡</m:t>
          </m:r>
          <m:r>
            <m:rPr>
              <m:nor/>
            </m:rPr>
            <m:t>K</m:t>
          </m:r>
          <m:limUpp>
            <m:limUppPr>
              <m:ctrlPr>
                <w:rPr>
                  <w:rFonts w:ascii="Cambria Math" w:hAnsi="Cambria Math"/>
                </w:rPr>
              </m:ctrlPr>
            </m:limUppPr>
            <m:e>
              <m:limUpp>
                <m:limUppPr>
                  <m:ctrlPr>
                    <w:rPr>
                      <w:rFonts w:ascii="Cambria Math" w:hAnsi="Cambria Math"/>
                    </w:rPr>
                  </m:ctrlPr>
                </m:limUppPr>
                <m:e>
                  <m:r>
                    <m:rPr>
                      <m:nor/>
                    </m:rPr>
                    <m:t>e</m:t>
                  </m:r>
                </m:e>
                <m:lim>
                  <m:r>
                    <w:rPr>
                      <w:rFonts w:ascii="Cambria Math" w:hAnsi="Cambria Math"/>
                    </w:rPr>
                    <m:t>ˆ</m:t>
                  </m:r>
                </m:lim>
              </m:limUpp>
            </m:e>
            <m:lim>
              <m:r>
                <w:rPr>
                  <w:rFonts w:ascii="Cambria Math" w:hAnsi="Cambria Math"/>
                </w:rPr>
                <m:t>ˊ</m:t>
              </m:r>
            </m:lim>
          </m:limUpp>
          <m:r>
            <m:rPr>
              <m:nor/>
            </m:rPr>
            <m:t>t quả t</m:t>
          </m:r>
          <m:limUpp>
            <m:limUppPr>
              <m:ctrlPr>
                <w:rPr>
                  <w:rFonts w:ascii="Cambria Math" w:hAnsi="Cambria Math"/>
                </w:rPr>
              </m:ctrlPr>
            </m:limUppPr>
            <m:e>
              <m:r>
                <m:rPr>
                  <m:nor/>
                </m:rPr>
                <m:t>ı</m:t>
              </m:r>
            </m:e>
            <m:lim>
              <m:r>
                <w:rPr>
                  <w:rFonts w:ascii="Cambria Math" w:hAnsi="Cambria Math"/>
                </w:rPr>
                <m:t>ˊ</m:t>
              </m:r>
            </m:lim>
          </m:limUpp>
          <m:r>
            <m:rPr>
              <m:nor/>
            </m:rPr>
            <m:t>nh lại to</m:t>
          </m:r>
          <m:limUpp>
            <m:limUppPr>
              <m:ctrlPr>
                <w:rPr>
                  <w:rFonts w:ascii="Cambria Math" w:hAnsi="Cambria Math"/>
                </w:rPr>
              </m:ctrlPr>
            </m:limUppPr>
            <m:e>
              <m:r>
                <m:rPr>
                  <m:nor/>
                </m:rPr>
                <m:t>a</m:t>
              </m:r>
            </m:e>
            <m:lim>
              <m:r>
                <w:rPr>
                  <w:rFonts w:ascii="Cambria Math" w:hAnsi="Cambria Math"/>
                </w:rPr>
                <m:t>ˋ</m:t>
              </m:r>
            </m:lim>
          </m:limUpp>
          <m:r>
            <m:rPr>
              <m:nor/>
            </m:rPr>
            <m:t>n ph</m:t>
          </m:r>
          <m:limUpp>
            <m:limUppPr>
              <m:ctrlPr>
                <w:rPr>
                  <w:rFonts w:ascii="Cambria Math" w:hAnsi="Cambria Math"/>
                </w:rPr>
              </m:ctrlPr>
            </m:limUppPr>
            <m:e>
              <m:limUpp>
                <m:limUppPr>
                  <m:ctrlPr>
                    <w:rPr>
                      <w:rFonts w:ascii="Cambria Math" w:hAnsi="Cambria Math"/>
                    </w:rPr>
                  </m:ctrlPr>
                </m:limUppPr>
                <m:e>
                  <m:r>
                    <m:rPr>
                      <m:nor/>
                    </m:rPr>
                    <m:t>a</m:t>
                  </m:r>
                </m:e>
                <m:lim>
                  <m:r>
                    <w:rPr>
                      <w:rFonts w:ascii="Cambria Math" w:hAnsi="Cambria Math"/>
                    </w:rPr>
                    <m:t>ˆ</m:t>
                  </m:r>
                </m:lim>
              </m:limUpp>
            </m:e>
            <m:lim>
              <m:r>
                <w:rPr>
                  <w:rFonts w:ascii="Cambria Math" w:hAnsi="Cambria Math"/>
                </w:rPr>
                <m:t>ˋ</m:t>
              </m:r>
            </m:lim>
          </m:limUpp>
          <m:r>
            <m:rPr>
              <m:nor/>
            </m:rPr>
            <m:t>n</m:t>
          </m:r>
          <m:r>
            <w:br/>
          </m:r>
        </m:oMath>
      </m:oMathPara>
    </w:p>
    <w:p w14:paraId="619C1527" w14:textId="77777777" w:rsidR="00AF5B49" w:rsidRPr="00AF5B49" w:rsidRDefault="00AF5B49" w:rsidP="00AF5B49">
      <w:r w:rsidRPr="00AF5B49">
        <w:t xml:space="preserve">trên </w:t>
      </w:r>
      <w:r w:rsidRPr="00AF5B49">
        <w:rPr>
          <w:b/>
          <w:bCs/>
        </w:rPr>
        <w:t>cùng đầu vào, cùng phiên bản quy tắc và cùng thời điểm đánh giá</w:t>
      </w:r>
      <w:r w:rsidRPr="00AF5B49">
        <w:t>, trong sai số số học đã quy định.</w:t>
      </w:r>
    </w:p>
    <w:p w14:paraId="3BE46D62" w14:textId="77777777" w:rsidR="00AF5B49" w:rsidRPr="00AF5B49" w:rsidRDefault="00AF5B49" w:rsidP="00AF5B49">
      <w:r w:rsidRPr="00AF5B49">
        <w:t>Đây là phần có khả năng tạo ra thực nghiệm rõ ràng nhất trong 13 tuần.</w:t>
      </w:r>
    </w:p>
    <w:p w14:paraId="454517E0" w14:textId="77777777" w:rsidR="00AF5B49" w:rsidRPr="00AF5B49" w:rsidRDefault="00AF5B49" w:rsidP="00AF5B49">
      <w:r w:rsidRPr="00AF5B49">
        <w:pict w14:anchorId="7B771150">
          <v:rect id="_x0000_i1056" style="width:0;height:1.5pt" o:hralign="center" o:hrstd="t" o:hr="t" fillcolor="#a0a0a0" stroked="f"/>
        </w:pict>
      </w:r>
    </w:p>
    <w:p w14:paraId="06B1CCF6" w14:textId="77777777" w:rsidR="00AF5B49" w:rsidRPr="00AF5B49" w:rsidRDefault="00AF5B49" w:rsidP="00AF5B49">
      <w:pPr>
        <w:rPr>
          <w:b/>
          <w:bCs/>
        </w:rPr>
      </w:pPr>
      <w:r w:rsidRPr="00AF5B49">
        <w:rPr>
          <w:b/>
          <w:bCs/>
        </w:rPr>
        <w:t>2. Khoảng trống và hướng đóng góp nên lựa chọn</w:t>
      </w:r>
    </w:p>
    <w:p w14:paraId="6E10B203" w14:textId="77777777" w:rsidR="00AF5B49" w:rsidRPr="00AF5B49" w:rsidRDefault="00AF5B49" w:rsidP="00AF5B49">
      <w:r w:rsidRPr="00AF5B49">
        <w:t xml:space="preserve">Từ các tài liệu trên, tôi đề xuất định vị đóng góp như sau. Đây là </w:t>
      </w:r>
      <w:r w:rsidRPr="00AF5B49">
        <w:rPr>
          <w:b/>
          <w:bCs/>
        </w:rPr>
        <w:t>hướng nghiên cứu cho đồ án</w:t>
      </w:r>
      <w:r w:rsidRPr="00AF5B49">
        <w:t>, không phải khẳng định rằng chưa có công trình nào trên thế giới giải quyết từng thành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gridCol w:w="6009"/>
      </w:tblGrid>
      <w:tr w:rsidR="00AF5B49" w:rsidRPr="00AF5B49" w14:paraId="7D25D9AD" w14:textId="77777777">
        <w:trPr>
          <w:tblHeader/>
          <w:tblCellSpacing w:w="15" w:type="dxa"/>
        </w:trPr>
        <w:tc>
          <w:tcPr>
            <w:tcW w:w="0" w:type="auto"/>
            <w:vAlign w:val="center"/>
            <w:hideMark/>
          </w:tcPr>
          <w:p w14:paraId="118A0338" w14:textId="77777777" w:rsidR="00AF5B49" w:rsidRPr="00AF5B49" w:rsidRDefault="00AF5B49" w:rsidP="00AF5B49">
            <w:pPr>
              <w:rPr>
                <w:b/>
                <w:bCs/>
              </w:rPr>
            </w:pPr>
            <w:r w:rsidRPr="00AF5B49">
              <w:rPr>
                <w:b/>
                <w:bCs/>
              </w:rPr>
              <w:t>Hướng đã có nền tảng nghiên cứu</w:t>
            </w:r>
          </w:p>
        </w:tc>
        <w:tc>
          <w:tcPr>
            <w:tcW w:w="0" w:type="auto"/>
            <w:vAlign w:val="center"/>
            <w:hideMark/>
          </w:tcPr>
          <w:p w14:paraId="76AA44FF" w14:textId="77777777" w:rsidR="00AF5B49" w:rsidRPr="00AF5B49" w:rsidRDefault="00AF5B49" w:rsidP="00AF5B49">
            <w:pPr>
              <w:rPr>
                <w:b/>
                <w:bCs/>
              </w:rPr>
            </w:pPr>
            <w:r w:rsidRPr="00AF5B49">
              <w:rPr>
                <w:b/>
                <w:bCs/>
              </w:rPr>
              <w:t>Phần đồ án nên tập trung kiểm chứng</w:t>
            </w:r>
          </w:p>
        </w:tc>
      </w:tr>
      <w:tr w:rsidR="00AF5B49" w:rsidRPr="00AF5B49" w14:paraId="73E3BF04" w14:textId="77777777">
        <w:trPr>
          <w:tblCellSpacing w:w="15" w:type="dxa"/>
        </w:trPr>
        <w:tc>
          <w:tcPr>
            <w:tcW w:w="0" w:type="auto"/>
            <w:vAlign w:val="center"/>
            <w:hideMark/>
          </w:tcPr>
          <w:p w14:paraId="301CC98B" w14:textId="77777777" w:rsidR="00AF5B49" w:rsidRPr="00AF5B49" w:rsidRDefault="00AF5B49" w:rsidP="00AF5B49">
            <w:r w:rsidRPr="00AF5B49">
              <w:t>Đánh giá nguy cơ theo mưa và trạng thái lưu vực</w:t>
            </w:r>
          </w:p>
        </w:tc>
        <w:tc>
          <w:tcPr>
            <w:tcW w:w="0" w:type="auto"/>
            <w:vAlign w:val="center"/>
            <w:hideMark/>
          </w:tcPr>
          <w:p w14:paraId="5B6CB189" w14:textId="77777777" w:rsidR="00AF5B49" w:rsidRPr="00AF5B49" w:rsidRDefault="00AF5B49" w:rsidP="00AF5B49">
            <w:r w:rsidRPr="00AF5B49">
              <w:t>Tích hợp được dữ liệu thực tế tại AOI Sơn La, công bố chất lượng và giới hạn của chỉ số nguy cơ.</w:t>
            </w:r>
          </w:p>
        </w:tc>
      </w:tr>
      <w:tr w:rsidR="00AF5B49" w:rsidRPr="00AF5B49" w14:paraId="06E900EE" w14:textId="77777777">
        <w:trPr>
          <w:tblCellSpacing w:w="15" w:type="dxa"/>
        </w:trPr>
        <w:tc>
          <w:tcPr>
            <w:tcW w:w="0" w:type="auto"/>
            <w:vAlign w:val="center"/>
            <w:hideMark/>
          </w:tcPr>
          <w:p w14:paraId="0323EC07" w14:textId="77777777" w:rsidR="00AF5B49" w:rsidRPr="00AF5B49" w:rsidRDefault="00AF5B49" w:rsidP="00AF5B49">
            <w:r w:rsidRPr="00AF5B49">
              <w:t>Lakehouse và quản lý snapshot</w:t>
            </w:r>
          </w:p>
        </w:tc>
        <w:tc>
          <w:tcPr>
            <w:tcW w:w="0" w:type="auto"/>
            <w:vAlign w:val="center"/>
            <w:hideMark/>
          </w:tcPr>
          <w:p w14:paraId="1422677E" w14:textId="77777777" w:rsidR="00AF5B49" w:rsidRPr="00AF5B49" w:rsidRDefault="00AF5B49" w:rsidP="00AF5B49">
            <w:r w:rsidRPr="00AF5B49">
              <w:t>Liên kết đúng phiên bản raster, bảng, quy tắc và kết quả phục vụ để chạy lại một lần phân tích.</w:t>
            </w:r>
          </w:p>
        </w:tc>
      </w:tr>
      <w:tr w:rsidR="00AF5B49" w:rsidRPr="00AF5B49" w14:paraId="11CC0B1D" w14:textId="77777777">
        <w:trPr>
          <w:tblCellSpacing w:w="15" w:type="dxa"/>
        </w:trPr>
        <w:tc>
          <w:tcPr>
            <w:tcW w:w="0" w:type="auto"/>
            <w:vAlign w:val="center"/>
            <w:hideMark/>
          </w:tcPr>
          <w:p w14:paraId="33D55EC3" w14:textId="77777777" w:rsidR="00AF5B49" w:rsidRPr="00AF5B49" w:rsidRDefault="00AF5B49" w:rsidP="00AF5B49">
            <w:r w:rsidRPr="00AF5B49">
              <w:lastRenderedPageBreak/>
              <w:t>KG động cho đánh giá lũ</w:t>
            </w:r>
          </w:p>
        </w:tc>
        <w:tc>
          <w:tcPr>
            <w:tcW w:w="0" w:type="auto"/>
            <w:vAlign w:val="center"/>
            <w:hideMark/>
          </w:tcPr>
          <w:p w14:paraId="1BA13070" w14:textId="77777777" w:rsidR="00AF5B49" w:rsidRPr="00AF5B49" w:rsidRDefault="00AF5B49" w:rsidP="00AF5B49">
            <w:r w:rsidRPr="00AF5B49">
              <w:t>Mô hình phụ thuộc đường–cầu–khu dân cư, có đường giải thích và thời hạn kết luận.</w:t>
            </w:r>
          </w:p>
        </w:tc>
      </w:tr>
      <w:tr w:rsidR="00AF5B49" w:rsidRPr="00AF5B49" w14:paraId="70650C29" w14:textId="77777777">
        <w:trPr>
          <w:tblCellSpacing w:w="15" w:type="dxa"/>
        </w:trPr>
        <w:tc>
          <w:tcPr>
            <w:tcW w:w="0" w:type="auto"/>
            <w:vAlign w:val="center"/>
            <w:hideMark/>
          </w:tcPr>
          <w:p w14:paraId="5BD30384" w14:textId="77777777" w:rsidR="00AF5B49" w:rsidRPr="00AF5B49" w:rsidRDefault="00AF5B49" w:rsidP="00AF5B49">
            <w:r w:rsidRPr="00AF5B49">
              <w:t>Phân tích gián đoạn mạng</w:t>
            </w:r>
          </w:p>
        </w:tc>
        <w:tc>
          <w:tcPr>
            <w:tcW w:w="0" w:type="auto"/>
            <w:vAlign w:val="center"/>
            <w:hideMark/>
          </w:tcPr>
          <w:p w14:paraId="493AD0B2" w14:textId="77777777" w:rsidR="00AF5B49" w:rsidRPr="00AF5B49" w:rsidRDefault="00AF5B49" w:rsidP="00AF5B49">
            <w:r w:rsidRPr="00AF5B49">
              <w:t>Phân biệt đối tượng phơi nhiễm với đối tượng có thể mất khả năng tiếp cận.</w:t>
            </w:r>
          </w:p>
        </w:tc>
      </w:tr>
      <w:tr w:rsidR="00AF5B49" w:rsidRPr="00AF5B49" w14:paraId="52EB3836" w14:textId="77777777">
        <w:trPr>
          <w:tblCellSpacing w:w="15" w:type="dxa"/>
        </w:trPr>
        <w:tc>
          <w:tcPr>
            <w:tcW w:w="0" w:type="auto"/>
            <w:vAlign w:val="center"/>
            <w:hideMark/>
          </w:tcPr>
          <w:p w14:paraId="6F907661" w14:textId="77777777" w:rsidR="00AF5B49" w:rsidRPr="00AF5B49" w:rsidRDefault="00AF5B49" w:rsidP="00AF5B49">
            <w:r w:rsidRPr="00AF5B49">
              <w:t>Xử lý gia tăng</w:t>
            </w:r>
          </w:p>
        </w:tc>
        <w:tc>
          <w:tcPr>
            <w:tcW w:w="0" w:type="auto"/>
            <w:vAlign w:val="center"/>
            <w:hideMark/>
          </w:tcPr>
          <w:p w14:paraId="141A6040" w14:textId="77777777" w:rsidR="00AF5B49" w:rsidRPr="00AF5B49" w:rsidRDefault="00AF5B49" w:rsidP="00AF5B49">
            <w:r w:rsidRPr="00AF5B49">
              <w:t>Xác định đúng phạm vi tái tính khi dữ liệu đến trễ, được sửa hoặc kết luận bị thu hồi.</w:t>
            </w:r>
          </w:p>
        </w:tc>
      </w:tr>
    </w:tbl>
    <w:p w14:paraId="24D85BF7" w14:textId="77777777" w:rsidR="00AF5B49" w:rsidRPr="00AF5B49" w:rsidRDefault="00AF5B49" w:rsidP="00AF5B49">
      <w:r w:rsidRPr="00AF5B49">
        <w:t>Một phát biểu mục tiêu phù hợp để đưa vào báo cáo là:</w:t>
      </w:r>
    </w:p>
    <w:p w14:paraId="1B4CDF3C" w14:textId="77777777" w:rsidR="00AF5B49" w:rsidRPr="00AF5B49" w:rsidRDefault="00AF5B49" w:rsidP="00AF5B49">
      <w:r w:rsidRPr="00AF5B49">
        <w:t>Đề tài xây dựng và đánh giá một quy trình tích hợp dữ liệu địa không gian có quản lý phiên bản, kết hợp đồ thị phụ thuộc hạ tầng để cập nhật và giải thích tác động tiềm năng của lũ quét tại khu vực thử nghiệm ở Sơn La; trọng tâm thực nghiệm là tính đúng, khả năng tái lập và hiệu quả của xử lý gia tăng.</w:t>
      </w:r>
    </w:p>
    <w:p w14:paraId="6F1CC5BA" w14:textId="77777777" w:rsidR="00AF5B49" w:rsidRPr="00AF5B49" w:rsidRDefault="00AF5B49" w:rsidP="00AF5B49">
      <w:r w:rsidRPr="00AF5B49">
        <w:t>Không nên đặt mục tiêu bảo vệ là “hệ thống dự báo lũ quét chính xác” hoặc “hệ thống đề xuất tuyến an toàn”, vì phạm vi dữ liệu và đánh giá hiện tại chưa hỗ trợ các kết luận đó.</w:t>
      </w:r>
    </w:p>
    <w:p w14:paraId="3DDA74F8" w14:textId="77777777" w:rsidR="00AF5B49" w:rsidRPr="00AF5B49" w:rsidRDefault="00AF5B49" w:rsidP="00AF5B49">
      <w:r w:rsidRPr="00AF5B49">
        <w:pict w14:anchorId="21E0119E">
          <v:rect id="_x0000_i1057" style="width:0;height:1.5pt" o:hralign="center" o:hrstd="t" o:hr="t" fillcolor="#a0a0a0" stroked="f"/>
        </w:pict>
      </w:r>
    </w:p>
    <w:p w14:paraId="00C62670" w14:textId="77777777" w:rsidR="00AF5B49" w:rsidRPr="00AF5B49" w:rsidRDefault="00AF5B49" w:rsidP="00AF5B49">
      <w:pPr>
        <w:rPr>
          <w:b/>
          <w:bCs/>
        </w:rPr>
      </w:pPr>
      <w:r w:rsidRPr="00AF5B49">
        <w:rPr>
          <w:b/>
          <w:bCs/>
        </w:rPr>
        <w:t>3. Tài liệu dữ liệu cần đọc và những lưu ý ảnh hưởng đến thiết kế</w:t>
      </w:r>
    </w:p>
    <w:p w14:paraId="4CBD5015" w14:textId="77777777" w:rsidR="00AF5B49" w:rsidRPr="00AF5B49" w:rsidRDefault="00AF5B49" w:rsidP="00AF5B49">
      <w:pPr>
        <w:rPr>
          <w:b/>
          <w:bCs/>
        </w:rPr>
      </w:pPr>
      <w:r w:rsidRPr="00AF5B49">
        <w:rPr>
          <w:b/>
          <w:bCs/>
        </w:rPr>
        <w:t>3.1. Nhóm dữ liệu nền</w:t>
      </w:r>
    </w:p>
    <w:p w14:paraId="15B614B8" w14:textId="77777777" w:rsidR="00AF5B49" w:rsidRPr="00AF5B49" w:rsidRDefault="00AF5B49" w:rsidP="00AF5B49">
      <w:r w:rsidRPr="00AF5B49">
        <w:rPr>
          <w:b/>
          <w:bCs/>
        </w:rPr>
        <w:t>HydroATLAS — Linke và cộng sự, 2019:</w:t>
      </w:r>
      <w:r w:rsidRPr="00AF5B49">
        <w:t xml:space="preserve"> cung cấp bộ thuộc tính thủy văn–môi trường liên kết với tiểu lưu vực và đoạn sông, cùng cấu trúc kết nối theo mạng thoát nước. Đề nghị chọn một số thuộc tính có lý do rõ ràng, thay vì đưa toàn bộ danh mục vào threat engine. </w:t>
      </w:r>
    </w:p>
    <w:p w14:paraId="054582AE" w14:textId="77777777" w:rsidR="00AF5B49" w:rsidRPr="00AF5B49" w:rsidRDefault="00AF5B49" w:rsidP="00AF5B49">
      <w:r w:rsidRPr="00AF5B49">
        <w:rPr>
          <w:b/>
          <w:bCs/>
        </w:rPr>
        <w:t>SoilGrids 2.0 — Poggio và cộng sự, 2021:</w:t>
      </w:r>
      <w:r w:rsidRPr="00AF5B49">
        <w:t xml:space="preserve"> cung cấp bản đồ thuộc tính đất được mô hình hóa, độ phân giải 250 m, nhiều tầng sâu và thông tin bất định. Đây là dữ liệu thuộc tính đất, không phải quan trắc độ ẩm đất thời gian thực. </w:t>
      </w:r>
    </w:p>
    <w:p w14:paraId="56B30AA7" w14:textId="77777777" w:rsidR="00AF5B49" w:rsidRPr="00AF5B49" w:rsidRDefault="00AF5B49" w:rsidP="00AF5B49">
      <w:r w:rsidRPr="00AF5B49">
        <w:rPr>
          <w:b/>
          <w:bCs/>
        </w:rPr>
        <w:t>Khuyến nghị:</w:t>
      </w:r>
      <w:r w:rsidRPr="00AF5B49">
        <w:t xml:space="preserve"> tuần khảo sát cần kiểm tra diện tích basin so với lưới mưa và lưới đất. Việc nội suy một lưới thô xuống kích thước ô nhỏ hơn không tự tạo ra thông tin quan trắc chi tiết hơn. Tên biến và độ phân giải hiển thị phải phản ánh đúng dữ liệu gốc.</w:t>
      </w:r>
    </w:p>
    <w:p w14:paraId="2DAC8069" w14:textId="77777777" w:rsidR="00AF5B49" w:rsidRPr="00AF5B49" w:rsidRDefault="00AF5B49" w:rsidP="00AF5B49">
      <w:pPr>
        <w:rPr>
          <w:b/>
          <w:bCs/>
        </w:rPr>
      </w:pPr>
      <w:r w:rsidRPr="00AF5B49">
        <w:rPr>
          <w:b/>
          <w:bCs/>
        </w:rPr>
        <w:t>3.2. Nhóm dữ liệu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4210"/>
        <w:gridCol w:w="4211"/>
      </w:tblGrid>
      <w:tr w:rsidR="00AF5B49" w:rsidRPr="00AF5B49" w14:paraId="5A559A7F" w14:textId="77777777">
        <w:trPr>
          <w:tblHeader/>
          <w:tblCellSpacing w:w="15" w:type="dxa"/>
        </w:trPr>
        <w:tc>
          <w:tcPr>
            <w:tcW w:w="0" w:type="auto"/>
            <w:vAlign w:val="center"/>
            <w:hideMark/>
          </w:tcPr>
          <w:p w14:paraId="4DC70A85" w14:textId="77777777" w:rsidR="00AF5B49" w:rsidRPr="00AF5B49" w:rsidRDefault="00AF5B49" w:rsidP="00AF5B49">
            <w:pPr>
              <w:rPr>
                <w:b/>
                <w:bCs/>
              </w:rPr>
            </w:pPr>
            <w:r w:rsidRPr="00AF5B49">
              <w:rPr>
                <w:b/>
                <w:bCs/>
              </w:rPr>
              <w:lastRenderedPageBreak/>
              <w:t>Nguồn</w:t>
            </w:r>
          </w:p>
        </w:tc>
        <w:tc>
          <w:tcPr>
            <w:tcW w:w="0" w:type="auto"/>
            <w:vAlign w:val="center"/>
            <w:hideMark/>
          </w:tcPr>
          <w:p w14:paraId="67EB6A01" w14:textId="77777777" w:rsidR="00AF5B49" w:rsidRPr="00AF5B49" w:rsidRDefault="00AF5B49" w:rsidP="00AF5B49">
            <w:pPr>
              <w:rPr>
                <w:b/>
                <w:bCs/>
              </w:rPr>
            </w:pPr>
            <w:r w:rsidRPr="00AF5B49">
              <w:rPr>
                <w:b/>
                <w:bCs/>
              </w:rPr>
              <w:t>Điều đã được tài liệu xác nhận</w:t>
            </w:r>
          </w:p>
        </w:tc>
        <w:tc>
          <w:tcPr>
            <w:tcW w:w="0" w:type="auto"/>
            <w:vAlign w:val="center"/>
            <w:hideMark/>
          </w:tcPr>
          <w:p w14:paraId="4D4E9276" w14:textId="77777777" w:rsidR="00AF5B49" w:rsidRPr="00AF5B49" w:rsidRDefault="00AF5B49" w:rsidP="00AF5B49">
            <w:pPr>
              <w:rPr>
                <w:b/>
                <w:bCs/>
              </w:rPr>
            </w:pPr>
            <w:r w:rsidRPr="00AF5B49">
              <w:rPr>
                <w:b/>
                <w:bCs/>
              </w:rPr>
              <w:t>Khuyến nghị cho đồ án</w:t>
            </w:r>
          </w:p>
        </w:tc>
      </w:tr>
      <w:tr w:rsidR="00AF5B49" w:rsidRPr="00AF5B49" w14:paraId="28AF65D8" w14:textId="77777777">
        <w:trPr>
          <w:tblCellSpacing w:w="15" w:type="dxa"/>
        </w:trPr>
        <w:tc>
          <w:tcPr>
            <w:tcW w:w="0" w:type="auto"/>
            <w:vAlign w:val="center"/>
            <w:hideMark/>
          </w:tcPr>
          <w:p w14:paraId="2114EDFA" w14:textId="77777777" w:rsidR="00AF5B49" w:rsidRPr="00AF5B49" w:rsidRDefault="00AF5B49" w:rsidP="00AF5B49">
            <w:r w:rsidRPr="00AF5B49">
              <w:rPr>
                <w:b/>
                <w:bCs/>
              </w:rPr>
              <w:t>GSMaP NOW</w:t>
            </w:r>
          </w:p>
        </w:tc>
        <w:tc>
          <w:tcPr>
            <w:tcW w:w="0" w:type="auto"/>
            <w:vAlign w:val="center"/>
            <w:hideMark/>
          </w:tcPr>
          <w:p w14:paraId="3AFA629E" w14:textId="77777777" w:rsidR="00AF5B49" w:rsidRPr="00AF5B49" w:rsidRDefault="00AF5B49" w:rsidP="00AF5B49">
            <w:r w:rsidRPr="00AF5B49">
              <w:t xml:space="preserve">Sản phẩm có lưới 0,1°, dữ liệu mưa theo giờ; dịch vụ cập nhật mỗi 30 phút. Tài liệu cũng nêu những hạn chế do số quan trắc đầu vào và bước ngoại suy. </w:t>
            </w:r>
          </w:p>
        </w:tc>
        <w:tc>
          <w:tcPr>
            <w:tcW w:w="0" w:type="auto"/>
            <w:vAlign w:val="center"/>
            <w:hideMark/>
          </w:tcPr>
          <w:p w14:paraId="32A61639" w14:textId="77777777" w:rsidR="00AF5B49" w:rsidRPr="00AF5B49" w:rsidRDefault="00AF5B49" w:rsidP="00AF5B49">
            <w:r w:rsidRPr="00AF5B49">
              <w:t>Kiểm tra đơn vị, cửa sổ đại diện và ngữ nghĩa timestamp trước khi tính tích lũy; chu kỳ cập nhật không đồng nghĩa với khoảng tích lũy.</w:t>
            </w:r>
          </w:p>
        </w:tc>
      </w:tr>
      <w:tr w:rsidR="00AF5B49" w:rsidRPr="00AF5B49" w14:paraId="4351FB2D" w14:textId="77777777">
        <w:trPr>
          <w:tblCellSpacing w:w="15" w:type="dxa"/>
        </w:trPr>
        <w:tc>
          <w:tcPr>
            <w:tcW w:w="0" w:type="auto"/>
            <w:vAlign w:val="center"/>
            <w:hideMark/>
          </w:tcPr>
          <w:p w14:paraId="6BE2E0D7" w14:textId="77777777" w:rsidR="00AF5B49" w:rsidRPr="00AF5B49" w:rsidRDefault="00AF5B49" w:rsidP="00AF5B49">
            <w:r w:rsidRPr="00AF5B49">
              <w:rPr>
                <w:b/>
                <w:bCs/>
              </w:rPr>
              <w:t>Open-Meteo</w:t>
            </w:r>
          </w:p>
        </w:tc>
        <w:tc>
          <w:tcPr>
            <w:tcW w:w="0" w:type="auto"/>
            <w:vAlign w:val="center"/>
            <w:hideMark/>
          </w:tcPr>
          <w:p w14:paraId="79D87BFB" w14:textId="77777777" w:rsidR="00AF5B49" w:rsidRPr="00AF5B49" w:rsidRDefault="00AF5B49" w:rsidP="00AF5B49">
            <w:r w:rsidRPr="00AF5B49">
              <w:t xml:space="preserve">Có API truy xuất từng model run. Tuy nhiên, tài liệu Single Runs hiện ghi cả dữ liệu ECMWF dạng </w:t>
            </w:r>
            <w:r w:rsidRPr="00AF5B49">
              <w:rPr>
                <w:i/>
                <w:iCs/>
              </w:rPr>
              <w:t>hindcast</w:t>
            </w:r>
            <w:r w:rsidRPr="00AF5B49">
              <w:t xml:space="preserve"> cho một phần lịch sử. </w:t>
            </w:r>
          </w:p>
        </w:tc>
        <w:tc>
          <w:tcPr>
            <w:tcW w:w="0" w:type="auto"/>
            <w:vAlign w:val="center"/>
            <w:hideMark/>
          </w:tcPr>
          <w:p w14:paraId="01195156" w14:textId="77777777" w:rsidR="00AF5B49" w:rsidRPr="00AF5B49" w:rsidRDefault="00AF5B49" w:rsidP="00AF5B49">
            <w:r w:rsidRPr="00AF5B49">
              <w:t>Không mặc định mọi run mang ngày quá khứ đều là dự báo thực sự đã công bố khi đó. Lưu và phân biệt forecast archive, hindcast và reanalysis.</w:t>
            </w:r>
          </w:p>
        </w:tc>
      </w:tr>
      <w:tr w:rsidR="00AF5B49" w:rsidRPr="00AF5B49" w14:paraId="1D3DC120" w14:textId="77777777">
        <w:trPr>
          <w:tblCellSpacing w:w="15" w:type="dxa"/>
        </w:trPr>
        <w:tc>
          <w:tcPr>
            <w:tcW w:w="0" w:type="auto"/>
            <w:vAlign w:val="center"/>
            <w:hideMark/>
          </w:tcPr>
          <w:p w14:paraId="3B1DCA43" w14:textId="77777777" w:rsidR="00AF5B49" w:rsidRPr="00AF5B49" w:rsidRDefault="00AF5B49" w:rsidP="00AF5B49">
            <w:r w:rsidRPr="00AF5B49">
              <w:rPr>
                <w:b/>
                <w:bCs/>
              </w:rPr>
              <w:t>ERA5-Land</w:t>
            </w:r>
          </w:p>
        </w:tc>
        <w:tc>
          <w:tcPr>
            <w:tcW w:w="0" w:type="auto"/>
            <w:vAlign w:val="center"/>
            <w:hideMark/>
          </w:tcPr>
          <w:p w14:paraId="00E53446" w14:textId="77777777" w:rsidR="00AF5B49" w:rsidRPr="00AF5B49" w:rsidRDefault="00AF5B49" w:rsidP="00AF5B49">
            <w:r w:rsidRPr="00AF5B49">
              <w:t xml:space="preserve">Là dữ liệu tái phân tích bề mặt đất; tài liệu ECMWF mô tả khả năng cung cấp dữ liệu khoảng 5 ngày sau thời điểm thực. </w:t>
            </w:r>
          </w:p>
        </w:tc>
        <w:tc>
          <w:tcPr>
            <w:tcW w:w="0" w:type="auto"/>
            <w:vAlign w:val="center"/>
            <w:hideMark/>
          </w:tcPr>
          <w:p w14:paraId="7413234A" w14:textId="77777777" w:rsidR="00AF5B49" w:rsidRPr="00AF5B49" w:rsidRDefault="00AF5B49" w:rsidP="00AF5B49">
            <w:r w:rsidRPr="00AF5B49">
              <w:t>Dùng cho hồi cứu và chuẩn tham chiếu lịch sử, không dùng như độ ẩm đất tức thời để cảnh báo trong vài giờ tới.</w:t>
            </w:r>
          </w:p>
        </w:tc>
      </w:tr>
    </w:tbl>
    <w:p w14:paraId="6526B593" w14:textId="77777777" w:rsidR="00AF5B49" w:rsidRPr="00AF5B49" w:rsidRDefault="00AF5B49" w:rsidP="00AF5B49">
      <w:r w:rsidRPr="00AF5B49">
        <w:t xml:space="preserve">Cần cập nhật đường dẫn sản phẩm thay vì sao chép nguyên ví dụ cũ: JAXA thông báo đã ngừng cập nhật một số sản phẩm GSMaP v7 trong tháng 5–6/2026, trong khi dữ liệu lịch sử và các phiên bản khác vẫn có phạm vi cung cấp riêng. </w:t>
      </w:r>
    </w:p>
    <w:p w14:paraId="1910B726" w14:textId="77777777" w:rsidR="00AF5B49" w:rsidRPr="00AF5B49" w:rsidRDefault="00AF5B49" w:rsidP="00AF5B49">
      <w:pPr>
        <w:rPr>
          <w:b/>
          <w:bCs/>
        </w:rPr>
      </w:pPr>
      <w:r w:rsidRPr="00AF5B49">
        <w:rPr>
          <w:b/>
          <w:bCs/>
        </w:rPr>
        <w:t>3.3. Dữ liệu bằng chứng và hạ tầng</w:t>
      </w:r>
    </w:p>
    <w:p w14:paraId="314EF21D" w14:textId="77777777" w:rsidR="00AF5B49" w:rsidRPr="00AF5B49" w:rsidRDefault="00AF5B49" w:rsidP="00AF5B49">
      <w:r w:rsidRPr="00AF5B49">
        <w:t xml:space="preserve">Đề xuất sinh viên đã nêu đúng nguyên tắc </w:t>
      </w:r>
      <w:r w:rsidRPr="00AF5B49">
        <w:rPr>
          <w:b/>
          <w:bCs/>
        </w:rPr>
        <w:t>“không có báo cáo không đồng nghĩa không có tác động”</w:t>
      </w:r>
      <w:r w:rsidRPr="00AF5B49">
        <w:t xml:space="preserve">, đồng thời phân biệt predicted impact và observed evidence. Cần giữ nguyên nguyên tắc này khi xây bộ đánh giá. </w:t>
      </w:r>
    </w:p>
    <w:p w14:paraId="3CAB1D0D" w14:textId="77777777" w:rsidR="00AF5B49" w:rsidRPr="00AF5B49" w:rsidRDefault="00AF5B49" w:rsidP="00AF5B49">
      <w:r w:rsidRPr="00AF5B49">
        <w:t>Với mỗi sự kiện, tôi đề nghị lập hồ sơ gồm nguồn, ngày xảy ra, ngày công bố, độ chính xác không gian, loại tác động và mức độ xác nhận. Với mạng đường, cần kiểm tra những tuyến thay thế và đối tượng quan trọng bằng nguồn bổ sung khi có thể. Không được biến thiếu dữ liệu mạng thành kết luận chắc chắn rằng một khu dân cư bị cô lập.</w:t>
      </w:r>
    </w:p>
    <w:p w14:paraId="0B863F63" w14:textId="77777777" w:rsidR="00AF5B49" w:rsidRPr="00AF5B49" w:rsidRDefault="00AF5B49" w:rsidP="00AF5B49">
      <w:r w:rsidRPr="00AF5B49">
        <w:pict w14:anchorId="2C108F13">
          <v:rect id="_x0000_i1058" style="width:0;height:1.5pt" o:hralign="center" o:hrstd="t" o:hr="t" fillcolor="#a0a0a0" stroked="f"/>
        </w:pict>
      </w:r>
    </w:p>
    <w:p w14:paraId="383A6D44" w14:textId="77777777" w:rsidR="00AF5B49" w:rsidRPr="00AF5B49" w:rsidRDefault="00AF5B49" w:rsidP="00AF5B49">
      <w:pPr>
        <w:rPr>
          <w:b/>
          <w:bCs/>
        </w:rPr>
      </w:pPr>
      <w:r w:rsidRPr="00AF5B49">
        <w:rPr>
          <w:b/>
          <w:bCs/>
        </w:rPr>
        <w:t>4. Bộ công nghệ đề xuất cho 13 tuần</w:t>
      </w:r>
    </w:p>
    <w:p w14:paraId="347E9B4D" w14:textId="77777777" w:rsidR="00AF5B49" w:rsidRPr="00AF5B49" w:rsidRDefault="00AF5B49" w:rsidP="00AF5B49">
      <w:pPr>
        <w:rPr>
          <w:b/>
          <w:bCs/>
        </w:rPr>
      </w:pPr>
      <w:r w:rsidRPr="00AF5B49">
        <w:rPr>
          <w:b/>
          <w:bCs/>
        </w:rPr>
        <w:t>4.1. Cấu hình lõi nên lựa chọn</w:t>
      </w:r>
    </w:p>
    <w:p w14:paraId="7818AB64" w14:textId="77777777" w:rsidR="00AF5B49" w:rsidRPr="00AF5B49" w:rsidRDefault="00AF5B49" w:rsidP="00AF5B49">
      <w:r w:rsidRPr="00AF5B49">
        <w:rPr>
          <w:b/>
          <w:bCs/>
        </w:rPr>
        <w:t>Tôi đề xuất một pipeline Python theo lô nhỏ định kỳ, một engine ghi Iceberg, PostGIS cho không gian và Neo4j cho quan hệ phụ thuộc.</w:t>
      </w:r>
      <w:r w:rsidRPr="00AF5B49">
        <w:t xml:space="preserve"> Không đưa Kafka, Flink và Spark thành yêu cầu bắt buộc ngay từ đầu.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441"/>
        <w:gridCol w:w="5283"/>
      </w:tblGrid>
      <w:tr w:rsidR="00AF5B49" w:rsidRPr="00AF5B49" w14:paraId="3C831ADF" w14:textId="77777777">
        <w:trPr>
          <w:tblHeader/>
          <w:tblCellSpacing w:w="15" w:type="dxa"/>
        </w:trPr>
        <w:tc>
          <w:tcPr>
            <w:tcW w:w="0" w:type="auto"/>
            <w:vAlign w:val="center"/>
            <w:hideMark/>
          </w:tcPr>
          <w:p w14:paraId="65741409" w14:textId="77777777" w:rsidR="00AF5B49" w:rsidRPr="00AF5B49" w:rsidRDefault="00AF5B49" w:rsidP="00AF5B49">
            <w:pPr>
              <w:rPr>
                <w:b/>
                <w:bCs/>
              </w:rPr>
            </w:pPr>
            <w:r w:rsidRPr="00AF5B49">
              <w:rPr>
                <w:b/>
                <w:bCs/>
              </w:rPr>
              <w:lastRenderedPageBreak/>
              <w:t>Thành phần</w:t>
            </w:r>
          </w:p>
        </w:tc>
        <w:tc>
          <w:tcPr>
            <w:tcW w:w="0" w:type="auto"/>
            <w:vAlign w:val="center"/>
            <w:hideMark/>
          </w:tcPr>
          <w:p w14:paraId="31318F16" w14:textId="77777777" w:rsidR="00AF5B49" w:rsidRPr="00AF5B49" w:rsidRDefault="00AF5B49" w:rsidP="00AF5B49">
            <w:pPr>
              <w:rPr>
                <w:b/>
                <w:bCs/>
              </w:rPr>
            </w:pPr>
            <w:r w:rsidRPr="00AF5B49">
              <w:rPr>
                <w:b/>
                <w:bCs/>
              </w:rPr>
              <w:t>Công nghệ đề xuất</w:t>
            </w:r>
          </w:p>
        </w:tc>
        <w:tc>
          <w:tcPr>
            <w:tcW w:w="0" w:type="auto"/>
            <w:vAlign w:val="center"/>
            <w:hideMark/>
          </w:tcPr>
          <w:p w14:paraId="554B1575" w14:textId="77777777" w:rsidR="00AF5B49" w:rsidRPr="00AF5B49" w:rsidRDefault="00AF5B49" w:rsidP="00AF5B49">
            <w:pPr>
              <w:rPr>
                <w:b/>
                <w:bCs/>
              </w:rPr>
            </w:pPr>
            <w:r w:rsidRPr="00AF5B49">
              <w:rPr>
                <w:b/>
                <w:bCs/>
              </w:rPr>
              <w:t>Cách sử dụng trong đồ án</w:t>
            </w:r>
          </w:p>
        </w:tc>
      </w:tr>
      <w:tr w:rsidR="00AF5B49" w:rsidRPr="00AF5B49" w14:paraId="35EA9B68" w14:textId="77777777">
        <w:trPr>
          <w:tblCellSpacing w:w="15" w:type="dxa"/>
        </w:trPr>
        <w:tc>
          <w:tcPr>
            <w:tcW w:w="0" w:type="auto"/>
            <w:vAlign w:val="center"/>
            <w:hideMark/>
          </w:tcPr>
          <w:p w14:paraId="0CAAB009" w14:textId="77777777" w:rsidR="00AF5B49" w:rsidRPr="00AF5B49" w:rsidRDefault="00AF5B49" w:rsidP="00AF5B49">
            <w:r w:rsidRPr="00AF5B49">
              <w:rPr>
                <w:b/>
                <w:bCs/>
              </w:rPr>
              <w:t>Thu thập và điều phối cơ bản</w:t>
            </w:r>
          </w:p>
        </w:tc>
        <w:tc>
          <w:tcPr>
            <w:tcW w:w="0" w:type="auto"/>
            <w:vAlign w:val="center"/>
            <w:hideMark/>
          </w:tcPr>
          <w:p w14:paraId="0B3006A4" w14:textId="77777777" w:rsidR="00AF5B49" w:rsidRPr="00AF5B49" w:rsidRDefault="00AF5B49" w:rsidP="00AF5B49">
            <w:r w:rsidRPr="00AF5B49">
              <w:t>Python + tác vụ định kỳ</w:t>
            </w:r>
          </w:p>
        </w:tc>
        <w:tc>
          <w:tcPr>
            <w:tcW w:w="0" w:type="auto"/>
            <w:vAlign w:val="center"/>
            <w:hideMark/>
          </w:tcPr>
          <w:p w14:paraId="4C7B6BFD" w14:textId="77777777" w:rsidR="00AF5B49" w:rsidRPr="00AF5B49" w:rsidRDefault="00AF5B49" w:rsidP="00AF5B49">
            <w:r w:rsidRPr="00AF5B49">
              <w:t>Viết các adapter tải nguồn; quản lý retry, checksum, trạng thái chạy và khả năng chạy lại. Tách logic nghiệp vụ khỏi scheduler.</w:t>
            </w:r>
          </w:p>
        </w:tc>
      </w:tr>
      <w:tr w:rsidR="00AF5B49" w:rsidRPr="00AF5B49" w14:paraId="3ACBFB49" w14:textId="77777777">
        <w:trPr>
          <w:tblCellSpacing w:w="15" w:type="dxa"/>
        </w:trPr>
        <w:tc>
          <w:tcPr>
            <w:tcW w:w="0" w:type="auto"/>
            <w:vAlign w:val="center"/>
            <w:hideMark/>
          </w:tcPr>
          <w:p w14:paraId="0458BE1A" w14:textId="77777777" w:rsidR="00AF5B49" w:rsidRPr="00AF5B49" w:rsidRDefault="00AF5B49" w:rsidP="00AF5B49">
            <w:r w:rsidRPr="00AF5B49">
              <w:rPr>
                <w:b/>
                <w:bCs/>
              </w:rPr>
              <w:t>Object storage</w:t>
            </w:r>
          </w:p>
        </w:tc>
        <w:tc>
          <w:tcPr>
            <w:tcW w:w="0" w:type="auto"/>
            <w:vAlign w:val="center"/>
            <w:hideMark/>
          </w:tcPr>
          <w:p w14:paraId="5B818C56" w14:textId="77777777" w:rsidR="00AF5B49" w:rsidRPr="00AF5B49" w:rsidRDefault="00AF5B49" w:rsidP="00AF5B49">
            <w:r w:rsidRPr="00AF5B49">
              <w:rPr>
                <w:b/>
                <w:bCs/>
              </w:rPr>
              <w:t>SeaweedFS với S3 endpoint</w:t>
            </w:r>
          </w:p>
        </w:tc>
        <w:tc>
          <w:tcPr>
            <w:tcW w:w="0" w:type="auto"/>
            <w:vAlign w:val="center"/>
            <w:hideMark/>
          </w:tcPr>
          <w:p w14:paraId="13F1B57B" w14:textId="77777777" w:rsidR="00AF5B49" w:rsidRPr="00AF5B49" w:rsidRDefault="00AF5B49" w:rsidP="00AF5B49">
            <w:r w:rsidRPr="00AF5B49">
              <w:t xml:space="preserve">Là phương án nên thử cho triển khai local; dự án có chế độ một nút weed mini. Hệ tệp local chỉ dùng cho unit test và thử nghiệm ban đầu. </w:t>
            </w:r>
          </w:p>
        </w:tc>
      </w:tr>
      <w:tr w:rsidR="00AF5B49" w:rsidRPr="00AF5B49" w14:paraId="511D26FD" w14:textId="77777777">
        <w:trPr>
          <w:tblCellSpacing w:w="15" w:type="dxa"/>
        </w:trPr>
        <w:tc>
          <w:tcPr>
            <w:tcW w:w="0" w:type="auto"/>
            <w:vAlign w:val="center"/>
            <w:hideMark/>
          </w:tcPr>
          <w:p w14:paraId="3E7403ED" w14:textId="77777777" w:rsidR="00AF5B49" w:rsidRPr="00AF5B49" w:rsidRDefault="00AF5B49" w:rsidP="00AF5B49">
            <w:r w:rsidRPr="00AF5B49">
              <w:rPr>
                <w:b/>
                <w:bCs/>
              </w:rPr>
              <w:t>Quản lý bảng</w:t>
            </w:r>
          </w:p>
        </w:tc>
        <w:tc>
          <w:tcPr>
            <w:tcW w:w="0" w:type="auto"/>
            <w:vAlign w:val="center"/>
            <w:hideMark/>
          </w:tcPr>
          <w:p w14:paraId="03C75DDD" w14:textId="77777777" w:rsidR="00AF5B49" w:rsidRPr="00AF5B49" w:rsidRDefault="00AF5B49" w:rsidP="00AF5B49">
            <w:r w:rsidRPr="00AF5B49">
              <w:rPr>
                <w:b/>
                <w:bCs/>
              </w:rPr>
              <w:t>Apache Iceberg + PyIceberg + PyArrow</w:t>
            </w:r>
          </w:p>
        </w:tc>
        <w:tc>
          <w:tcPr>
            <w:tcW w:w="0" w:type="auto"/>
            <w:vAlign w:val="center"/>
            <w:hideMark/>
          </w:tcPr>
          <w:p w14:paraId="126894B2" w14:textId="77777777" w:rsidR="00AF5B49" w:rsidRPr="00AF5B49" w:rsidRDefault="00AF5B49" w:rsidP="00AF5B49">
            <w:r w:rsidRPr="00AF5B49">
              <w:t xml:space="preserve">Quản lý bảng trạng thái, đặc trưng và kết quả. PyIceberg hỗ trợ upsert từ Arrow; cần tự kiểm tra khóa định danh và hành vi correction. </w:t>
            </w:r>
          </w:p>
        </w:tc>
      </w:tr>
      <w:tr w:rsidR="00AF5B49" w:rsidRPr="00AF5B49" w14:paraId="0509441D" w14:textId="77777777">
        <w:trPr>
          <w:tblCellSpacing w:w="15" w:type="dxa"/>
        </w:trPr>
        <w:tc>
          <w:tcPr>
            <w:tcW w:w="0" w:type="auto"/>
            <w:vAlign w:val="center"/>
            <w:hideMark/>
          </w:tcPr>
          <w:p w14:paraId="666D85D5" w14:textId="77777777" w:rsidR="00AF5B49" w:rsidRPr="00AF5B49" w:rsidRDefault="00AF5B49" w:rsidP="00AF5B49">
            <w:r w:rsidRPr="00AF5B49">
              <w:rPr>
                <w:b/>
                <w:bCs/>
              </w:rPr>
              <w:t>Catalog ban đầu</w:t>
            </w:r>
          </w:p>
        </w:tc>
        <w:tc>
          <w:tcPr>
            <w:tcW w:w="0" w:type="auto"/>
            <w:vAlign w:val="center"/>
            <w:hideMark/>
          </w:tcPr>
          <w:p w14:paraId="12B438FD" w14:textId="77777777" w:rsidR="00AF5B49" w:rsidRPr="00AF5B49" w:rsidRDefault="00AF5B49" w:rsidP="00AF5B49">
            <w:r w:rsidRPr="00AF5B49">
              <w:rPr>
                <w:b/>
                <w:bCs/>
              </w:rPr>
              <w:t>PyIceberg SQLCatalog trên PostgreSQL</w:t>
            </w:r>
          </w:p>
        </w:tc>
        <w:tc>
          <w:tcPr>
            <w:tcW w:w="0" w:type="auto"/>
            <w:vAlign w:val="center"/>
            <w:hideMark/>
          </w:tcPr>
          <w:p w14:paraId="26FAF803" w14:textId="77777777" w:rsidR="00AF5B49" w:rsidRPr="00AF5B49" w:rsidRDefault="00AF5B49" w:rsidP="00AF5B49">
            <w:r w:rsidRPr="00AF5B49">
              <w:t xml:space="preserve">Phù hợp với phương án chỉ có một engine ghi. Tài liệu PyIceberg hỗ trợ PostgreSQL và SQLite; SQLite được khuyến cáo cho phát triển/thử nghiệm. </w:t>
            </w:r>
          </w:p>
        </w:tc>
      </w:tr>
      <w:tr w:rsidR="00AF5B49" w:rsidRPr="00AF5B49" w14:paraId="122AFB63" w14:textId="77777777">
        <w:trPr>
          <w:tblCellSpacing w:w="15" w:type="dxa"/>
        </w:trPr>
        <w:tc>
          <w:tcPr>
            <w:tcW w:w="0" w:type="auto"/>
            <w:vAlign w:val="center"/>
            <w:hideMark/>
          </w:tcPr>
          <w:p w14:paraId="4F86C8C7" w14:textId="77777777" w:rsidR="00AF5B49" w:rsidRPr="00AF5B49" w:rsidRDefault="00AF5B49" w:rsidP="00AF5B49">
            <w:r w:rsidRPr="00AF5B49">
              <w:rPr>
                <w:b/>
                <w:bCs/>
              </w:rPr>
              <w:t>Xử lý vector</w:t>
            </w:r>
          </w:p>
        </w:tc>
        <w:tc>
          <w:tcPr>
            <w:tcW w:w="0" w:type="auto"/>
            <w:vAlign w:val="center"/>
            <w:hideMark/>
          </w:tcPr>
          <w:p w14:paraId="00D155A2" w14:textId="77777777" w:rsidR="00AF5B49" w:rsidRPr="00AF5B49" w:rsidRDefault="00AF5B49" w:rsidP="00AF5B49">
            <w:r w:rsidRPr="00AF5B49">
              <w:rPr>
                <w:b/>
                <w:bCs/>
              </w:rPr>
              <w:t>GeoPandas + Shapely</w:t>
            </w:r>
          </w:p>
        </w:tc>
        <w:tc>
          <w:tcPr>
            <w:tcW w:w="0" w:type="auto"/>
            <w:vAlign w:val="center"/>
            <w:hideMark/>
          </w:tcPr>
          <w:p w14:paraId="79CEEB6F" w14:textId="77777777" w:rsidR="00AF5B49" w:rsidRPr="00AF5B49" w:rsidRDefault="00AF5B49" w:rsidP="00AF5B49">
            <w:r w:rsidRPr="00AF5B49">
              <w:t xml:space="preserve">Chuẩn hóa và kiểm tra geometry, chuẩn bị các bảng ánh xạ, trao đổi GeoParquet. </w:t>
            </w:r>
          </w:p>
        </w:tc>
      </w:tr>
      <w:tr w:rsidR="00AF5B49" w:rsidRPr="00AF5B49" w14:paraId="3F1D7216" w14:textId="77777777">
        <w:trPr>
          <w:tblCellSpacing w:w="15" w:type="dxa"/>
        </w:trPr>
        <w:tc>
          <w:tcPr>
            <w:tcW w:w="0" w:type="auto"/>
            <w:vAlign w:val="center"/>
            <w:hideMark/>
          </w:tcPr>
          <w:p w14:paraId="15FABFF0" w14:textId="77777777" w:rsidR="00AF5B49" w:rsidRPr="00AF5B49" w:rsidRDefault="00AF5B49" w:rsidP="00AF5B49">
            <w:r w:rsidRPr="00AF5B49">
              <w:rPr>
                <w:b/>
                <w:bCs/>
              </w:rPr>
              <w:t>Xử lý raster và chuỗi lưới</w:t>
            </w:r>
          </w:p>
        </w:tc>
        <w:tc>
          <w:tcPr>
            <w:tcW w:w="0" w:type="auto"/>
            <w:vAlign w:val="center"/>
            <w:hideMark/>
          </w:tcPr>
          <w:p w14:paraId="4FA20BCA" w14:textId="77777777" w:rsidR="00AF5B49" w:rsidRPr="00AF5B49" w:rsidRDefault="00AF5B49" w:rsidP="00AF5B49">
            <w:r w:rsidRPr="00AF5B49">
              <w:rPr>
                <w:b/>
                <w:bCs/>
              </w:rPr>
              <w:t>Rasterio/GDAL + Xarray</w:t>
            </w:r>
          </w:p>
        </w:tc>
        <w:tc>
          <w:tcPr>
            <w:tcW w:w="0" w:type="auto"/>
            <w:vAlign w:val="center"/>
            <w:hideMark/>
          </w:tcPr>
          <w:p w14:paraId="16AB27AA" w14:textId="77777777" w:rsidR="00AF5B49" w:rsidRPr="00AF5B49" w:rsidRDefault="00AF5B49" w:rsidP="00AF5B49">
            <w:r w:rsidRPr="00AF5B49">
              <w:t xml:space="preserve">Rasterio/GDAL cho raster địa lý; Xarray cho dữ liệu nhiều chiều, NetCDF và các phép xử lý theo thời gian. </w:t>
            </w:r>
          </w:p>
        </w:tc>
      </w:tr>
      <w:tr w:rsidR="00AF5B49" w:rsidRPr="00AF5B49" w14:paraId="2A0BB9FD" w14:textId="77777777">
        <w:trPr>
          <w:tblCellSpacing w:w="15" w:type="dxa"/>
        </w:trPr>
        <w:tc>
          <w:tcPr>
            <w:tcW w:w="0" w:type="auto"/>
            <w:vAlign w:val="center"/>
            <w:hideMark/>
          </w:tcPr>
          <w:p w14:paraId="67AE7AD9" w14:textId="77777777" w:rsidR="00AF5B49" w:rsidRPr="00AF5B49" w:rsidRDefault="00AF5B49" w:rsidP="00AF5B49">
            <w:r w:rsidRPr="00AF5B49">
              <w:rPr>
                <w:b/>
                <w:bCs/>
              </w:rPr>
              <w:t>Cơ sở dữ liệu không gian</w:t>
            </w:r>
          </w:p>
        </w:tc>
        <w:tc>
          <w:tcPr>
            <w:tcW w:w="0" w:type="auto"/>
            <w:vAlign w:val="center"/>
            <w:hideMark/>
          </w:tcPr>
          <w:p w14:paraId="2BABD443" w14:textId="77777777" w:rsidR="00AF5B49" w:rsidRPr="00AF5B49" w:rsidRDefault="00AF5B49" w:rsidP="00AF5B49">
            <w:r w:rsidRPr="00AF5B49">
              <w:rPr>
                <w:b/>
                <w:bCs/>
              </w:rPr>
              <w:t>PostgreSQL + PostGIS</w:t>
            </w:r>
          </w:p>
        </w:tc>
        <w:tc>
          <w:tcPr>
            <w:tcW w:w="0" w:type="auto"/>
            <w:vAlign w:val="center"/>
            <w:hideMark/>
          </w:tcPr>
          <w:p w14:paraId="79FAEAB9" w14:textId="77777777" w:rsidR="00AF5B49" w:rsidRPr="00AF5B49" w:rsidRDefault="00AF5B49" w:rsidP="00AF5B49">
            <w:r w:rsidRPr="00AF5B49">
              <w:t xml:space="preserve">Tính giao cắt basin–đường–facility và phục vụ truy vấn không gian. ST_Intersects có thể sử dụng kiểm tra bounding box cùng spatial index. </w:t>
            </w:r>
          </w:p>
        </w:tc>
      </w:tr>
      <w:tr w:rsidR="00AF5B49" w:rsidRPr="00AF5B49" w14:paraId="27FF9269" w14:textId="77777777">
        <w:trPr>
          <w:tblCellSpacing w:w="15" w:type="dxa"/>
        </w:trPr>
        <w:tc>
          <w:tcPr>
            <w:tcW w:w="0" w:type="auto"/>
            <w:vAlign w:val="center"/>
            <w:hideMark/>
          </w:tcPr>
          <w:p w14:paraId="1EEADF47" w14:textId="77777777" w:rsidR="00AF5B49" w:rsidRPr="00AF5B49" w:rsidRDefault="00AF5B49" w:rsidP="00AF5B49">
            <w:r w:rsidRPr="00AF5B49">
              <w:rPr>
                <w:b/>
                <w:bCs/>
              </w:rPr>
              <w:t>Threat engine</w:t>
            </w:r>
          </w:p>
        </w:tc>
        <w:tc>
          <w:tcPr>
            <w:tcW w:w="0" w:type="auto"/>
            <w:vAlign w:val="center"/>
            <w:hideMark/>
          </w:tcPr>
          <w:p w14:paraId="33845B65" w14:textId="77777777" w:rsidR="00AF5B49" w:rsidRPr="00AF5B49" w:rsidRDefault="00AF5B49" w:rsidP="00AF5B49">
            <w:r w:rsidRPr="00AF5B49">
              <w:t>Python + cấu hình quy tắc có phiên bản</w:t>
            </w:r>
          </w:p>
        </w:tc>
        <w:tc>
          <w:tcPr>
            <w:tcW w:w="0" w:type="auto"/>
            <w:vAlign w:val="center"/>
            <w:hideMark/>
          </w:tcPr>
          <w:p w14:paraId="77B2F8CC" w14:textId="77777777" w:rsidR="00AF5B49" w:rsidRPr="00AF5B49" w:rsidRDefault="00AF5B49" w:rsidP="00AF5B49">
            <w:r w:rsidRPr="00AF5B49">
              <w:t>Công thức và ngưỡng nằm trong cấu hình kiểm soát phiên bản; xuất thành phần điểm và lý do. Đây là lựa chọn thiết kế, không cần framework ML.</w:t>
            </w:r>
          </w:p>
        </w:tc>
      </w:tr>
      <w:tr w:rsidR="00AF5B49" w:rsidRPr="00AF5B49" w14:paraId="55282B4D" w14:textId="77777777">
        <w:trPr>
          <w:tblCellSpacing w:w="15" w:type="dxa"/>
        </w:trPr>
        <w:tc>
          <w:tcPr>
            <w:tcW w:w="0" w:type="auto"/>
            <w:vAlign w:val="center"/>
            <w:hideMark/>
          </w:tcPr>
          <w:p w14:paraId="12A099FE" w14:textId="77777777" w:rsidR="00AF5B49" w:rsidRPr="00AF5B49" w:rsidRDefault="00AF5B49" w:rsidP="00AF5B49">
            <w:r w:rsidRPr="00AF5B49">
              <w:rPr>
                <w:b/>
                <w:bCs/>
              </w:rPr>
              <w:t>Knowledge Graph</w:t>
            </w:r>
          </w:p>
        </w:tc>
        <w:tc>
          <w:tcPr>
            <w:tcW w:w="0" w:type="auto"/>
            <w:vAlign w:val="center"/>
            <w:hideMark/>
          </w:tcPr>
          <w:p w14:paraId="36406291" w14:textId="77777777" w:rsidR="00AF5B49" w:rsidRPr="00AF5B49" w:rsidRDefault="00AF5B49" w:rsidP="00AF5B49">
            <w:r w:rsidRPr="00AF5B49">
              <w:rPr>
                <w:b/>
                <w:bCs/>
              </w:rPr>
              <w:t>Neo4j Community + Cypher + Python driver</w:t>
            </w:r>
          </w:p>
        </w:tc>
        <w:tc>
          <w:tcPr>
            <w:tcW w:w="0" w:type="auto"/>
            <w:vAlign w:val="center"/>
            <w:hideMark/>
          </w:tcPr>
          <w:p w14:paraId="5F121E7B" w14:textId="77777777" w:rsidR="00AF5B49" w:rsidRPr="00AF5B49" w:rsidRDefault="00AF5B49" w:rsidP="00AF5B49">
            <w:r w:rsidRPr="00AF5B49">
              <w:t xml:space="preserve">Duy trì entity, dependency, evidence và kết luận. Kết hợp MERGE với ràng buộc định danh; không dựa vào MERGE đơn lẻ để bảo đảm không trùng khi có xử lý đồng thời. </w:t>
            </w:r>
          </w:p>
        </w:tc>
      </w:tr>
      <w:tr w:rsidR="00AF5B49" w:rsidRPr="00AF5B49" w14:paraId="579612BB" w14:textId="77777777">
        <w:trPr>
          <w:tblCellSpacing w:w="15" w:type="dxa"/>
        </w:trPr>
        <w:tc>
          <w:tcPr>
            <w:tcW w:w="0" w:type="auto"/>
            <w:vAlign w:val="center"/>
            <w:hideMark/>
          </w:tcPr>
          <w:p w14:paraId="011201EB" w14:textId="77777777" w:rsidR="00AF5B49" w:rsidRPr="00AF5B49" w:rsidRDefault="00AF5B49" w:rsidP="00AF5B49">
            <w:r w:rsidRPr="00AF5B49">
              <w:rPr>
                <w:b/>
                <w:bCs/>
              </w:rPr>
              <w:t>Mạng đường và baseline</w:t>
            </w:r>
          </w:p>
        </w:tc>
        <w:tc>
          <w:tcPr>
            <w:tcW w:w="0" w:type="auto"/>
            <w:vAlign w:val="center"/>
            <w:hideMark/>
          </w:tcPr>
          <w:p w14:paraId="2AE038CA" w14:textId="77777777" w:rsidR="00AF5B49" w:rsidRPr="00AF5B49" w:rsidRDefault="00AF5B49" w:rsidP="00AF5B49">
            <w:r w:rsidRPr="00AF5B49">
              <w:rPr>
                <w:b/>
                <w:bCs/>
              </w:rPr>
              <w:t>OSMnx + NetworkX</w:t>
            </w:r>
          </w:p>
        </w:tc>
        <w:tc>
          <w:tcPr>
            <w:tcW w:w="0" w:type="auto"/>
            <w:vAlign w:val="center"/>
            <w:hideMark/>
          </w:tcPr>
          <w:p w14:paraId="76EF5B7F" w14:textId="77777777" w:rsidR="00AF5B49" w:rsidRPr="00AF5B49" w:rsidRDefault="00AF5B49" w:rsidP="00AF5B49">
            <w:r w:rsidRPr="00AF5B49">
              <w:t xml:space="preserve">Chuẩn bị mạng OSM, kiểm tra kết nối và xây đối chứng cho khả năng tiếp cận, đường đi có trọng số. </w:t>
            </w:r>
          </w:p>
        </w:tc>
      </w:tr>
      <w:tr w:rsidR="00AF5B49" w:rsidRPr="00AF5B49" w14:paraId="6DA3C8A1" w14:textId="77777777">
        <w:trPr>
          <w:tblCellSpacing w:w="15" w:type="dxa"/>
        </w:trPr>
        <w:tc>
          <w:tcPr>
            <w:tcW w:w="0" w:type="auto"/>
            <w:vAlign w:val="center"/>
            <w:hideMark/>
          </w:tcPr>
          <w:p w14:paraId="33596E45" w14:textId="77777777" w:rsidR="00AF5B49" w:rsidRPr="00AF5B49" w:rsidRDefault="00AF5B49" w:rsidP="00AF5B49">
            <w:r w:rsidRPr="00AF5B49">
              <w:rPr>
                <w:b/>
                <w:bCs/>
              </w:rPr>
              <w:lastRenderedPageBreak/>
              <w:t>API và dashboard</w:t>
            </w:r>
          </w:p>
        </w:tc>
        <w:tc>
          <w:tcPr>
            <w:tcW w:w="0" w:type="auto"/>
            <w:vAlign w:val="center"/>
            <w:hideMark/>
          </w:tcPr>
          <w:p w14:paraId="08E81AD8" w14:textId="77777777" w:rsidR="00AF5B49" w:rsidRPr="00AF5B49" w:rsidRDefault="00AF5B49" w:rsidP="00AF5B49">
            <w:r w:rsidRPr="00AF5B49">
              <w:rPr>
                <w:b/>
                <w:bCs/>
              </w:rPr>
              <w:t>FastAPI + Streamlit/Pydeck</w:t>
            </w:r>
          </w:p>
        </w:tc>
        <w:tc>
          <w:tcPr>
            <w:tcW w:w="0" w:type="auto"/>
            <w:vAlign w:val="center"/>
            <w:hideMark/>
          </w:tcPr>
          <w:p w14:paraId="4B5A98C6" w14:textId="77777777" w:rsidR="00AF5B49" w:rsidRPr="00AF5B49" w:rsidRDefault="00AF5B49" w:rsidP="00AF5B49">
            <w:r w:rsidRPr="00AF5B49">
              <w:t xml:space="preserve">API trả kết quả kèm phiên bản; dashboard hiển thị bản đồ, chuỗi mưa, tình trạng nguồn và giải thích tác động. </w:t>
            </w:r>
          </w:p>
        </w:tc>
      </w:tr>
      <w:tr w:rsidR="00AF5B49" w:rsidRPr="00AF5B49" w14:paraId="46DCE5ED" w14:textId="77777777">
        <w:trPr>
          <w:tblCellSpacing w:w="15" w:type="dxa"/>
        </w:trPr>
        <w:tc>
          <w:tcPr>
            <w:tcW w:w="0" w:type="auto"/>
            <w:vAlign w:val="center"/>
            <w:hideMark/>
          </w:tcPr>
          <w:p w14:paraId="3F54CD7D" w14:textId="77777777" w:rsidR="00AF5B49" w:rsidRPr="00AF5B49" w:rsidRDefault="00AF5B49" w:rsidP="00AF5B49">
            <w:r w:rsidRPr="00AF5B49">
              <w:rPr>
                <w:b/>
                <w:bCs/>
              </w:rPr>
              <w:t>Chất lượng và kiểm thử</w:t>
            </w:r>
          </w:p>
        </w:tc>
        <w:tc>
          <w:tcPr>
            <w:tcW w:w="0" w:type="auto"/>
            <w:vAlign w:val="center"/>
            <w:hideMark/>
          </w:tcPr>
          <w:p w14:paraId="335BF7C6" w14:textId="77777777" w:rsidR="00AF5B49" w:rsidRPr="00AF5B49" w:rsidRDefault="00AF5B49" w:rsidP="00AF5B49">
            <w:r w:rsidRPr="00AF5B49">
              <w:rPr>
                <w:b/>
                <w:bCs/>
              </w:rPr>
              <w:t>Pandera + pytest</w:t>
            </w:r>
          </w:p>
        </w:tc>
        <w:tc>
          <w:tcPr>
            <w:tcW w:w="0" w:type="auto"/>
            <w:vAlign w:val="center"/>
            <w:hideMark/>
          </w:tcPr>
          <w:p w14:paraId="6A3D25B8" w14:textId="77777777" w:rsidR="00AF5B49" w:rsidRPr="00AF5B49" w:rsidRDefault="00AF5B49" w:rsidP="00AF5B49">
            <w:r w:rsidRPr="00AF5B49">
              <w:t xml:space="preserve">Kiểm tra schema/dữ liệu và viết unit test, integration test, test tương đương full–incremental. </w:t>
            </w:r>
          </w:p>
        </w:tc>
      </w:tr>
      <w:tr w:rsidR="00AF5B49" w:rsidRPr="00AF5B49" w14:paraId="26533E29" w14:textId="77777777">
        <w:trPr>
          <w:tblCellSpacing w:w="15" w:type="dxa"/>
        </w:trPr>
        <w:tc>
          <w:tcPr>
            <w:tcW w:w="0" w:type="auto"/>
            <w:vAlign w:val="center"/>
            <w:hideMark/>
          </w:tcPr>
          <w:p w14:paraId="236D8606" w14:textId="77777777" w:rsidR="00AF5B49" w:rsidRPr="00AF5B49" w:rsidRDefault="00AF5B49" w:rsidP="00AF5B49">
            <w:r w:rsidRPr="00AF5B49">
              <w:rPr>
                <w:b/>
                <w:bCs/>
              </w:rPr>
              <w:t>Triển khai</w:t>
            </w:r>
          </w:p>
        </w:tc>
        <w:tc>
          <w:tcPr>
            <w:tcW w:w="0" w:type="auto"/>
            <w:vAlign w:val="center"/>
            <w:hideMark/>
          </w:tcPr>
          <w:p w14:paraId="3BBB4E40" w14:textId="77777777" w:rsidR="00AF5B49" w:rsidRPr="00AF5B49" w:rsidRDefault="00AF5B49" w:rsidP="00AF5B49">
            <w:r w:rsidRPr="00AF5B49">
              <w:rPr>
                <w:b/>
                <w:bCs/>
              </w:rPr>
              <w:t>Docker Compose</w:t>
            </w:r>
          </w:p>
        </w:tc>
        <w:tc>
          <w:tcPr>
            <w:tcW w:w="0" w:type="auto"/>
            <w:vAlign w:val="center"/>
            <w:hideMark/>
          </w:tcPr>
          <w:p w14:paraId="1BB5BE53" w14:textId="77777777" w:rsidR="00AF5B49" w:rsidRPr="00AF5B49" w:rsidRDefault="00AF5B49" w:rsidP="00AF5B49">
            <w:r w:rsidRPr="00AF5B49">
              <w:t xml:space="preserve">Khai báo và chạy các dịch vụ tích hợp trong một cấu hình có thể tái lập. </w:t>
            </w:r>
          </w:p>
        </w:tc>
      </w:tr>
    </w:tbl>
    <w:p w14:paraId="628473B9" w14:textId="77777777" w:rsidR="00AF5B49" w:rsidRPr="00AF5B49" w:rsidRDefault="00AF5B49" w:rsidP="00AF5B49">
      <w:r w:rsidRPr="00AF5B49">
        <w:rPr>
          <w:b/>
          <w:bCs/>
        </w:rPr>
        <w:t>Cập nhật so với khuyến nghị trước:</w:t>
      </w:r>
      <w:r w:rsidRPr="00AF5B49">
        <w:t xml:space="preserve"> kho mã nguồn minio/minio hiện được chủ sở hữu lưu trữ từ ngày </w:t>
      </w:r>
      <w:r w:rsidRPr="00AF5B49">
        <w:rPr>
          <w:b/>
          <w:bCs/>
        </w:rPr>
        <w:t>25/04/2026</w:t>
      </w:r>
      <w:r w:rsidRPr="00AF5B49">
        <w:t xml:space="preserve"> và ở trạng thái chỉ đọc. Vì vậy, không nên tiếp tục mặc định MinIO là lựa chọn mới mà không kiểm tra kế hoạch duy trì. Đồ án đã có môi trường MinIO cố định vẫn cần đánh giá riêng, nhưng phương án khởi tạo mới nên thử SeaweedFS hoặc dịch vụ S3 sẵn có của đơn vị. </w:t>
      </w:r>
    </w:p>
    <w:p w14:paraId="0E586F54" w14:textId="77777777" w:rsidR="00AF5B49" w:rsidRPr="00AF5B49" w:rsidRDefault="00AF5B49" w:rsidP="00AF5B49">
      <w:r w:rsidRPr="00AF5B49">
        <w:t xml:space="preserve">Các công nghệ trong bảng là </w:t>
      </w:r>
      <w:r w:rsidRPr="00AF5B49">
        <w:rPr>
          <w:b/>
          <w:bCs/>
        </w:rPr>
        <w:t>đề xuất lựa chọn</w:t>
      </w:r>
      <w:r w:rsidRPr="00AF5B49">
        <w:t>, chưa phải một tổ hợp đã được benchmark hoặc kiểm chứng tương thích trong môi trường của sinh viên.</w:t>
      </w:r>
    </w:p>
    <w:p w14:paraId="71B3AB4D" w14:textId="77777777" w:rsidR="00AF5B49" w:rsidRPr="00AF5B49" w:rsidRDefault="00AF5B49" w:rsidP="00AF5B49">
      <w:pPr>
        <w:rPr>
          <w:b/>
          <w:bCs/>
        </w:rPr>
      </w:pPr>
      <w:r w:rsidRPr="00AF5B49">
        <w:rPr>
          <w:b/>
          <w:bCs/>
        </w:rPr>
        <w:t>4.2. Những quyết định kiến trúc cần chốt</w:t>
      </w:r>
    </w:p>
    <w:p w14:paraId="14BF953F" w14:textId="77777777" w:rsidR="00AF5B49" w:rsidRPr="00AF5B49" w:rsidRDefault="00AF5B49" w:rsidP="00AF5B49">
      <w:pPr>
        <w:rPr>
          <w:b/>
          <w:bCs/>
        </w:rPr>
      </w:pPr>
      <w:r w:rsidRPr="00AF5B49">
        <w:rPr>
          <w:b/>
          <w:bCs/>
        </w:rPr>
        <w:t>Lakehouse là nguồn dữ liệu chuẩn; PostGIS và Neo4j có thể dựng lại</w:t>
      </w:r>
    </w:p>
    <w:p w14:paraId="14CD5780" w14:textId="77777777" w:rsidR="00AF5B49" w:rsidRPr="00AF5B49" w:rsidRDefault="00AF5B49" w:rsidP="00AF5B49">
      <w:r w:rsidRPr="00AF5B49">
        <w:t>Tôi đề nghị không cho phép sửa thủ công trạng thái nghiệp vụ trong PostGIS hoặc Neo4j mà không phản ánh về nguồn chuẩn.</w:t>
      </w:r>
    </w:p>
    <w:p w14:paraId="24A2732A" w14:textId="77777777" w:rsidR="00AF5B49" w:rsidRPr="00AF5B49" w:rsidRDefault="00AF5B49" w:rsidP="00AF5B49">
      <w:r w:rsidRPr="00AF5B49">
        <w:t>Mỗi lần phân tích nên có một analysis_run_id, liên kết với snapshot đầu vào, phiên bản quy tắc, phiên bản pipeline và trạng thái xuất bản kết quả. Khi một lớp phục vụ cập nhật chậm, API phải thể hiện phiên bản đang dùng, thay vì trộn ngầm kết quả của nhiều lần chạy.</w:t>
      </w:r>
    </w:p>
    <w:p w14:paraId="0728C570" w14:textId="77777777" w:rsidR="00AF5B49" w:rsidRPr="00AF5B49" w:rsidRDefault="00AF5B49" w:rsidP="00AF5B49">
      <w:pPr>
        <w:rPr>
          <w:b/>
          <w:bCs/>
        </w:rPr>
      </w:pPr>
      <w:r w:rsidRPr="00AF5B49">
        <w:rPr>
          <w:b/>
          <w:bCs/>
        </w:rPr>
        <w:t>Tách bảng dữ liệu khỏi tệp raster</w:t>
      </w:r>
    </w:p>
    <w:p w14:paraId="422B0F7C" w14:textId="77777777" w:rsidR="00AF5B49" w:rsidRPr="00AF5B49" w:rsidRDefault="00AF5B49" w:rsidP="00AF5B49">
      <w:r w:rsidRPr="00AF5B49">
        <w:t>Không cần biến từng pixel DEM hoặc từng giá trị mưa thành node trong KG.</w:t>
      </w:r>
    </w:p>
    <w:p w14:paraId="08FDF1ED" w14:textId="77777777" w:rsidR="00AF5B49" w:rsidRPr="00AF5B49" w:rsidRDefault="00AF5B49" w:rsidP="00AF5B49">
      <w:r w:rsidRPr="00AF5B49">
        <w:t>Raster gốc được lưu riêng; các bảng Lakehouse chứa metadata và kết quả tổng hợp theo basin. Neo4j chỉ chứa những đối tượng, quan hệ và thông tin giải thích cần thiết cho truy vấn nghiệp vụ.</w:t>
      </w:r>
    </w:p>
    <w:p w14:paraId="1136B777" w14:textId="77777777" w:rsidR="00AF5B49" w:rsidRPr="00AF5B49" w:rsidRDefault="00AF5B49" w:rsidP="00AF5B49">
      <w:r w:rsidRPr="00AF5B49">
        <w:t>Đối với geometry trong Iceberg, cần kiểm tra khả năng tương thích thực tế của engine. Một phương án khởi đầu có thể là WKB kèm CRS được quy định rõ trong hợp đồng dữ liệu; không mặc định mọi tệp Parquet có WKB đều đã tuân thủ GeoParquet.</w:t>
      </w:r>
    </w:p>
    <w:p w14:paraId="7B2903B4" w14:textId="77777777" w:rsidR="00AF5B49" w:rsidRPr="00AF5B49" w:rsidRDefault="00AF5B49" w:rsidP="00AF5B49">
      <w:pPr>
        <w:rPr>
          <w:b/>
          <w:bCs/>
        </w:rPr>
      </w:pPr>
      <w:r w:rsidRPr="00AF5B49">
        <w:rPr>
          <w:b/>
          <w:bCs/>
        </w:rPr>
        <w:lastRenderedPageBreak/>
        <w:t>Làm xử lý gia tăng bằng nhật ký thay đổi trước</w:t>
      </w:r>
    </w:p>
    <w:p w14:paraId="6F80086C" w14:textId="77777777" w:rsidR="00AF5B49" w:rsidRPr="00AF5B49" w:rsidRDefault="00AF5B49" w:rsidP="00AF5B49">
      <w:r w:rsidRPr="00AF5B49">
        <w:t>Với prototype, tôi đề nghị có bảng thay đổi bền vững và một worker xử lý tuần tự hoặc với mức song song hạn chế. Mỗi thay đổi có ID, đối tượng liên quan, khoảng thời gian ảnh hưởng, phiên bản đầu vào và trạng thái xử lý.</w:t>
      </w:r>
    </w:p>
    <w:p w14:paraId="1DD01724" w14:textId="77777777" w:rsidR="00AF5B49" w:rsidRPr="00AF5B49" w:rsidRDefault="00AF5B49" w:rsidP="00AF5B49">
      <w:r w:rsidRPr="00AF5B49">
        <w:t>Phải có cơ chế đối soát để tìm những lần phân tích đã commit nhưng chưa đồng bộ đầy đủ. Việc thêm một bảng mang tên “outbox” không tự giải quyết tính nguyên tử giữa các kho.</w:t>
      </w:r>
    </w:p>
    <w:p w14:paraId="531475F3" w14:textId="77777777" w:rsidR="00AF5B49" w:rsidRPr="00AF5B49" w:rsidRDefault="00AF5B49" w:rsidP="00AF5B49">
      <w:pPr>
        <w:rPr>
          <w:b/>
          <w:bCs/>
        </w:rPr>
      </w:pPr>
      <w:r w:rsidRPr="00AF5B49">
        <w:rPr>
          <w:b/>
          <w:bCs/>
        </w:rPr>
        <w:t>Cài đặt suy luận và thu hồi như logic nghiệp vụ</w:t>
      </w:r>
    </w:p>
    <w:p w14:paraId="52FDDC1E" w14:textId="77777777" w:rsidR="00AF5B49" w:rsidRPr="00AF5B49" w:rsidRDefault="00AF5B49" w:rsidP="00AF5B49">
      <w:r w:rsidRPr="00AF5B49">
        <w:t>Không coi việc nhập dữ liệu vào Neo4j là đã hoàn thành reasoning. Sinh viên phải viết quy tắc xác định kết luận, lưu căn cứ và xử lý khi căn cứ thay đổi.</w:t>
      </w:r>
    </w:p>
    <w:p w14:paraId="6FF259DD" w14:textId="77777777" w:rsidR="00AF5B49" w:rsidRPr="00AF5B49" w:rsidRDefault="00AF5B49" w:rsidP="00AF5B49">
      <w:r w:rsidRPr="00AF5B49">
        <w:t>Ví dụ, nếu một kết luận có hai bằng chứng độc lập thì việc một bằng chứng hết hiệu lực chưa nhất thiết làm kết luận mất hiệu lực. Bộ kiểm thử phải thể hiện rõ quy tắc đã chọn.</w:t>
      </w:r>
    </w:p>
    <w:p w14:paraId="3F6E73DD" w14:textId="77777777" w:rsidR="00AF5B49" w:rsidRPr="00AF5B49" w:rsidRDefault="00AF5B49" w:rsidP="00AF5B49">
      <w:pPr>
        <w:rPr>
          <w:b/>
          <w:bCs/>
        </w:rPr>
      </w:pPr>
      <w:r w:rsidRPr="00AF5B49">
        <w:rPr>
          <w:b/>
          <w:bCs/>
        </w:rPr>
        <w:t>4.3. Công nghệ mở rộng và điều kiện bổ 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7071"/>
      </w:tblGrid>
      <w:tr w:rsidR="00AF5B49" w:rsidRPr="00AF5B49" w14:paraId="7A13B60D" w14:textId="77777777">
        <w:trPr>
          <w:tblHeader/>
          <w:tblCellSpacing w:w="15" w:type="dxa"/>
        </w:trPr>
        <w:tc>
          <w:tcPr>
            <w:tcW w:w="0" w:type="auto"/>
            <w:vAlign w:val="center"/>
            <w:hideMark/>
          </w:tcPr>
          <w:p w14:paraId="0B5FB370" w14:textId="77777777" w:rsidR="00AF5B49" w:rsidRPr="00AF5B49" w:rsidRDefault="00AF5B49" w:rsidP="00AF5B49">
            <w:pPr>
              <w:rPr>
                <w:b/>
                <w:bCs/>
              </w:rPr>
            </w:pPr>
            <w:r w:rsidRPr="00AF5B49">
              <w:rPr>
                <w:b/>
                <w:bCs/>
              </w:rPr>
              <w:t>Công nghệ</w:t>
            </w:r>
          </w:p>
        </w:tc>
        <w:tc>
          <w:tcPr>
            <w:tcW w:w="0" w:type="auto"/>
            <w:vAlign w:val="center"/>
            <w:hideMark/>
          </w:tcPr>
          <w:p w14:paraId="71739478" w14:textId="77777777" w:rsidR="00AF5B49" w:rsidRPr="00AF5B49" w:rsidRDefault="00AF5B49" w:rsidP="00AF5B49">
            <w:pPr>
              <w:rPr>
                <w:b/>
                <w:bCs/>
              </w:rPr>
            </w:pPr>
            <w:r w:rsidRPr="00AF5B49">
              <w:rPr>
                <w:b/>
                <w:bCs/>
              </w:rPr>
              <w:t>Khi nào nên bổ sung</w:t>
            </w:r>
          </w:p>
        </w:tc>
      </w:tr>
      <w:tr w:rsidR="00AF5B49" w:rsidRPr="00AF5B49" w14:paraId="0D13E9FD" w14:textId="77777777">
        <w:trPr>
          <w:tblCellSpacing w:w="15" w:type="dxa"/>
        </w:trPr>
        <w:tc>
          <w:tcPr>
            <w:tcW w:w="0" w:type="auto"/>
            <w:vAlign w:val="center"/>
            <w:hideMark/>
          </w:tcPr>
          <w:p w14:paraId="613C17AB" w14:textId="77777777" w:rsidR="00AF5B49" w:rsidRPr="00AF5B49" w:rsidRDefault="00AF5B49" w:rsidP="00AF5B49">
            <w:r w:rsidRPr="00AF5B49">
              <w:rPr>
                <w:b/>
                <w:bCs/>
              </w:rPr>
              <w:t>Apache Airflow</w:t>
            </w:r>
          </w:p>
        </w:tc>
        <w:tc>
          <w:tcPr>
            <w:tcW w:w="0" w:type="auto"/>
            <w:vAlign w:val="center"/>
            <w:hideMark/>
          </w:tcPr>
          <w:p w14:paraId="5964DA34" w14:textId="77777777" w:rsidR="00AF5B49" w:rsidRPr="00AF5B49" w:rsidRDefault="00AF5B49" w:rsidP="00AF5B49">
            <w:r w:rsidRPr="00AF5B49">
              <w:t xml:space="preserve">Khi số workflow, quan hệ phụ thuộc và nhu cầu backfill trở nên khó quản lý bằng tác vụ đơn giản. Airflow hướng đến workflow batch hữu hạn, không phải engine xử lý streaming liên tục. </w:t>
            </w:r>
          </w:p>
        </w:tc>
      </w:tr>
      <w:tr w:rsidR="00AF5B49" w:rsidRPr="00AF5B49" w14:paraId="2710095E" w14:textId="77777777">
        <w:trPr>
          <w:tblCellSpacing w:w="15" w:type="dxa"/>
        </w:trPr>
        <w:tc>
          <w:tcPr>
            <w:tcW w:w="0" w:type="auto"/>
            <w:vAlign w:val="center"/>
            <w:hideMark/>
          </w:tcPr>
          <w:p w14:paraId="5004545E" w14:textId="77777777" w:rsidR="00AF5B49" w:rsidRPr="00AF5B49" w:rsidRDefault="00AF5B49" w:rsidP="00AF5B49">
            <w:r w:rsidRPr="00AF5B49">
              <w:rPr>
                <w:b/>
                <w:bCs/>
              </w:rPr>
              <w:t>Apache Polaris</w:t>
            </w:r>
          </w:p>
        </w:tc>
        <w:tc>
          <w:tcPr>
            <w:tcW w:w="0" w:type="auto"/>
            <w:vAlign w:val="center"/>
            <w:hideMark/>
          </w:tcPr>
          <w:p w14:paraId="51258299" w14:textId="77777777" w:rsidR="00AF5B49" w:rsidRPr="00AF5B49" w:rsidRDefault="00AF5B49" w:rsidP="00AF5B49">
            <w:r w:rsidRPr="00AF5B49">
              <w:t xml:space="preserve">Khi cần một dịch vụ Iceberg REST Catalog để nhiều engine cùng truy cập theo giao diện chuẩn. Không nên ghi chung “REST Catalog” mà không chọn implementation cụ thể. </w:t>
            </w:r>
          </w:p>
        </w:tc>
      </w:tr>
      <w:tr w:rsidR="00AF5B49" w:rsidRPr="00AF5B49" w14:paraId="3436D834" w14:textId="77777777">
        <w:trPr>
          <w:tblCellSpacing w:w="15" w:type="dxa"/>
        </w:trPr>
        <w:tc>
          <w:tcPr>
            <w:tcW w:w="0" w:type="auto"/>
            <w:vAlign w:val="center"/>
            <w:hideMark/>
          </w:tcPr>
          <w:p w14:paraId="2D441033" w14:textId="77777777" w:rsidR="00AF5B49" w:rsidRPr="00AF5B49" w:rsidRDefault="00AF5B49" w:rsidP="00AF5B49">
            <w:r w:rsidRPr="00AF5B49">
              <w:rPr>
                <w:b/>
                <w:bCs/>
              </w:rPr>
              <w:t>Kafka + Flink</w:t>
            </w:r>
          </w:p>
        </w:tc>
        <w:tc>
          <w:tcPr>
            <w:tcW w:w="0" w:type="auto"/>
            <w:vAlign w:val="center"/>
            <w:hideMark/>
          </w:tcPr>
          <w:p w14:paraId="272E3F15" w14:textId="77777777" w:rsidR="00AF5B49" w:rsidRPr="00AF5B49" w:rsidRDefault="00AF5B49" w:rsidP="00AF5B49">
            <w:r w:rsidRPr="00AF5B49">
              <w:t>Chỉ đưa vào khi có yêu cầu thực nghiệm rõ về luồng sự kiện, xử lý liên tục hoặc nhiều consumer, và pipeline lõi đã chạy đúng.</w:t>
            </w:r>
          </w:p>
        </w:tc>
      </w:tr>
      <w:tr w:rsidR="00AF5B49" w:rsidRPr="00AF5B49" w14:paraId="413E7C2A" w14:textId="77777777">
        <w:trPr>
          <w:tblCellSpacing w:w="15" w:type="dxa"/>
        </w:trPr>
        <w:tc>
          <w:tcPr>
            <w:tcW w:w="0" w:type="auto"/>
            <w:vAlign w:val="center"/>
            <w:hideMark/>
          </w:tcPr>
          <w:p w14:paraId="371118FC" w14:textId="77777777" w:rsidR="00AF5B49" w:rsidRPr="00AF5B49" w:rsidRDefault="00AF5B49" w:rsidP="00AF5B49">
            <w:r w:rsidRPr="00AF5B49">
              <w:rPr>
                <w:b/>
                <w:bCs/>
              </w:rPr>
              <w:t>Spark</w:t>
            </w:r>
          </w:p>
        </w:tc>
        <w:tc>
          <w:tcPr>
            <w:tcW w:w="0" w:type="auto"/>
            <w:vAlign w:val="center"/>
            <w:hideMark/>
          </w:tcPr>
          <w:p w14:paraId="25F84A13" w14:textId="77777777" w:rsidR="00AF5B49" w:rsidRPr="00AF5B49" w:rsidRDefault="00AF5B49" w:rsidP="00AF5B49">
            <w:r w:rsidRPr="00AF5B49">
              <w:t>Chỉ bổ sung khi đã đo được nút thắt xử lý mà cấu hình một máy không đáp ứng.</w:t>
            </w:r>
          </w:p>
        </w:tc>
      </w:tr>
      <w:tr w:rsidR="00AF5B49" w:rsidRPr="00AF5B49" w14:paraId="476DD0CE" w14:textId="77777777">
        <w:trPr>
          <w:tblCellSpacing w:w="15" w:type="dxa"/>
        </w:trPr>
        <w:tc>
          <w:tcPr>
            <w:tcW w:w="0" w:type="auto"/>
            <w:vAlign w:val="center"/>
            <w:hideMark/>
          </w:tcPr>
          <w:p w14:paraId="152E391E" w14:textId="77777777" w:rsidR="00AF5B49" w:rsidRPr="00AF5B49" w:rsidRDefault="00AF5B49" w:rsidP="00AF5B49">
            <w:r w:rsidRPr="00AF5B49">
              <w:rPr>
                <w:b/>
                <w:bCs/>
              </w:rPr>
              <w:t>pgRouting</w:t>
            </w:r>
          </w:p>
        </w:tc>
        <w:tc>
          <w:tcPr>
            <w:tcW w:w="0" w:type="auto"/>
            <w:vAlign w:val="center"/>
            <w:hideMark/>
          </w:tcPr>
          <w:p w14:paraId="2951EFEB" w14:textId="77777777" w:rsidR="00AF5B49" w:rsidRPr="00AF5B49" w:rsidRDefault="00AF5B49" w:rsidP="00AF5B49">
            <w:r w:rsidRPr="00AF5B49">
              <w:t>Xem xét khi định tuyến trở thành chức năng chính và cần đưa xử lý mạng vào PostgreSQL; không triển khai song song hai engine routing khi chưa có lý do.</w:t>
            </w:r>
          </w:p>
        </w:tc>
      </w:tr>
      <w:tr w:rsidR="00AF5B49" w:rsidRPr="00AF5B49" w14:paraId="5FE9BC23" w14:textId="77777777">
        <w:trPr>
          <w:tblCellSpacing w:w="15" w:type="dxa"/>
        </w:trPr>
        <w:tc>
          <w:tcPr>
            <w:tcW w:w="0" w:type="auto"/>
            <w:vAlign w:val="center"/>
            <w:hideMark/>
          </w:tcPr>
          <w:p w14:paraId="5AF03EC8" w14:textId="77777777" w:rsidR="00AF5B49" w:rsidRPr="00AF5B49" w:rsidRDefault="00AF5B49" w:rsidP="00AF5B49">
            <w:r w:rsidRPr="00AF5B49">
              <w:rPr>
                <w:b/>
                <w:bCs/>
              </w:rPr>
              <w:t>OpenMetadata, Great Expectations</w:t>
            </w:r>
          </w:p>
        </w:tc>
        <w:tc>
          <w:tcPr>
            <w:tcW w:w="0" w:type="auto"/>
            <w:vAlign w:val="center"/>
            <w:hideMark/>
          </w:tcPr>
          <w:p w14:paraId="4DA57797" w14:textId="77777777" w:rsidR="00AF5B49" w:rsidRPr="00AF5B49" w:rsidRDefault="00AF5B49" w:rsidP="00AF5B49">
            <w:r w:rsidRPr="00AF5B49">
              <w:t>Để sau phần bắt buộc; không thay thế data contract, manifest và bộ kiểm thử riêng của bài toán.</w:t>
            </w:r>
          </w:p>
        </w:tc>
      </w:tr>
    </w:tbl>
    <w:p w14:paraId="24E37437" w14:textId="77777777" w:rsidR="00AF5B49" w:rsidRPr="00AF5B49" w:rsidRDefault="00AF5B49" w:rsidP="00AF5B49">
      <w:r w:rsidRPr="00AF5B49">
        <w:t>Đây là thứ tự mở rộng được đề xuất theo phạm vi 13 tuần, không phải đánh giá rằng các công nghệ bị hoãn là kém hơn.</w:t>
      </w:r>
    </w:p>
    <w:p w14:paraId="44EE323B" w14:textId="77777777" w:rsidR="00AF5B49" w:rsidRPr="00AF5B49" w:rsidRDefault="00AF5B49" w:rsidP="00AF5B49">
      <w:r w:rsidRPr="00AF5B49">
        <w:lastRenderedPageBreak/>
        <w:pict w14:anchorId="124D99FB">
          <v:rect id="_x0000_i1059" style="width:0;height:1.5pt" o:hralign="center" o:hrstd="t" o:hr="t" fillcolor="#a0a0a0" stroked="f"/>
        </w:pict>
      </w:r>
    </w:p>
    <w:p w14:paraId="0109C985" w14:textId="77777777" w:rsidR="00AF5B49" w:rsidRPr="00AF5B49" w:rsidRDefault="00AF5B49" w:rsidP="00AF5B49">
      <w:pPr>
        <w:rPr>
          <w:b/>
          <w:bCs/>
        </w:rPr>
      </w:pPr>
      <w:r w:rsidRPr="00AF5B49">
        <w:rPr>
          <w:b/>
          <w:bCs/>
        </w:rPr>
        <w:t>5. Danh mục tài liệu ưu tiên cho sinh viên</w:t>
      </w:r>
    </w:p>
    <w:p w14:paraId="6F849CC0" w14:textId="77777777" w:rsidR="00AF5B49" w:rsidRPr="00AF5B49" w:rsidRDefault="00AF5B49" w:rsidP="00AF5B49">
      <w:r w:rsidRPr="00AF5B49">
        <w:t>Các nguồn WMO, OGC, W3C và tài liệu công nghệ đã được dẫn ở trên. Với bài báo nghiên cứu, nên bắt đầu từ danh mục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
        <w:gridCol w:w="6387"/>
        <w:gridCol w:w="2439"/>
      </w:tblGrid>
      <w:tr w:rsidR="00AF5B49" w:rsidRPr="00AF5B49" w14:paraId="2FC71F25" w14:textId="77777777">
        <w:trPr>
          <w:tblHeader/>
          <w:tblCellSpacing w:w="15" w:type="dxa"/>
        </w:trPr>
        <w:tc>
          <w:tcPr>
            <w:tcW w:w="0" w:type="auto"/>
            <w:vAlign w:val="center"/>
            <w:hideMark/>
          </w:tcPr>
          <w:p w14:paraId="4D7E5CC0" w14:textId="77777777" w:rsidR="00AF5B49" w:rsidRPr="00AF5B49" w:rsidRDefault="00AF5B49" w:rsidP="00AF5B49">
            <w:pPr>
              <w:rPr>
                <w:b/>
                <w:bCs/>
              </w:rPr>
            </w:pPr>
            <w:r w:rsidRPr="00AF5B49">
              <w:rPr>
                <w:b/>
                <w:bCs/>
              </w:rPr>
              <w:t>Ưu tiên</w:t>
            </w:r>
          </w:p>
        </w:tc>
        <w:tc>
          <w:tcPr>
            <w:tcW w:w="0" w:type="auto"/>
            <w:vAlign w:val="center"/>
            <w:hideMark/>
          </w:tcPr>
          <w:p w14:paraId="03B8FF74" w14:textId="77777777" w:rsidR="00AF5B49" w:rsidRPr="00AF5B49" w:rsidRDefault="00AF5B49" w:rsidP="00AF5B49">
            <w:pPr>
              <w:rPr>
                <w:b/>
                <w:bCs/>
              </w:rPr>
            </w:pPr>
            <w:r w:rsidRPr="00AF5B49">
              <w:rPr>
                <w:b/>
                <w:bCs/>
              </w:rPr>
              <w:t>Tài liệu</w:t>
            </w:r>
          </w:p>
        </w:tc>
        <w:tc>
          <w:tcPr>
            <w:tcW w:w="0" w:type="auto"/>
            <w:vAlign w:val="center"/>
            <w:hideMark/>
          </w:tcPr>
          <w:p w14:paraId="6B2CC67A" w14:textId="77777777" w:rsidR="00AF5B49" w:rsidRPr="00AF5B49" w:rsidRDefault="00AF5B49" w:rsidP="00AF5B49">
            <w:pPr>
              <w:rPr>
                <w:b/>
                <w:bCs/>
              </w:rPr>
            </w:pPr>
            <w:r w:rsidRPr="00AF5B49">
              <w:rPr>
                <w:b/>
                <w:bCs/>
              </w:rPr>
              <w:t>Mục đích đọc</w:t>
            </w:r>
          </w:p>
        </w:tc>
      </w:tr>
      <w:tr w:rsidR="00AF5B49" w:rsidRPr="00AF5B49" w14:paraId="5BED912C" w14:textId="77777777">
        <w:trPr>
          <w:tblCellSpacing w:w="15" w:type="dxa"/>
        </w:trPr>
        <w:tc>
          <w:tcPr>
            <w:tcW w:w="0" w:type="auto"/>
            <w:vAlign w:val="center"/>
            <w:hideMark/>
          </w:tcPr>
          <w:p w14:paraId="0502ACC8" w14:textId="77777777" w:rsidR="00AF5B49" w:rsidRPr="00AF5B49" w:rsidRDefault="00AF5B49" w:rsidP="00AF5B49">
            <w:r w:rsidRPr="00AF5B49">
              <w:t>1</w:t>
            </w:r>
          </w:p>
        </w:tc>
        <w:tc>
          <w:tcPr>
            <w:tcW w:w="0" w:type="auto"/>
            <w:vAlign w:val="center"/>
            <w:hideMark/>
          </w:tcPr>
          <w:p w14:paraId="52AB1C11" w14:textId="77777777" w:rsidR="00AF5B49" w:rsidRPr="00AF5B49" w:rsidRDefault="00AF5B49" w:rsidP="00AF5B49">
            <w:r w:rsidRPr="00AF5B49">
              <w:rPr>
                <w:b/>
                <w:bCs/>
              </w:rPr>
              <w:t>Nguyễn Ngọc Thạch và cộng sự, 2018.</w:t>
            </w:r>
            <w:r w:rsidRPr="00AF5B49">
              <w:t xml:space="preserve"> </w:t>
            </w:r>
            <w:r w:rsidRPr="00AF5B49">
              <w:rPr>
                <w:i/>
                <w:iCs/>
              </w:rPr>
              <w:t>Xây dựng hệ thống cảnh báo sớm lũ quét ở vùng núi, thử nghiệm tại huyện Thuận Châu, Sơn La</w:t>
            </w:r>
            <w:r w:rsidRPr="00AF5B49">
              <w:t xml:space="preserve">. Tạp chí KH&amp;CN Việt Nam, 60(8). </w:t>
            </w:r>
          </w:p>
        </w:tc>
        <w:tc>
          <w:tcPr>
            <w:tcW w:w="0" w:type="auto"/>
            <w:vAlign w:val="center"/>
            <w:hideMark/>
          </w:tcPr>
          <w:p w14:paraId="0960A6D9" w14:textId="77777777" w:rsidR="00AF5B49" w:rsidRPr="00AF5B49" w:rsidRDefault="00AF5B49" w:rsidP="00AF5B49">
            <w:r w:rsidRPr="00AF5B49">
              <w:t>Hiểu bối cảnh nghiên cứu tại Sơn La và cách kết hợp đặc tính nền với mưa.</w:t>
            </w:r>
          </w:p>
        </w:tc>
      </w:tr>
      <w:tr w:rsidR="00AF5B49" w:rsidRPr="00AF5B49" w14:paraId="58C2BAB2" w14:textId="77777777">
        <w:trPr>
          <w:tblCellSpacing w:w="15" w:type="dxa"/>
        </w:trPr>
        <w:tc>
          <w:tcPr>
            <w:tcW w:w="0" w:type="auto"/>
            <w:vAlign w:val="center"/>
            <w:hideMark/>
          </w:tcPr>
          <w:p w14:paraId="43E7239E" w14:textId="77777777" w:rsidR="00AF5B49" w:rsidRPr="00AF5B49" w:rsidRDefault="00AF5B49" w:rsidP="00AF5B49">
            <w:r w:rsidRPr="00AF5B49">
              <w:t>2</w:t>
            </w:r>
          </w:p>
        </w:tc>
        <w:tc>
          <w:tcPr>
            <w:tcW w:w="0" w:type="auto"/>
            <w:vAlign w:val="center"/>
            <w:hideMark/>
          </w:tcPr>
          <w:p w14:paraId="154E4E0D" w14:textId="77777777" w:rsidR="00AF5B49" w:rsidRPr="00AF5B49" w:rsidRDefault="00AF5B49" w:rsidP="00AF5B49">
            <w:r w:rsidRPr="00AF5B49">
              <w:rPr>
                <w:b/>
                <w:bCs/>
              </w:rPr>
              <w:t>Lương Hữu Dũng và cộng sự, 2022.</w:t>
            </w:r>
            <w:r w:rsidRPr="00AF5B49">
              <w:t xml:space="preserve"> </w:t>
            </w:r>
            <w:r w:rsidRPr="00AF5B49">
              <w:rPr>
                <w:i/>
                <w:iCs/>
              </w:rPr>
              <w:t>Đánh giá khả năng cảnh báo của hệ thống VNFFGS qua các trận lũ quét xảy ra tại Yên Bái và Sơn La</w:t>
            </w:r>
            <w:r w:rsidRPr="00AF5B49">
              <w:t xml:space="preserve">. DOI: 10.55659/2525-2496/24.76438. </w:t>
            </w:r>
          </w:p>
        </w:tc>
        <w:tc>
          <w:tcPr>
            <w:tcW w:w="0" w:type="auto"/>
            <w:vAlign w:val="center"/>
            <w:hideMark/>
          </w:tcPr>
          <w:p w14:paraId="7815008B" w14:textId="77777777" w:rsidR="00AF5B49" w:rsidRPr="00AF5B49" w:rsidRDefault="00AF5B49" w:rsidP="00AF5B49">
            <w:r w:rsidRPr="00AF5B49">
              <w:t>Xây cấu trúc case study và kiểm tra bằng chứng lịch sử.</w:t>
            </w:r>
          </w:p>
        </w:tc>
      </w:tr>
      <w:tr w:rsidR="00AF5B49" w:rsidRPr="00AF5B49" w14:paraId="36D40CCB" w14:textId="77777777">
        <w:trPr>
          <w:tblCellSpacing w:w="15" w:type="dxa"/>
        </w:trPr>
        <w:tc>
          <w:tcPr>
            <w:tcW w:w="0" w:type="auto"/>
            <w:vAlign w:val="center"/>
            <w:hideMark/>
          </w:tcPr>
          <w:p w14:paraId="41813593" w14:textId="77777777" w:rsidR="00AF5B49" w:rsidRPr="00AF5B49" w:rsidRDefault="00AF5B49" w:rsidP="00AF5B49">
            <w:r w:rsidRPr="00AF5B49">
              <w:t>3</w:t>
            </w:r>
          </w:p>
        </w:tc>
        <w:tc>
          <w:tcPr>
            <w:tcW w:w="0" w:type="auto"/>
            <w:vAlign w:val="center"/>
            <w:hideMark/>
          </w:tcPr>
          <w:p w14:paraId="14F12C5C" w14:textId="77777777" w:rsidR="00AF5B49" w:rsidRPr="00AF5B49" w:rsidRDefault="00AF5B49" w:rsidP="00AF5B49">
            <w:r w:rsidRPr="00AF5B49">
              <w:rPr>
                <w:b/>
                <w:bCs/>
              </w:rPr>
              <w:t>Norbiato và cộng sự, 2008.</w:t>
            </w:r>
            <w:r w:rsidRPr="00AF5B49">
              <w:t xml:space="preserve"> </w:t>
            </w:r>
            <w:r w:rsidRPr="00AF5B49">
              <w:rPr>
                <w:i/>
                <w:iCs/>
              </w:rPr>
              <w:t>Flash flood warning based on rainfall thresholds and soil moisture conditions: An assessment for gauged and ungauged basins</w:t>
            </w:r>
            <w:r w:rsidRPr="00AF5B49">
              <w:t xml:space="preserve">. Journal of Hydrology. DOI: 10.1016/j.jhydrol.2008.08.023. </w:t>
            </w:r>
          </w:p>
        </w:tc>
        <w:tc>
          <w:tcPr>
            <w:tcW w:w="0" w:type="auto"/>
            <w:vAlign w:val="center"/>
            <w:hideMark/>
          </w:tcPr>
          <w:p w14:paraId="033F84BE" w14:textId="77777777" w:rsidR="00AF5B49" w:rsidRPr="00AF5B49" w:rsidRDefault="00AF5B49" w:rsidP="00AF5B49">
            <w:r w:rsidRPr="00AF5B49">
              <w:t>Hiểu vai trò độ ẩm đất và hạn chế khi chuyển phương pháp giữa lưu vực.</w:t>
            </w:r>
          </w:p>
        </w:tc>
      </w:tr>
      <w:tr w:rsidR="00AF5B49" w:rsidRPr="00AF5B49" w14:paraId="7BCCF187" w14:textId="77777777">
        <w:trPr>
          <w:tblCellSpacing w:w="15" w:type="dxa"/>
        </w:trPr>
        <w:tc>
          <w:tcPr>
            <w:tcW w:w="0" w:type="auto"/>
            <w:vAlign w:val="center"/>
            <w:hideMark/>
          </w:tcPr>
          <w:p w14:paraId="7FFBA22F" w14:textId="77777777" w:rsidR="00AF5B49" w:rsidRPr="00AF5B49" w:rsidRDefault="00AF5B49" w:rsidP="00AF5B49">
            <w:r w:rsidRPr="00AF5B49">
              <w:t>4</w:t>
            </w:r>
          </w:p>
        </w:tc>
        <w:tc>
          <w:tcPr>
            <w:tcW w:w="0" w:type="auto"/>
            <w:vAlign w:val="center"/>
            <w:hideMark/>
          </w:tcPr>
          <w:p w14:paraId="7389DF21" w14:textId="77777777" w:rsidR="00AF5B49" w:rsidRPr="00AF5B49" w:rsidRDefault="00AF5B49" w:rsidP="00AF5B49">
            <w:r w:rsidRPr="00AF5B49">
              <w:rPr>
                <w:b/>
                <w:bCs/>
              </w:rPr>
              <w:t>Armbrust và cộng sự, 2021.</w:t>
            </w:r>
            <w:r w:rsidRPr="00AF5B49">
              <w:t xml:space="preserve"> </w:t>
            </w:r>
            <w:r w:rsidRPr="00AF5B49">
              <w:rPr>
                <w:i/>
                <w:iCs/>
              </w:rPr>
              <w:t>Lakehouse: A New Generation of Open Platforms that Unify Data Warehousing and Advanced Analytics</w:t>
            </w:r>
            <w:r w:rsidRPr="00AF5B49">
              <w:t xml:space="preserve">. CIDR. </w:t>
            </w:r>
          </w:p>
        </w:tc>
        <w:tc>
          <w:tcPr>
            <w:tcW w:w="0" w:type="auto"/>
            <w:vAlign w:val="center"/>
            <w:hideMark/>
          </w:tcPr>
          <w:p w14:paraId="0B41F126" w14:textId="77777777" w:rsidR="00AF5B49" w:rsidRPr="00AF5B49" w:rsidRDefault="00AF5B49" w:rsidP="00AF5B49">
            <w:r w:rsidRPr="00AF5B49">
              <w:t>Lý giải kiến trúc lưu trữ và quản lý dữ liệu.</w:t>
            </w:r>
          </w:p>
        </w:tc>
      </w:tr>
      <w:tr w:rsidR="00AF5B49" w:rsidRPr="00AF5B49" w14:paraId="12D8B82E" w14:textId="77777777">
        <w:trPr>
          <w:tblCellSpacing w:w="15" w:type="dxa"/>
        </w:trPr>
        <w:tc>
          <w:tcPr>
            <w:tcW w:w="0" w:type="auto"/>
            <w:vAlign w:val="center"/>
            <w:hideMark/>
          </w:tcPr>
          <w:p w14:paraId="005AC720" w14:textId="77777777" w:rsidR="00AF5B49" w:rsidRPr="00AF5B49" w:rsidRDefault="00AF5B49" w:rsidP="00AF5B49">
            <w:r w:rsidRPr="00AF5B49">
              <w:t>5</w:t>
            </w:r>
          </w:p>
        </w:tc>
        <w:tc>
          <w:tcPr>
            <w:tcW w:w="0" w:type="auto"/>
            <w:vAlign w:val="center"/>
            <w:hideMark/>
          </w:tcPr>
          <w:p w14:paraId="3595CC80" w14:textId="77777777" w:rsidR="00AF5B49" w:rsidRPr="00AF5B49" w:rsidRDefault="00AF5B49" w:rsidP="00AF5B49">
            <w:r w:rsidRPr="00AF5B49">
              <w:rPr>
                <w:b/>
                <w:bCs/>
              </w:rPr>
              <w:t>Hogan và cộng sự, 2021.</w:t>
            </w:r>
            <w:r w:rsidRPr="00AF5B49">
              <w:t xml:space="preserve"> </w:t>
            </w:r>
            <w:r w:rsidRPr="00AF5B49">
              <w:rPr>
                <w:i/>
                <w:iCs/>
              </w:rPr>
              <w:t>Knowledge Graphs</w:t>
            </w:r>
            <w:r w:rsidRPr="00AF5B49">
              <w:t xml:space="preserve">. ACM Computing Surveys. DOI: 10.1145/3447772. </w:t>
            </w:r>
          </w:p>
        </w:tc>
        <w:tc>
          <w:tcPr>
            <w:tcW w:w="0" w:type="auto"/>
            <w:vAlign w:val="center"/>
            <w:hideMark/>
          </w:tcPr>
          <w:p w14:paraId="4ED314FB" w14:textId="77777777" w:rsidR="00AF5B49" w:rsidRPr="00AF5B49" w:rsidRDefault="00AF5B49" w:rsidP="00AF5B49">
            <w:r w:rsidRPr="00AF5B49">
              <w:t>Thiết kế schema, định danh, truy vấn và kiểm tra KG.</w:t>
            </w:r>
          </w:p>
        </w:tc>
      </w:tr>
      <w:tr w:rsidR="00AF5B49" w:rsidRPr="00AF5B49" w14:paraId="2E6470BA" w14:textId="77777777">
        <w:trPr>
          <w:tblCellSpacing w:w="15" w:type="dxa"/>
        </w:trPr>
        <w:tc>
          <w:tcPr>
            <w:tcW w:w="0" w:type="auto"/>
            <w:vAlign w:val="center"/>
            <w:hideMark/>
          </w:tcPr>
          <w:p w14:paraId="1F1E6BC5" w14:textId="77777777" w:rsidR="00AF5B49" w:rsidRPr="00AF5B49" w:rsidRDefault="00AF5B49" w:rsidP="00AF5B49">
            <w:r w:rsidRPr="00AF5B49">
              <w:t>6</w:t>
            </w:r>
          </w:p>
        </w:tc>
        <w:tc>
          <w:tcPr>
            <w:tcW w:w="0" w:type="auto"/>
            <w:vAlign w:val="center"/>
            <w:hideMark/>
          </w:tcPr>
          <w:p w14:paraId="6D191ABD" w14:textId="77777777" w:rsidR="00AF5B49" w:rsidRPr="00AF5B49" w:rsidRDefault="00AF5B49" w:rsidP="00AF5B49">
            <w:r w:rsidRPr="00AF5B49">
              <w:rPr>
                <w:b/>
                <w:bCs/>
              </w:rPr>
              <w:t>Hofmeister và cộng sự, 2024.</w:t>
            </w:r>
            <w:r w:rsidRPr="00AF5B49">
              <w:t xml:space="preserve"> </w:t>
            </w:r>
            <w:r w:rsidRPr="00AF5B49">
              <w:rPr>
                <w:i/>
                <w:iCs/>
              </w:rPr>
              <w:t>Cross-domain flood risk assessment for smart cities using dynamic knowledge graphs</w:t>
            </w:r>
            <w:r w:rsidRPr="00AF5B49">
              <w:t xml:space="preserve">. Sustainable Cities and Society. DOI: 10.1016/j.scs.2023.105113. </w:t>
            </w:r>
          </w:p>
        </w:tc>
        <w:tc>
          <w:tcPr>
            <w:tcW w:w="0" w:type="auto"/>
            <w:vAlign w:val="center"/>
            <w:hideMark/>
          </w:tcPr>
          <w:p w14:paraId="7723AB02" w14:textId="77777777" w:rsidR="00AF5B49" w:rsidRPr="00AF5B49" w:rsidRDefault="00AF5B49" w:rsidP="00AF5B49">
            <w:r w:rsidRPr="00AF5B49">
              <w:t>Công trình đối chiếu trực tiếp với ý tưởng đề tài.</w:t>
            </w:r>
          </w:p>
        </w:tc>
      </w:tr>
      <w:tr w:rsidR="00AF5B49" w:rsidRPr="00AF5B49" w14:paraId="57FF55D2" w14:textId="77777777">
        <w:trPr>
          <w:tblCellSpacing w:w="15" w:type="dxa"/>
        </w:trPr>
        <w:tc>
          <w:tcPr>
            <w:tcW w:w="0" w:type="auto"/>
            <w:vAlign w:val="center"/>
            <w:hideMark/>
          </w:tcPr>
          <w:p w14:paraId="5E4552EE" w14:textId="77777777" w:rsidR="00AF5B49" w:rsidRPr="00AF5B49" w:rsidRDefault="00AF5B49" w:rsidP="00AF5B49">
            <w:r w:rsidRPr="00AF5B49">
              <w:t>7</w:t>
            </w:r>
          </w:p>
        </w:tc>
        <w:tc>
          <w:tcPr>
            <w:tcW w:w="0" w:type="auto"/>
            <w:vAlign w:val="center"/>
            <w:hideMark/>
          </w:tcPr>
          <w:p w14:paraId="248B599E" w14:textId="77777777" w:rsidR="00AF5B49" w:rsidRPr="00AF5B49" w:rsidRDefault="00AF5B49" w:rsidP="00AF5B49">
            <w:r w:rsidRPr="00AF5B49">
              <w:rPr>
                <w:b/>
                <w:bCs/>
              </w:rPr>
              <w:t>Hofmeister và cộng sự, 2024.</w:t>
            </w:r>
            <w:r w:rsidRPr="00AF5B49">
              <w:t xml:space="preserve"> </w:t>
            </w:r>
            <w:r w:rsidRPr="00AF5B49">
              <w:rPr>
                <w:i/>
                <w:iCs/>
              </w:rPr>
              <w:t>Semantic agent framework for automated flood assessment using dynamic knowledge graphs</w:t>
            </w:r>
            <w:r w:rsidRPr="00AF5B49">
              <w:t xml:space="preserve">. Data-Centric Engineering. DOI: 10.1017/dce.2024.11. </w:t>
            </w:r>
          </w:p>
        </w:tc>
        <w:tc>
          <w:tcPr>
            <w:tcW w:w="0" w:type="auto"/>
            <w:vAlign w:val="center"/>
            <w:hideMark/>
          </w:tcPr>
          <w:p w14:paraId="10F9BE1F" w14:textId="77777777" w:rsidR="00AF5B49" w:rsidRPr="00AF5B49" w:rsidRDefault="00AF5B49" w:rsidP="00AF5B49">
            <w:r w:rsidRPr="00AF5B49">
              <w:t>Tìm hiểu cập nhật thông tin suy ra và kết hợp nhiều kho dữ liệu.</w:t>
            </w:r>
          </w:p>
        </w:tc>
      </w:tr>
      <w:tr w:rsidR="00AF5B49" w:rsidRPr="00AF5B49" w14:paraId="105054D5" w14:textId="77777777">
        <w:trPr>
          <w:tblCellSpacing w:w="15" w:type="dxa"/>
        </w:trPr>
        <w:tc>
          <w:tcPr>
            <w:tcW w:w="0" w:type="auto"/>
            <w:vAlign w:val="center"/>
            <w:hideMark/>
          </w:tcPr>
          <w:p w14:paraId="798C39B8" w14:textId="77777777" w:rsidR="00AF5B49" w:rsidRPr="00AF5B49" w:rsidRDefault="00AF5B49" w:rsidP="00AF5B49">
            <w:r w:rsidRPr="00AF5B49">
              <w:lastRenderedPageBreak/>
              <w:t>8</w:t>
            </w:r>
          </w:p>
        </w:tc>
        <w:tc>
          <w:tcPr>
            <w:tcW w:w="0" w:type="auto"/>
            <w:vAlign w:val="center"/>
            <w:hideMark/>
          </w:tcPr>
          <w:p w14:paraId="138F3F48" w14:textId="77777777" w:rsidR="00AF5B49" w:rsidRPr="00AF5B49" w:rsidRDefault="00AF5B49" w:rsidP="00AF5B49">
            <w:r w:rsidRPr="00AF5B49">
              <w:rPr>
                <w:b/>
                <w:bCs/>
              </w:rPr>
              <w:t>Pant và cộng sự, 2018.</w:t>
            </w:r>
            <w:r w:rsidRPr="00AF5B49">
              <w:t xml:space="preserve"> </w:t>
            </w:r>
            <w:r w:rsidRPr="00AF5B49">
              <w:rPr>
                <w:i/>
                <w:iCs/>
              </w:rPr>
              <w:t>Critical infrastructure impact assessment due to flood exposure</w:t>
            </w:r>
            <w:r w:rsidRPr="00AF5B49">
              <w:t xml:space="preserve">. Journal of Flood Risk Management, 11(1), 22–33. DOI: 10.1111/jfr3.12288. </w:t>
            </w:r>
          </w:p>
        </w:tc>
        <w:tc>
          <w:tcPr>
            <w:tcW w:w="0" w:type="auto"/>
            <w:vAlign w:val="center"/>
            <w:hideMark/>
          </w:tcPr>
          <w:p w14:paraId="797B754F" w14:textId="77777777" w:rsidR="00AF5B49" w:rsidRPr="00AF5B49" w:rsidRDefault="00AF5B49" w:rsidP="00AF5B49">
            <w:r w:rsidRPr="00AF5B49">
              <w:t>Phân biệt phơi nhiễm trực tiếp và gián đoạn gián tiếp.</w:t>
            </w:r>
          </w:p>
        </w:tc>
      </w:tr>
      <w:tr w:rsidR="00AF5B49" w:rsidRPr="00AF5B49" w14:paraId="5485E54E" w14:textId="77777777">
        <w:trPr>
          <w:tblCellSpacing w:w="15" w:type="dxa"/>
        </w:trPr>
        <w:tc>
          <w:tcPr>
            <w:tcW w:w="0" w:type="auto"/>
            <w:vAlign w:val="center"/>
            <w:hideMark/>
          </w:tcPr>
          <w:p w14:paraId="74D3300A" w14:textId="77777777" w:rsidR="00AF5B49" w:rsidRPr="00AF5B49" w:rsidRDefault="00AF5B49" w:rsidP="00AF5B49">
            <w:r w:rsidRPr="00AF5B49">
              <w:t>9</w:t>
            </w:r>
          </w:p>
        </w:tc>
        <w:tc>
          <w:tcPr>
            <w:tcW w:w="0" w:type="auto"/>
            <w:vAlign w:val="center"/>
            <w:hideMark/>
          </w:tcPr>
          <w:p w14:paraId="64E6E678" w14:textId="77777777" w:rsidR="00AF5B49" w:rsidRPr="00AF5B49" w:rsidRDefault="00AF5B49" w:rsidP="00AF5B49">
            <w:r w:rsidRPr="00AF5B49">
              <w:rPr>
                <w:b/>
                <w:bCs/>
              </w:rPr>
              <w:t>Akidau và cộng sự, 2015.</w:t>
            </w:r>
            <w:r w:rsidRPr="00AF5B49">
              <w:t xml:space="preserve"> </w:t>
            </w:r>
            <w:r w:rsidRPr="00AF5B49">
              <w:rPr>
                <w:i/>
                <w:iCs/>
              </w:rPr>
              <w:t>The Dataflow Model</w:t>
            </w:r>
            <w:r w:rsidRPr="00AF5B49">
              <w:t xml:space="preserve">. Proceedings of the VLDB Endowment, 8, 1792–1803. DOI: 10.14778/2824032.2824076. </w:t>
            </w:r>
          </w:p>
        </w:tc>
        <w:tc>
          <w:tcPr>
            <w:tcW w:w="0" w:type="auto"/>
            <w:vAlign w:val="center"/>
            <w:hideMark/>
          </w:tcPr>
          <w:p w14:paraId="092466BC" w14:textId="77777777" w:rsidR="00AF5B49" w:rsidRPr="00AF5B49" w:rsidRDefault="00AF5B49" w:rsidP="00AF5B49">
            <w:r w:rsidRPr="00AF5B49">
              <w:t>Xử lý thời gian sự kiện, dữ liệu đến trễ và sự đánh đổi hiệu năng.</w:t>
            </w:r>
          </w:p>
        </w:tc>
      </w:tr>
      <w:tr w:rsidR="00AF5B49" w:rsidRPr="00AF5B49" w14:paraId="431706A6" w14:textId="77777777">
        <w:trPr>
          <w:tblCellSpacing w:w="15" w:type="dxa"/>
        </w:trPr>
        <w:tc>
          <w:tcPr>
            <w:tcW w:w="0" w:type="auto"/>
            <w:vAlign w:val="center"/>
            <w:hideMark/>
          </w:tcPr>
          <w:p w14:paraId="2FBAC537" w14:textId="77777777" w:rsidR="00AF5B49" w:rsidRPr="00AF5B49" w:rsidRDefault="00AF5B49" w:rsidP="00AF5B49">
            <w:r w:rsidRPr="00AF5B49">
              <w:t>10</w:t>
            </w:r>
          </w:p>
        </w:tc>
        <w:tc>
          <w:tcPr>
            <w:tcW w:w="0" w:type="auto"/>
            <w:vAlign w:val="center"/>
            <w:hideMark/>
          </w:tcPr>
          <w:p w14:paraId="2B2CADB1" w14:textId="77777777" w:rsidR="00AF5B49" w:rsidRPr="00AF5B49" w:rsidRDefault="00AF5B49" w:rsidP="00AF5B49">
            <w:r w:rsidRPr="00AF5B49">
              <w:rPr>
                <w:b/>
                <w:bCs/>
              </w:rPr>
              <w:t>McSherry và cộng sự, 2013.</w:t>
            </w:r>
            <w:r w:rsidRPr="00AF5B49">
              <w:t xml:space="preserve"> </w:t>
            </w:r>
            <w:r w:rsidRPr="00AF5B49">
              <w:rPr>
                <w:i/>
                <w:iCs/>
              </w:rPr>
              <w:t>Differential Dataflow</w:t>
            </w:r>
            <w:r w:rsidRPr="00AF5B49">
              <w:t xml:space="preserve">. CIDR. </w:t>
            </w:r>
          </w:p>
        </w:tc>
        <w:tc>
          <w:tcPr>
            <w:tcW w:w="0" w:type="auto"/>
            <w:vAlign w:val="center"/>
            <w:hideMark/>
          </w:tcPr>
          <w:p w14:paraId="6C10298D" w14:textId="77777777" w:rsidR="00AF5B49" w:rsidRPr="00AF5B49" w:rsidRDefault="00AF5B49" w:rsidP="00AF5B49">
            <w:r w:rsidRPr="00AF5B49">
              <w:t>Cơ sở tư duy về tính toán gia tăng và cập nhật đồ thị.</w:t>
            </w:r>
          </w:p>
        </w:tc>
      </w:tr>
      <w:tr w:rsidR="00AF5B49" w:rsidRPr="00AF5B49" w14:paraId="00518F34" w14:textId="77777777">
        <w:trPr>
          <w:tblCellSpacing w:w="15" w:type="dxa"/>
        </w:trPr>
        <w:tc>
          <w:tcPr>
            <w:tcW w:w="0" w:type="auto"/>
            <w:vAlign w:val="center"/>
            <w:hideMark/>
          </w:tcPr>
          <w:p w14:paraId="6566F508" w14:textId="77777777" w:rsidR="00AF5B49" w:rsidRPr="00AF5B49" w:rsidRDefault="00AF5B49" w:rsidP="00AF5B49">
            <w:r w:rsidRPr="00AF5B49">
              <w:t>11</w:t>
            </w:r>
          </w:p>
        </w:tc>
        <w:tc>
          <w:tcPr>
            <w:tcW w:w="0" w:type="auto"/>
            <w:vAlign w:val="center"/>
            <w:hideMark/>
          </w:tcPr>
          <w:p w14:paraId="39D30EDF" w14:textId="77777777" w:rsidR="00AF5B49" w:rsidRPr="00AF5B49" w:rsidRDefault="00AF5B49" w:rsidP="00AF5B49">
            <w:r w:rsidRPr="00AF5B49">
              <w:rPr>
                <w:b/>
                <w:bCs/>
              </w:rPr>
              <w:t>Linke và cộng sự, 2019.</w:t>
            </w:r>
            <w:r w:rsidRPr="00AF5B49">
              <w:t xml:space="preserve"> </w:t>
            </w:r>
            <w:r w:rsidRPr="00AF5B49">
              <w:rPr>
                <w:i/>
                <w:iCs/>
              </w:rPr>
              <w:t>Global hydro-environmental sub-basin and river reach characteristics at high spatial resolution</w:t>
            </w:r>
            <w:r w:rsidRPr="00AF5B49">
              <w:t xml:space="preserve">. Scientific Data. DOI: 10.1038/s41597-019-0300-6. </w:t>
            </w:r>
          </w:p>
        </w:tc>
        <w:tc>
          <w:tcPr>
            <w:tcW w:w="0" w:type="auto"/>
            <w:vAlign w:val="center"/>
            <w:hideMark/>
          </w:tcPr>
          <w:p w14:paraId="70EE481E" w14:textId="77777777" w:rsidR="00AF5B49" w:rsidRPr="00AF5B49" w:rsidRDefault="00AF5B49" w:rsidP="00AF5B49">
            <w:r w:rsidRPr="00AF5B49">
              <w:t>Chọn đơn vị lưu vực và thuộc tính từ HydroATLAS.</w:t>
            </w:r>
          </w:p>
        </w:tc>
      </w:tr>
      <w:tr w:rsidR="00AF5B49" w:rsidRPr="00AF5B49" w14:paraId="5D34B962" w14:textId="77777777">
        <w:trPr>
          <w:tblCellSpacing w:w="15" w:type="dxa"/>
        </w:trPr>
        <w:tc>
          <w:tcPr>
            <w:tcW w:w="0" w:type="auto"/>
            <w:vAlign w:val="center"/>
            <w:hideMark/>
          </w:tcPr>
          <w:p w14:paraId="53EF6B5F" w14:textId="77777777" w:rsidR="00AF5B49" w:rsidRPr="00AF5B49" w:rsidRDefault="00AF5B49" w:rsidP="00AF5B49">
            <w:r w:rsidRPr="00AF5B49">
              <w:t>12</w:t>
            </w:r>
          </w:p>
        </w:tc>
        <w:tc>
          <w:tcPr>
            <w:tcW w:w="0" w:type="auto"/>
            <w:vAlign w:val="center"/>
            <w:hideMark/>
          </w:tcPr>
          <w:p w14:paraId="22F6FF2B" w14:textId="77777777" w:rsidR="00AF5B49" w:rsidRPr="00AF5B49" w:rsidRDefault="00AF5B49" w:rsidP="00AF5B49">
            <w:r w:rsidRPr="00AF5B49">
              <w:rPr>
                <w:b/>
                <w:bCs/>
              </w:rPr>
              <w:t>Poggio và cộng sự, 2021.</w:t>
            </w:r>
            <w:r w:rsidRPr="00AF5B49">
              <w:t xml:space="preserve"> </w:t>
            </w:r>
            <w:r w:rsidRPr="00AF5B49">
              <w:rPr>
                <w:i/>
                <w:iCs/>
              </w:rPr>
              <w:t>SoilGrids 2.0: producing soil information for the globe with quantified spatial uncertainty</w:t>
            </w:r>
            <w:r w:rsidRPr="00AF5B49">
              <w:t xml:space="preserve">. SOIL, 7, 217–240. DOI: 10.5194/soil-7-217-2021. </w:t>
            </w:r>
          </w:p>
        </w:tc>
        <w:tc>
          <w:tcPr>
            <w:tcW w:w="0" w:type="auto"/>
            <w:vAlign w:val="center"/>
            <w:hideMark/>
          </w:tcPr>
          <w:p w14:paraId="78A7ECCF" w14:textId="77777777" w:rsidR="00AF5B49" w:rsidRPr="00AF5B49" w:rsidRDefault="00AF5B49" w:rsidP="00AF5B49">
            <w:r w:rsidRPr="00AF5B49">
              <w:t>Sử dụng thuộc tính đất và thông tin bất định đúng cách.</w:t>
            </w:r>
          </w:p>
        </w:tc>
      </w:tr>
    </w:tbl>
    <w:p w14:paraId="4AB8CBED" w14:textId="77777777" w:rsidR="00AF5B49" w:rsidRPr="00AF5B49" w:rsidRDefault="00AF5B49" w:rsidP="00AF5B49">
      <w:pPr>
        <w:rPr>
          <w:b/>
          <w:bCs/>
        </w:rPr>
      </w:pPr>
      <w:r w:rsidRPr="00AF5B49">
        <w:rPr>
          <w:b/>
          <w:bCs/>
        </w:rPr>
        <w:t>Cách chuyển tổng quan tài liệu thành công việc</w:t>
      </w:r>
    </w:p>
    <w:p w14:paraId="2E742F72" w14:textId="77777777" w:rsidR="00AF5B49" w:rsidRPr="00AF5B49" w:rsidRDefault="00AF5B49" w:rsidP="00AF5B49">
      <w:r w:rsidRPr="00AF5B49">
        <w:t xml:space="preserve">Trong </w:t>
      </w:r>
      <w:r w:rsidRPr="00AF5B49">
        <w:rPr>
          <w:b/>
          <w:bCs/>
        </w:rPr>
        <w:t>hai tuần đầu</w:t>
      </w:r>
      <w:r w:rsidRPr="00AF5B49">
        <w:t>, sinh viên nên hoàn thành một ma trận đọc gồm: bài toán, dữ liệu, phương pháp, đầu ra, cách đánh giá, hạn chế và phần dự kiến kế thừa. Mỗi quyết định kiến trúc quan trọng cần gắn với một yêu cầu của đồ án, không chỉ với việc “bài báo đã dùng công nghệ này”.</w:t>
      </w:r>
    </w:p>
    <w:p w14:paraId="3A4CF4EB" w14:textId="77777777" w:rsidR="00AF5B49" w:rsidRPr="00AF5B49" w:rsidRDefault="00AF5B49" w:rsidP="00AF5B49">
      <w:r w:rsidRPr="00AF5B49">
        <w:t xml:space="preserve">Đến </w:t>
      </w:r>
      <w:r w:rsidRPr="00AF5B49">
        <w:rPr>
          <w:b/>
          <w:bCs/>
        </w:rPr>
        <w:t>tuần 3</w:t>
      </w:r>
      <w:r w:rsidRPr="00AF5B49">
        <w:t>, cần chốt được tổ hợp công nghệ sau một bài thử tích hợp nhỏ: tải dữ liệu thật → ghi bảng Iceberg → đọc phiên bản cũ → xử lý một correction → cập nhật PostGIS/Neo4j → kiểm tra không trùng và truy ngược nguồn.</w:t>
      </w:r>
    </w:p>
    <w:p w14:paraId="355CA04E" w14:textId="77777777" w:rsidR="00AF5B49" w:rsidRPr="00AF5B49" w:rsidRDefault="00AF5B49" w:rsidP="00AF5B49">
      <w:r w:rsidRPr="00AF5B49">
        <w:rPr>
          <w:b/>
          <w:bCs/>
        </w:rPr>
        <w:t>Kết luận lựa chọn:</w:t>
      </w:r>
      <w:r w:rsidRPr="00AF5B49">
        <w:t xml:space="preserve"> với 13 tuần, bộ lõi nên là </w:t>
      </w:r>
      <w:r w:rsidRPr="00AF5B49">
        <w:rPr>
          <w:b/>
          <w:bCs/>
        </w:rPr>
        <w:t>Python + Iceberg/PyIceberg + PostgreSQL/PostGIS + Neo4j + Rasterio/Xarray/GeoPandas + FastAPI/Streamlit</w:t>
      </w:r>
      <w:r w:rsidRPr="00AF5B49">
        <w:t xml:space="preserve">, triển khai bằng Docker Compose và thử SeaweedFS cho object storage. Thành công của đồ án nên được chứng minh bằng </w:t>
      </w:r>
      <w:r w:rsidRPr="00AF5B49">
        <w:rPr>
          <w:b/>
          <w:bCs/>
        </w:rPr>
        <w:t>dữ liệu có truy vết, kết quả tái lập, suy luận có thể giải thích và incremental tương đương full recomputation</w:t>
      </w:r>
      <w:r w:rsidRPr="00AF5B49">
        <w:t>, thay vì số lượng công nghệ được cài đặt.</w:t>
      </w:r>
    </w:p>
    <w:p w14:paraId="25185A81" w14:textId="77777777" w:rsidR="00DE7A68" w:rsidRDefault="00DE7A68"/>
    <w:sectPr w:rsidR="00DE7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7A4"/>
    <w:rsid w:val="003A7090"/>
    <w:rsid w:val="0053468E"/>
    <w:rsid w:val="005477A4"/>
    <w:rsid w:val="00961683"/>
    <w:rsid w:val="00AF5B49"/>
    <w:rsid w:val="00DE7A68"/>
    <w:rsid w:val="00F061E2"/>
    <w:rsid w:val="00FF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203E0A-7A69-4116-9687-1DB03351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7A4"/>
    <w:rPr>
      <w:rFonts w:eastAsiaTheme="majorEastAsia" w:cstheme="majorBidi"/>
      <w:color w:val="272727" w:themeColor="text1" w:themeTint="D8"/>
    </w:rPr>
  </w:style>
  <w:style w:type="paragraph" w:styleId="Title">
    <w:name w:val="Title"/>
    <w:basedOn w:val="Normal"/>
    <w:next w:val="Normal"/>
    <w:link w:val="TitleChar"/>
    <w:uiPriority w:val="10"/>
    <w:qFormat/>
    <w:rsid w:val="0054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7A4"/>
    <w:pPr>
      <w:spacing w:before="160"/>
      <w:jc w:val="center"/>
    </w:pPr>
    <w:rPr>
      <w:i/>
      <w:iCs/>
      <w:color w:val="404040" w:themeColor="text1" w:themeTint="BF"/>
    </w:rPr>
  </w:style>
  <w:style w:type="character" w:customStyle="1" w:styleId="QuoteChar">
    <w:name w:val="Quote Char"/>
    <w:basedOn w:val="DefaultParagraphFont"/>
    <w:link w:val="Quote"/>
    <w:uiPriority w:val="29"/>
    <w:rsid w:val="005477A4"/>
    <w:rPr>
      <w:i/>
      <w:iCs/>
      <w:color w:val="404040" w:themeColor="text1" w:themeTint="BF"/>
    </w:rPr>
  </w:style>
  <w:style w:type="paragraph" w:styleId="ListParagraph">
    <w:name w:val="List Paragraph"/>
    <w:basedOn w:val="Normal"/>
    <w:uiPriority w:val="34"/>
    <w:qFormat/>
    <w:rsid w:val="005477A4"/>
    <w:pPr>
      <w:ind w:left="720"/>
      <w:contextualSpacing/>
    </w:pPr>
  </w:style>
  <w:style w:type="character" w:styleId="IntenseEmphasis">
    <w:name w:val="Intense Emphasis"/>
    <w:basedOn w:val="DefaultParagraphFont"/>
    <w:uiPriority w:val="21"/>
    <w:qFormat/>
    <w:rsid w:val="005477A4"/>
    <w:rPr>
      <w:i/>
      <w:iCs/>
      <w:color w:val="2F5496" w:themeColor="accent1" w:themeShade="BF"/>
    </w:rPr>
  </w:style>
  <w:style w:type="paragraph" w:styleId="IntenseQuote">
    <w:name w:val="Intense Quote"/>
    <w:basedOn w:val="Normal"/>
    <w:next w:val="Normal"/>
    <w:link w:val="IntenseQuoteChar"/>
    <w:uiPriority w:val="30"/>
    <w:qFormat/>
    <w:rsid w:val="00547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7A4"/>
    <w:rPr>
      <w:i/>
      <w:iCs/>
      <w:color w:val="2F5496" w:themeColor="accent1" w:themeShade="BF"/>
    </w:rPr>
  </w:style>
  <w:style w:type="character" w:styleId="IntenseReference">
    <w:name w:val="Intense Reference"/>
    <w:basedOn w:val="DefaultParagraphFont"/>
    <w:uiPriority w:val="32"/>
    <w:qFormat/>
    <w:rsid w:val="005477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3526</Words>
  <Characters>20103</Characters>
  <Application>Microsoft Office Word</Application>
  <DocSecurity>0</DocSecurity>
  <Lines>167</Lines>
  <Paragraphs>47</Paragraphs>
  <ScaleCrop>false</ScaleCrop>
  <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Trong Binh</dc:creator>
  <cp:keywords/>
  <dc:description/>
  <cp:lastModifiedBy>Tran Trong Binh</cp:lastModifiedBy>
  <cp:revision>3</cp:revision>
  <dcterms:created xsi:type="dcterms:W3CDTF">2026-09-07T07:44:00Z</dcterms:created>
  <dcterms:modified xsi:type="dcterms:W3CDTF">2026-09-07T07:44:00Z</dcterms:modified>
</cp:coreProperties>
</file>