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19A9" w:rsidRPr="006574D4" w:rsidRDefault="006619A9" w:rsidP="00E26208">
      <w:pPr>
        <w:pStyle w:val="1"/>
        <w:spacing w:line="240" w:lineRule="auto"/>
        <w:rPr>
          <w:rFonts w:eastAsiaTheme="minorHAnsi"/>
        </w:rPr>
      </w:pPr>
      <w:r>
        <w:rPr>
          <w:rFonts w:eastAsiaTheme="minorHAnsi"/>
        </w:rPr>
        <w:t>AutoTest Studio Getting started tutorials</w:t>
      </w:r>
      <w:r w:rsidRPr="00A2001A">
        <w:rPr>
          <w:rFonts w:eastAsiaTheme="minorHAnsi"/>
        </w:rPr>
        <w:t xml:space="preserve"> 6: Logs and Reports</w:t>
      </w:r>
    </w:p>
    <w:p w:rsidR="006619A9" w:rsidRPr="0009701E" w:rsidRDefault="006619A9" w:rsidP="0009701E">
      <w:pPr>
        <w:rPr>
          <w:rFonts w:eastAsiaTheme="minorHAnsi"/>
        </w:rPr>
      </w:pPr>
      <w:r w:rsidRPr="0009701E">
        <w:rPr>
          <w:rFonts w:eastAsiaTheme="minorHAnsi"/>
        </w:rPr>
        <w:t>Logs and reports are one of the important criteria for judging whether an automated testing framework is excellent. AutoTest Studio also has a complete log module and report module. Through these logs and reports, you can evaluate and analyze the details of the automated test task operation.</w:t>
      </w:r>
    </w:p>
    <w:p w:rsidR="006619A9" w:rsidRPr="0009701E" w:rsidRDefault="006619A9" w:rsidP="0009701E">
      <w:pPr>
        <w:ind w:firstLine="420"/>
        <w:rPr>
          <w:rFonts w:eastAsiaTheme="minorHAnsi"/>
        </w:rPr>
      </w:pPr>
    </w:p>
    <w:p w:rsidR="006619A9" w:rsidRPr="0009701E" w:rsidRDefault="006619A9" w:rsidP="009A518B">
      <w:pPr>
        <w:rPr>
          <w:rFonts w:eastAsiaTheme="minorHAnsi"/>
          <w:b/>
          <w:bCs/>
        </w:rPr>
      </w:pPr>
      <w:r w:rsidRPr="0009701E">
        <w:rPr>
          <w:rFonts w:eastAsiaTheme="minorHAnsi"/>
          <w:b/>
          <w:bCs/>
        </w:rPr>
        <w:t>Log</w:t>
      </w:r>
    </w:p>
    <w:p w:rsidR="006619A9" w:rsidRDefault="006619A9" w:rsidP="0009701E">
      <w:pPr>
        <w:rPr>
          <w:rFonts w:eastAsiaTheme="minorHAnsi"/>
        </w:rPr>
      </w:pPr>
      <w:r w:rsidRPr="0009701E">
        <w:rPr>
          <w:rFonts w:eastAsiaTheme="minorHAnsi"/>
        </w:rPr>
        <w:t>AutoTest Studio has four levels of logs, namely DEBUG, INFO, WARN, ERROR, these four levels of logs, users can flexibly apply according to their actual situation, and can decide which levels of logs to display according to their needs. In practical applications, we can output all logs when developing and debugging test cases, but when the task is running, selectively output some logs to reduce the amount of log output.</w:t>
      </w:r>
    </w:p>
    <w:p w:rsidR="006619A9" w:rsidRPr="0009701E" w:rsidRDefault="006619A9" w:rsidP="0009701E">
      <w:pPr>
        <w:rPr>
          <w:rFonts w:eastAsiaTheme="minorHAnsi"/>
        </w:rPr>
      </w:pPr>
    </w:p>
    <w:p w:rsidR="006619A9" w:rsidRPr="006574D4" w:rsidRDefault="006619A9" w:rsidP="0009701E">
      <w:pPr>
        <w:rPr>
          <w:rFonts w:eastAsiaTheme="minorHAnsi"/>
        </w:rPr>
      </w:pPr>
      <w:r w:rsidRPr="0009701E">
        <w:rPr>
          <w:rFonts w:eastAsiaTheme="minorHAnsi"/>
        </w:rPr>
        <w:t>Take a piece of test code as an example to introduce how to output the log and configure the displayed log level.</w:t>
      </w:r>
    </w:p>
    <w:p w:rsidR="006619A9" w:rsidRPr="0009701E" w:rsidRDefault="006619A9" w:rsidP="0009701E">
      <w:pPr>
        <w:widowControl/>
        <w:shd w:val="clear" w:color="auto" w:fill="FFFFFF"/>
        <w:spacing w:line="285" w:lineRule="atLeast"/>
        <w:jc w:val="left"/>
        <w:rPr>
          <w:rFonts w:ascii="Consolas" w:eastAsia="宋体" w:hAnsi="Consolas" w:cs="宋体"/>
          <w:color w:val="000000"/>
          <w:kern w:val="0"/>
          <w:szCs w:val="21"/>
        </w:rPr>
      </w:pPr>
      <w:r w:rsidRPr="0009701E">
        <w:rPr>
          <w:rFonts w:ascii="Consolas" w:eastAsia="宋体" w:hAnsi="Consolas" w:cs="宋体"/>
          <w:color w:val="0000FF"/>
          <w:kern w:val="0"/>
          <w:szCs w:val="21"/>
        </w:rPr>
        <w:t>from</w:t>
      </w:r>
      <w:r w:rsidRPr="0009701E">
        <w:rPr>
          <w:rFonts w:ascii="Consolas" w:eastAsia="宋体" w:hAnsi="Consolas" w:cs="宋体"/>
          <w:color w:val="000000"/>
          <w:kern w:val="0"/>
          <w:szCs w:val="21"/>
        </w:rPr>
        <w:t> autotest </w:t>
      </w:r>
      <w:r w:rsidRPr="0009701E">
        <w:rPr>
          <w:rFonts w:ascii="Consolas" w:eastAsia="宋体" w:hAnsi="Consolas" w:cs="宋体"/>
          <w:color w:val="0000FF"/>
          <w:kern w:val="0"/>
          <w:szCs w:val="21"/>
        </w:rPr>
        <w:t>import</w:t>
      </w:r>
      <w:r w:rsidRPr="0009701E">
        <w:rPr>
          <w:rFonts w:ascii="Consolas" w:eastAsia="宋体" w:hAnsi="Consolas" w:cs="宋体"/>
          <w:color w:val="000000"/>
          <w:kern w:val="0"/>
          <w:szCs w:val="21"/>
        </w:rPr>
        <w:t> * </w:t>
      </w:r>
    </w:p>
    <w:p w:rsidR="006619A9" w:rsidRPr="0009701E" w:rsidRDefault="006619A9" w:rsidP="0009701E">
      <w:pPr>
        <w:widowControl/>
        <w:shd w:val="clear" w:color="auto" w:fill="FFFFFF"/>
        <w:spacing w:line="285" w:lineRule="atLeast"/>
        <w:jc w:val="left"/>
        <w:rPr>
          <w:rFonts w:ascii="Consolas" w:eastAsia="宋体" w:hAnsi="Consolas" w:cs="宋体"/>
          <w:color w:val="000000"/>
          <w:kern w:val="0"/>
          <w:szCs w:val="21"/>
        </w:rPr>
      </w:pPr>
    </w:p>
    <w:p w:rsidR="006619A9" w:rsidRPr="0009701E" w:rsidRDefault="006619A9" w:rsidP="0009701E">
      <w:pPr>
        <w:widowControl/>
        <w:shd w:val="clear" w:color="auto" w:fill="FFFFFF"/>
        <w:spacing w:line="285" w:lineRule="atLeast"/>
        <w:jc w:val="left"/>
        <w:rPr>
          <w:rFonts w:ascii="Consolas" w:eastAsia="宋体" w:hAnsi="Consolas" w:cs="宋体"/>
          <w:color w:val="000000"/>
          <w:kern w:val="0"/>
          <w:szCs w:val="21"/>
        </w:rPr>
      </w:pPr>
      <w:r w:rsidRPr="0009701E">
        <w:rPr>
          <w:rFonts w:ascii="Consolas" w:eastAsia="宋体" w:hAnsi="Consolas" w:cs="宋体"/>
          <w:color w:val="000000"/>
          <w:kern w:val="0"/>
          <w:szCs w:val="21"/>
        </w:rPr>
        <w:t>LogDebug(</w:t>
      </w:r>
      <w:r w:rsidRPr="0009701E">
        <w:rPr>
          <w:rFonts w:ascii="Consolas" w:eastAsia="宋体" w:hAnsi="Consolas" w:cs="宋体"/>
          <w:color w:val="A31515"/>
          <w:kern w:val="0"/>
          <w:szCs w:val="21"/>
        </w:rPr>
        <w:t>"this is logdebug."</w:t>
      </w:r>
      <w:r w:rsidRPr="0009701E">
        <w:rPr>
          <w:rFonts w:ascii="Consolas" w:eastAsia="宋体" w:hAnsi="Consolas" w:cs="宋体"/>
          <w:color w:val="000000"/>
          <w:kern w:val="0"/>
          <w:szCs w:val="21"/>
        </w:rPr>
        <w:t>)</w:t>
      </w:r>
    </w:p>
    <w:p w:rsidR="006619A9" w:rsidRPr="0009701E" w:rsidRDefault="006619A9" w:rsidP="0009701E">
      <w:pPr>
        <w:widowControl/>
        <w:shd w:val="clear" w:color="auto" w:fill="FFFFFF"/>
        <w:spacing w:line="285" w:lineRule="atLeast"/>
        <w:jc w:val="left"/>
        <w:rPr>
          <w:rFonts w:ascii="Consolas" w:eastAsia="宋体" w:hAnsi="Consolas" w:cs="宋体"/>
          <w:color w:val="000000"/>
          <w:kern w:val="0"/>
          <w:szCs w:val="21"/>
        </w:rPr>
      </w:pPr>
      <w:r w:rsidRPr="0009701E">
        <w:rPr>
          <w:rFonts w:ascii="Consolas" w:eastAsia="宋体" w:hAnsi="Consolas" w:cs="宋体"/>
          <w:color w:val="000000"/>
          <w:kern w:val="0"/>
          <w:szCs w:val="21"/>
        </w:rPr>
        <w:t>LogInfo(</w:t>
      </w:r>
      <w:r w:rsidRPr="0009701E">
        <w:rPr>
          <w:rFonts w:ascii="Consolas" w:eastAsia="宋体" w:hAnsi="Consolas" w:cs="宋体"/>
          <w:color w:val="A31515"/>
          <w:kern w:val="0"/>
          <w:szCs w:val="21"/>
        </w:rPr>
        <w:t>"this is loginfo."</w:t>
      </w:r>
      <w:r w:rsidRPr="0009701E">
        <w:rPr>
          <w:rFonts w:ascii="Consolas" w:eastAsia="宋体" w:hAnsi="Consolas" w:cs="宋体"/>
          <w:color w:val="000000"/>
          <w:kern w:val="0"/>
          <w:szCs w:val="21"/>
        </w:rPr>
        <w:t>)</w:t>
      </w:r>
    </w:p>
    <w:p w:rsidR="006619A9" w:rsidRPr="0009701E" w:rsidRDefault="006619A9" w:rsidP="0009701E">
      <w:pPr>
        <w:widowControl/>
        <w:shd w:val="clear" w:color="auto" w:fill="FFFFFF"/>
        <w:spacing w:line="285" w:lineRule="atLeast"/>
        <w:jc w:val="left"/>
        <w:rPr>
          <w:rFonts w:ascii="Consolas" w:eastAsia="宋体" w:hAnsi="Consolas" w:cs="宋体"/>
          <w:color w:val="000000"/>
          <w:kern w:val="0"/>
          <w:szCs w:val="21"/>
        </w:rPr>
      </w:pPr>
      <w:r w:rsidRPr="0009701E">
        <w:rPr>
          <w:rFonts w:ascii="Consolas" w:eastAsia="宋体" w:hAnsi="Consolas" w:cs="宋体"/>
          <w:color w:val="000000"/>
          <w:kern w:val="0"/>
          <w:szCs w:val="21"/>
        </w:rPr>
        <w:t>LogWarn(</w:t>
      </w:r>
      <w:r w:rsidRPr="0009701E">
        <w:rPr>
          <w:rFonts w:ascii="Consolas" w:eastAsia="宋体" w:hAnsi="Consolas" w:cs="宋体"/>
          <w:color w:val="A31515"/>
          <w:kern w:val="0"/>
          <w:szCs w:val="21"/>
        </w:rPr>
        <w:t>"this is logwarn."</w:t>
      </w:r>
      <w:r w:rsidRPr="0009701E">
        <w:rPr>
          <w:rFonts w:ascii="Consolas" w:eastAsia="宋体" w:hAnsi="Consolas" w:cs="宋体"/>
          <w:color w:val="000000"/>
          <w:kern w:val="0"/>
          <w:szCs w:val="21"/>
        </w:rPr>
        <w:t>)</w:t>
      </w:r>
    </w:p>
    <w:p w:rsidR="006619A9" w:rsidRPr="0009701E" w:rsidRDefault="006619A9" w:rsidP="0009701E">
      <w:pPr>
        <w:widowControl/>
        <w:shd w:val="clear" w:color="auto" w:fill="FFFFFF"/>
        <w:spacing w:line="285" w:lineRule="atLeast"/>
        <w:jc w:val="left"/>
        <w:rPr>
          <w:rFonts w:ascii="Consolas" w:eastAsia="宋体" w:hAnsi="Consolas" w:cs="宋体"/>
          <w:color w:val="000000"/>
          <w:kern w:val="0"/>
          <w:szCs w:val="21"/>
        </w:rPr>
      </w:pPr>
      <w:r w:rsidRPr="0009701E">
        <w:rPr>
          <w:rFonts w:ascii="Consolas" w:eastAsia="宋体" w:hAnsi="Consolas" w:cs="宋体"/>
          <w:color w:val="000000"/>
          <w:kern w:val="0"/>
          <w:szCs w:val="21"/>
        </w:rPr>
        <w:t>LogError(</w:t>
      </w:r>
      <w:r w:rsidRPr="0009701E">
        <w:rPr>
          <w:rFonts w:ascii="Consolas" w:eastAsia="宋体" w:hAnsi="Consolas" w:cs="宋体"/>
          <w:color w:val="A31515"/>
          <w:kern w:val="0"/>
          <w:szCs w:val="21"/>
        </w:rPr>
        <w:t>"this is logerror."</w:t>
      </w:r>
      <w:r w:rsidRPr="0009701E">
        <w:rPr>
          <w:rFonts w:ascii="Consolas" w:eastAsia="宋体" w:hAnsi="Consolas" w:cs="宋体"/>
          <w:color w:val="000000"/>
          <w:kern w:val="0"/>
          <w:szCs w:val="21"/>
        </w:rPr>
        <w:t>)</w:t>
      </w:r>
    </w:p>
    <w:p w:rsidR="006619A9" w:rsidRDefault="006619A9" w:rsidP="00E26208">
      <w:pPr>
        <w:ind w:firstLine="420"/>
        <w:rPr>
          <w:rFonts w:eastAsiaTheme="minorHAnsi" w:cs="Times New Roman"/>
        </w:rPr>
      </w:pPr>
    </w:p>
    <w:p w:rsidR="006619A9" w:rsidRDefault="006619A9" w:rsidP="005745C5">
      <w:pPr>
        <w:rPr>
          <w:rFonts w:eastAsiaTheme="minorHAnsi" w:cs="Times New Roman"/>
        </w:rPr>
      </w:pPr>
      <w:r w:rsidRPr="00E508A5">
        <w:rPr>
          <w:rFonts w:eastAsiaTheme="minorHAnsi" w:cs="Times New Roman"/>
        </w:rPr>
        <w:t>After normal operation, AutoTest Studio will display four levels of logs by default.</w:t>
      </w:r>
    </w:p>
    <w:p w:rsidR="006619A9" w:rsidRPr="006574D4" w:rsidRDefault="006619A9" w:rsidP="00E26208">
      <w:pPr>
        <w:ind w:firstLine="420"/>
        <w:rPr>
          <w:rFonts w:eastAsiaTheme="minorHAnsi"/>
        </w:rPr>
      </w:pPr>
      <w:r w:rsidRPr="006574D4">
        <w:rPr>
          <w:rFonts w:eastAsiaTheme="minorHAnsi"/>
          <w:noProof/>
        </w:rPr>
        <w:drawing>
          <wp:inline distT="0" distB="0" distL="0" distR="0" wp14:anchorId="51B184E1" wp14:editId="10DADEF4">
            <wp:extent cx="4414928" cy="1626552"/>
            <wp:effectExtent l="19050" t="19050" r="2413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3211" cy="1636972"/>
                    </a:xfrm>
                    <a:prstGeom prst="rect">
                      <a:avLst/>
                    </a:prstGeom>
                    <a:ln>
                      <a:solidFill>
                        <a:schemeClr val="accent1"/>
                      </a:solidFill>
                    </a:ln>
                  </pic:spPr>
                </pic:pic>
              </a:graphicData>
            </a:graphic>
          </wp:inline>
        </w:drawing>
      </w:r>
    </w:p>
    <w:p w:rsidR="006619A9" w:rsidRPr="006574D4" w:rsidRDefault="006619A9" w:rsidP="00FC5919">
      <w:pPr>
        <w:rPr>
          <w:rFonts w:eastAsiaTheme="minorHAnsi"/>
        </w:rPr>
      </w:pPr>
      <w:r w:rsidRPr="007444C0">
        <w:rPr>
          <w:rFonts w:eastAsiaTheme="minorHAnsi"/>
        </w:rPr>
        <w:t>In the configuration manager, we can customize the output log level. For example, we only want to output INFO and above logs. The configuration is shown in the figure below.</w:t>
      </w:r>
    </w:p>
    <w:p w:rsidR="006619A9" w:rsidRPr="006574D4" w:rsidRDefault="006619A9" w:rsidP="00E26208">
      <w:pPr>
        <w:ind w:firstLine="420"/>
        <w:rPr>
          <w:rFonts w:eastAsiaTheme="minorHAnsi"/>
        </w:rPr>
      </w:pPr>
      <w:r w:rsidRPr="006574D4">
        <w:rPr>
          <w:rFonts w:eastAsiaTheme="minorHAnsi"/>
          <w:noProof/>
        </w:rPr>
        <w:drawing>
          <wp:inline distT="0" distB="0" distL="0" distR="0" wp14:anchorId="3B765259" wp14:editId="0D132168">
            <wp:extent cx="4546121" cy="3118944"/>
            <wp:effectExtent l="19050" t="19050" r="26035" b="247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0048" cy="3121638"/>
                    </a:xfrm>
                    <a:prstGeom prst="rect">
                      <a:avLst/>
                    </a:prstGeom>
                    <a:ln>
                      <a:solidFill>
                        <a:schemeClr val="accent1"/>
                      </a:solidFill>
                    </a:ln>
                  </pic:spPr>
                </pic:pic>
              </a:graphicData>
            </a:graphic>
          </wp:inline>
        </w:drawing>
      </w:r>
    </w:p>
    <w:p w:rsidR="006619A9" w:rsidRPr="006574D4" w:rsidRDefault="006619A9" w:rsidP="00B631C0">
      <w:pPr>
        <w:rPr>
          <w:rFonts w:eastAsiaTheme="minorHAnsi"/>
        </w:rPr>
      </w:pPr>
      <w:r w:rsidRPr="00B631C0">
        <w:rPr>
          <w:rFonts w:eastAsiaTheme="minorHAnsi"/>
        </w:rPr>
        <w:t>After re-running the code, the output log is as follows, you can see that there is no DEBUG level log.</w:t>
      </w:r>
    </w:p>
    <w:p w:rsidR="006619A9" w:rsidRPr="006574D4" w:rsidRDefault="006619A9" w:rsidP="00E26208">
      <w:pPr>
        <w:ind w:firstLine="420"/>
        <w:rPr>
          <w:rFonts w:eastAsiaTheme="minorHAnsi"/>
        </w:rPr>
      </w:pPr>
      <w:r w:rsidRPr="006574D4">
        <w:rPr>
          <w:rFonts w:eastAsiaTheme="minorHAnsi"/>
          <w:noProof/>
        </w:rPr>
        <w:drawing>
          <wp:inline distT="0" distB="0" distL="0" distR="0" wp14:anchorId="74720965" wp14:editId="1E4F6AF3">
            <wp:extent cx="4494363" cy="1643519"/>
            <wp:effectExtent l="19050" t="19050" r="2095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855" cy="1647722"/>
                    </a:xfrm>
                    <a:prstGeom prst="rect">
                      <a:avLst/>
                    </a:prstGeom>
                    <a:ln>
                      <a:solidFill>
                        <a:schemeClr val="accent1"/>
                      </a:solidFill>
                    </a:ln>
                  </pic:spPr>
                </pic:pic>
              </a:graphicData>
            </a:graphic>
          </wp:inline>
        </w:drawing>
      </w:r>
    </w:p>
    <w:p w:rsidR="006619A9" w:rsidRPr="006574D4" w:rsidRDefault="006619A9" w:rsidP="00E26208">
      <w:pPr>
        <w:ind w:firstLine="420"/>
        <w:rPr>
          <w:rFonts w:eastAsiaTheme="minorHAnsi"/>
        </w:rPr>
      </w:pPr>
    </w:p>
    <w:p w:rsidR="006619A9" w:rsidRPr="00E11261" w:rsidRDefault="006619A9" w:rsidP="004B2B9C">
      <w:pPr>
        <w:rPr>
          <w:rFonts w:eastAsiaTheme="minorHAnsi"/>
          <w:b/>
          <w:bCs/>
        </w:rPr>
      </w:pPr>
      <w:r w:rsidRPr="00E11261">
        <w:rPr>
          <w:rFonts w:eastAsiaTheme="minorHAnsi"/>
          <w:b/>
          <w:bCs/>
        </w:rPr>
        <w:t>Report</w:t>
      </w:r>
    </w:p>
    <w:p w:rsidR="006619A9" w:rsidRPr="004B2B9C" w:rsidRDefault="006619A9" w:rsidP="004B2B9C">
      <w:pPr>
        <w:rPr>
          <w:rFonts w:eastAsiaTheme="minorHAnsi"/>
        </w:rPr>
      </w:pPr>
      <w:r w:rsidRPr="004B2B9C">
        <w:rPr>
          <w:rFonts w:eastAsiaTheme="minorHAnsi"/>
        </w:rPr>
        <w:t>AutoTest Studio takes tasks as the running unit, and each run is a task, even if you only run one test case.</w:t>
      </w:r>
    </w:p>
    <w:p w:rsidR="006619A9" w:rsidRPr="006574D4" w:rsidRDefault="006619A9" w:rsidP="004B2B9C">
      <w:pPr>
        <w:rPr>
          <w:rFonts w:eastAsiaTheme="minorHAnsi"/>
        </w:rPr>
      </w:pPr>
      <w:r w:rsidRPr="004B2B9C">
        <w:rPr>
          <w:rFonts w:eastAsiaTheme="minorHAnsi"/>
        </w:rPr>
        <w:t>After the task is completed, the test report of this task will be automatically opened by default. Of course, you can also set not to open the test report automatically. The setting method is as follows.</w:t>
      </w:r>
    </w:p>
    <w:p w:rsidR="006619A9" w:rsidRPr="006574D4" w:rsidRDefault="006619A9" w:rsidP="00E26208">
      <w:pPr>
        <w:ind w:firstLine="420"/>
        <w:rPr>
          <w:rFonts w:eastAsiaTheme="minorHAnsi"/>
        </w:rPr>
      </w:pPr>
      <w:r w:rsidRPr="006574D4">
        <w:rPr>
          <w:rFonts w:eastAsiaTheme="minorHAnsi"/>
          <w:noProof/>
        </w:rPr>
        <w:drawing>
          <wp:inline distT="0" distB="0" distL="0" distR="0" wp14:anchorId="5F25760E" wp14:editId="62C09AFF">
            <wp:extent cx="5373715" cy="3664429"/>
            <wp:effectExtent l="19050" t="19050" r="1778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3437" cy="3671059"/>
                    </a:xfrm>
                    <a:prstGeom prst="rect">
                      <a:avLst/>
                    </a:prstGeom>
                    <a:ln>
                      <a:solidFill>
                        <a:schemeClr val="accent1"/>
                      </a:solidFill>
                    </a:ln>
                  </pic:spPr>
                </pic:pic>
              </a:graphicData>
            </a:graphic>
          </wp:inline>
        </w:drawing>
      </w:r>
    </w:p>
    <w:p w:rsidR="006619A9" w:rsidRPr="006574D4" w:rsidRDefault="006619A9" w:rsidP="00E26208">
      <w:pPr>
        <w:ind w:firstLine="420"/>
        <w:rPr>
          <w:rFonts w:eastAsiaTheme="minorHAnsi"/>
        </w:rPr>
      </w:pPr>
    </w:p>
    <w:p w:rsidR="006619A9" w:rsidRPr="00C373C9" w:rsidRDefault="006619A9" w:rsidP="00D84938">
      <w:pPr>
        <w:rPr>
          <w:rFonts w:eastAsiaTheme="minorHAnsi"/>
          <w:b/>
          <w:bCs/>
        </w:rPr>
      </w:pPr>
      <w:r w:rsidRPr="00C373C9">
        <w:rPr>
          <w:rFonts w:eastAsiaTheme="minorHAnsi"/>
          <w:b/>
          <w:bCs/>
        </w:rPr>
        <w:t>Set report statistics type</w:t>
      </w:r>
    </w:p>
    <w:p w:rsidR="006619A9" w:rsidRPr="006574D4" w:rsidRDefault="006619A9" w:rsidP="00D84938">
      <w:pPr>
        <w:rPr>
          <w:rFonts w:eastAsiaTheme="minorHAnsi"/>
        </w:rPr>
      </w:pPr>
      <w:r w:rsidRPr="00D84938">
        <w:rPr>
          <w:rFonts w:eastAsiaTheme="minorHAnsi"/>
        </w:rPr>
        <w:t>The user can decide the use case type of the report statistics according to the needs, but it must be set before the task is run. The settings are as follows. For comparison, we assume that the AfterCase type is not counted.</w:t>
      </w:r>
    </w:p>
    <w:p w:rsidR="006619A9" w:rsidRPr="006574D4" w:rsidRDefault="006619A9" w:rsidP="00E26208">
      <w:pPr>
        <w:ind w:firstLine="420"/>
        <w:rPr>
          <w:rFonts w:eastAsiaTheme="minorHAnsi"/>
        </w:rPr>
      </w:pPr>
      <w:r w:rsidRPr="006574D4">
        <w:rPr>
          <w:rFonts w:eastAsiaTheme="minorHAnsi"/>
          <w:noProof/>
        </w:rPr>
        <w:drawing>
          <wp:inline distT="0" distB="0" distL="0" distR="0" wp14:anchorId="431E95D4" wp14:editId="2F5F42CF">
            <wp:extent cx="5337954" cy="3646134"/>
            <wp:effectExtent l="19050" t="19050" r="15240" b="1206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0550" cy="3647907"/>
                    </a:xfrm>
                    <a:prstGeom prst="rect">
                      <a:avLst/>
                    </a:prstGeom>
                    <a:ln>
                      <a:solidFill>
                        <a:schemeClr val="accent1"/>
                      </a:solidFill>
                    </a:ln>
                  </pic:spPr>
                </pic:pic>
              </a:graphicData>
            </a:graphic>
          </wp:inline>
        </w:drawing>
      </w:r>
    </w:p>
    <w:p w:rsidR="006619A9" w:rsidRPr="00292D48" w:rsidRDefault="006619A9" w:rsidP="00E26208">
      <w:pPr>
        <w:rPr>
          <w:rFonts w:eastAsiaTheme="minorHAnsi"/>
          <w:b/>
          <w:bCs/>
        </w:rPr>
      </w:pPr>
      <w:r w:rsidRPr="00292D48">
        <w:rPr>
          <w:rFonts w:eastAsiaTheme="minorHAnsi"/>
          <w:b/>
          <w:bCs/>
        </w:rPr>
        <w:t>Select a preset use case in "Presets".</w:t>
      </w:r>
    </w:p>
    <w:p w:rsidR="006619A9" w:rsidRPr="006574D4" w:rsidRDefault="006619A9" w:rsidP="00E26208">
      <w:pPr>
        <w:ind w:firstLine="420"/>
        <w:rPr>
          <w:rFonts w:eastAsiaTheme="minorHAnsi"/>
        </w:rPr>
      </w:pPr>
      <w:r w:rsidRPr="006574D4">
        <w:rPr>
          <w:rFonts w:eastAsiaTheme="minorHAnsi"/>
          <w:noProof/>
        </w:rPr>
        <w:drawing>
          <wp:inline distT="0" distB="0" distL="0" distR="0" wp14:anchorId="4EE82208" wp14:editId="7C168428">
            <wp:extent cx="2191110" cy="3295976"/>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3600" cy="3299722"/>
                    </a:xfrm>
                    <a:prstGeom prst="rect">
                      <a:avLst/>
                    </a:prstGeom>
                  </pic:spPr>
                </pic:pic>
              </a:graphicData>
            </a:graphic>
          </wp:inline>
        </w:drawing>
      </w:r>
    </w:p>
    <w:p w:rsidR="006619A9" w:rsidRPr="006574D4" w:rsidRDefault="006619A9" w:rsidP="00E26208">
      <w:pPr>
        <w:rPr>
          <w:rFonts w:eastAsiaTheme="minorHAnsi"/>
        </w:rPr>
      </w:pPr>
      <w:r w:rsidRPr="000D0D99">
        <w:rPr>
          <w:rFonts w:eastAsiaTheme="minorHAnsi"/>
        </w:rPr>
        <w:t>Run the task once, as shown in the figure below, in the statistical report, there is no AfterCase.</w:t>
      </w:r>
    </w:p>
    <w:p w:rsidR="006619A9" w:rsidRPr="006574D4" w:rsidRDefault="006619A9" w:rsidP="00E26208">
      <w:pPr>
        <w:ind w:firstLine="420"/>
        <w:rPr>
          <w:rFonts w:eastAsiaTheme="minorHAnsi"/>
        </w:rPr>
      </w:pPr>
      <w:r w:rsidRPr="006574D4">
        <w:rPr>
          <w:rFonts w:eastAsiaTheme="minorHAnsi"/>
          <w:noProof/>
        </w:rPr>
        <w:drawing>
          <wp:inline distT="0" distB="0" distL="0" distR="0" wp14:anchorId="63AD54F9" wp14:editId="266D8CA6">
            <wp:extent cx="4432181" cy="2718441"/>
            <wp:effectExtent l="19050" t="19050" r="26035" b="2476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7286" cy="2721572"/>
                    </a:xfrm>
                    <a:prstGeom prst="rect">
                      <a:avLst/>
                    </a:prstGeom>
                    <a:ln>
                      <a:solidFill>
                        <a:schemeClr val="accent1"/>
                      </a:solidFill>
                    </a:ln>
                  </pic:spPr>
                </pic:pic>
              </a:graphicData>
            </a:graphic>
          </wp:inline>
        </w:drawing>
      </w:r>
    </w:p>
    <w:p w:rsidR="006619A9" w:rsidRPr="006574D4" w:rsidRDefault="006619A9" w:rsidP="00E26208">
      <w:pPr>
        <w:rPr>
          <w:rFonts w:eastAsiaTheme="minorHAnsi"/>
        </w:rPr>
      </w:pPr>
      <w:r w:rsidRPr="00680E4A">
        <w:rPr>
          <w:rFonts w:eastAsiaTheme="minorHAnsi"/>
        </w:rPr>
        <w:t>In the test log record, the default is the same as the report statistics, and the types without statistics will not be displayed, as shown in the figure below.</w:t>
      </w:r>
    </w:p>
    <w:p w:rsidR="006619A9" w:rsidRPr="006574D4" w:rsidRDefault="006619A9" w:rsidP="00E26208">
      <w:pPr>
        <w:ind w:firstLine="420"/>
        <w:rPr>
          <w:rFonts w:eastAsiaTheme="minorHAnsi"/>
        </w:rPr>
      </w:pPr>
      <w:r w:rsidRPr="006574D4">
        <w:rPr>
          <w:rFonts w:eastAsiaTheme="minorHAnsi"/>
          <w:noProof/>
        </w:rPr>
        <w:drawing>
          <wp:inline distT="0" distB="0" distL="0" distR="0" wp14:anchorId="36803193" wp14:editId="3621A0CF">
            <wp:extent cx="6120765" cy="1522095"/>
            <wp:effectExtent l="19050" t="19050" r="13335" b="209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522095"/>
                    </a:xfrm>
                    <a:prstGeom prst="rect">
                      <a:avLst/>
                    </a:prstGeom>
                    <a:ln>
                      <a:solidFill>
                        <a:schemeClr val="accent1"/>
                      </a:solidFill>
                    </a:ln>
                  </pic:spPr>
                </pic:pic>
              </a:graphicData>
            </a:graphic>
          </wp:inline>
        </w:drawing>
      </w:r>
    </w:p>
    <w:p w:rsidR="006619A9" w:rsidRPr="006574D4" w:rsidRDefault="006619A9" w:rsidP="00E26208">
      <w:pPr>
        <w:rPr>
          <w:rFonts w:eastAsiaTheme="minorHAnsi"/>
        </w:rPr>
      </w:pPr>
      <w:r w:rsidRPr="009A4617">
        <w:rPr>
          <w:rFonts w:eastAsiaTheme="minorHAnsi"/>
        </w:rPr>
        <w:t>But this does not mean that the log of this type of AfterCase is lost. You can select the type without statistics in the filter and filter again.</w:t>
      </w:r>
    </w:p>
    <w:p w:rsidR="006619A9" w:rsidRPr="006574D4" w:rsidRDefault="006619A9" w:rsidP="00E26208">
      <w:pPr>
        <w:ind w:firstLine="420"/>
        <w:rPr>
          <w:rFonts w:eastAsiaTheme="minorHAnsi"/>
        </w:rPr>
      </w:pPr>
      <w:r w:rsidRPr="006574D4">
        <w:rPr>
          <w:rFonts w:eastAsiaTheme="minorHAnsi"/>
          <w:noProof/>
        </w:rPr>
        <w:drawing>
          <wp:inline distT="0" distB="0" distL="0" distR="0" wp14:anchorId="2F5402D2" wp14:editId="360BDCCD">
            <wp:extent cx="6120765" cy="1775460"/>
            <wp:effectExtent l="19050" t="19050" r="13335" b="152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775460"/>
                    </a:xfrm>
                    <a:prstGeom prst="rect">
                      <a:avLst/>
                    </a:prstGeom>
                    <a:ln>
                      <a:solidFill>
                        <a:schemeClr val="accent1"/>
                      </a:solidFill>
                    </a:ln>
                  </pic:spPr>
                </pic:pic>
              </a:graphicData>
            </a:graphic>
          </wp:inline>
        </w:drawing>
      </w:r>
    </w:p>
    <w:p w:rsidR="006619A9" w:rsidRDefault="006619A9" w:rsidP="00E26208">
      <w:pPr>
        <w:ind w:firstLine="420"/>
        <w:rPr>
          <w:rFonts w:eastAsiaTheme="minorHAnsi"/>
        </w:rPr>
      </w:pPr>
    </w:p>
    <w:p w:rsidR="006619A9" w:rsidRPr="00001532" w:rsidRDefault="006619A9" w:rsidP="00BF6D1E">
      <w:pPr>
        <w:rPr>
          <w:rFonts w:eastAsiaTheme="minorHAnsi"/>
          <w:b/>
          <w:bCs/>
        </w:rPr>
      </w:pPr>
      <w:r w:rsidRPr="00001532">
        <w:rPr>
          <w:rFonts w:eastAsiaTheme="minorHAnsi"/>
          <w:b/>
          <w:bCs/>
        </w:rPr>
        <w:t>Log filtering</w:t>
      </w:r>
    </w:p>
    <w:p w:rsidR="006619A9" w:rsidRDefault="006619A9" w:rsidP="00001532">
      <w:pPr>
        <w:rPr>
          <w:rFonts w:eastAsiaTheme="minorHAnsi"/>
          <w:b/>
          <w:bCs/>
        </w:rPr>
      </w:pPr>
      <w:r w:rsidRPr="001F7CC7">
        <w:rPr>
          <w:rFonts w:eastAsiaTheme="minorHAnsi"/>
        </w:rPr>
        <w:t>In the test report, the user can filter the log records through a variety of conditions. The filter conditions are as follows.</w:t>
      </w:r>
    </w:p>
    <w:p w:rsidR="006619A9" w:rsidRDefault="006619A9" w:rsidP="008E60FC">
      <w:pPr>
        <w:ind w:firstLine="420"/>
        <w:rPr>
          <w:rFonts w:eastAsiaTheme="minorHAnsi"/>
        </w:rPr>
      </w:pPr>
      <w:r w:rsidRPr="006574D4">
        <w:rPr>
          <w:rFonts w:eastAsiaTheme="minorHAnsi"/>
          <w:noProof/>
        </w:rPr>
        <w:drawing>
          <wp:inline distT="0" distB="0" distL="0" distR="0" wp14:anchorId="42D91BB2" wp14:editId="4BD10BD9">
            <wp:extent cx="6120765" cy="342265"/>
            <wp:effectExtent l="19050" t="19050" r="13335" b="196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42265"/>
                    </a:xfrm>
                    <a:prstGeom prst="rect">
                      <a:avLst/>
                    </a:prstGeom>
                    <a:ln>
                      <a:solidFill>
                        <a:schemeClr val="accent1"/>
                      </a:solidFill>
                    </a:ln>
                  </pic:spPr>
                </pic:pic>
              </a:graphicData>
            </a:graphic>
          </wp:inline>
        </w:drawing>
      </w:r>
    </w:p>
    <w:p w:rsidR="006619A9" w:rsidRPr="006574D4" w:rsidRDefault="006619A9" w:rsidP="008E60FC">
      <w:pPr>
        <w:rPr>
          <w:rFonts w:eastAsiaTheme="minorHAnsi"/>
        </w:rPr>
      </w:pPr>
      <w:r w:rsidRPr="008E60FC">
        <w:rPr>
          <w:rFonts w:eastAsiaTheme="minorHAnsi"/>
        </w:rPr>
        <w:t>Suppose we want to filter the use cases that contain the "log" keyword in CaseFile.</w:t>
      </w:r>
    </w:p>
    <w:p w:rsidR="006619A9" w:rsidRPr="006574D4" w:rsidRDefault="006619A9" w:rsidP="00E26208">
      <w:pPr>
        <w:ind w:firstLine="420"/>
        <w:rPr>
          <w:rFonts w:eastAsiaTheme="minorHAnsi"/>
        </w:rPr>
      </w:pPr>
      <w:r w:rsidRPr="006574D4">
        <w:rPr>
          <w:rFonts w:eastAsiaTheme="minorHAnsi"/>
          <w:noProof/>
        </w:rPr>
        <w:drawing>
          <wp:inline distT="0" distB="0" distL="0" distR="0" wp14:anchorId="5293A4E0" wp14:editId="00CB7AD4">
            <wp:extent cx="6120765" cy="860425"/>
            <wp:effectExtent l="19050" t="19050" r="13335" b="158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860425"/>
                    </a:xfrm>
                    <a:prstGeom prst="rect">
                      <a:avLst/>
                    </a:prstGeom>
                    <a:ln>
                      <a:solidFill>
                        <a:schemeClr val="accent1"/>
                      </a:solidFill>
                    </a:ln>
                  </pic:spPr>
                </pic:pic>
              </a:graphicData>
            </a:graphic>
          </wp:inline>
        </w:drawing>
      </w:r>
    </w:p>
    <w:p w:rsidR="006619A9" w:rsidRPr="006574D4" w:rsidRDefault="006619A9" w:rsidP="00E26208">
      <w:pPr>
        <w:ind w:firstLine="420"/>
        <w:rPr>
          <w:rFonts w:eastAsiaTheme="minorHAnsi"/>
        </w:rPr>
      </w:pPr>
    </w:p>
    <w:p w:rsidR="006619A9" w:rsidRPr="00E8065D" w:rsidRDefault="006619A9" w:rsidP="00FD1EB6">
      <w:pPr>
        <w:rPr>
          <w:rFonts w:eastAsiaTheme="minorHAnsi"/>
          <w:b/>
          <w:bCs/>
        </w:rPr>
      </w:pPr>
      <w:r w:rsidRPr="00E8065D">
        <w:rPr>
          <w:rFonts w:eastAsiaTheme="minorHAnsi"/>
          <w:b/>
          <w:bCs/>
        </w:rPr>
        <w:t>Historical report</w:t>
      </w:r>
    </w:p>
    <w:p w:rsidR="006619A9" w:rsidRPr="006574D4" w:rsidRDefault="006619A9" w:rsidP="00FD1EB6">
      <w:pPr>
        <w:rPr>
          <w:rFonts w:eastAsiaTheme="minorHAnsi"/>
        </w:rPr>
      </w:pPr>
      <w:r w:rsidRPr="00FD1EB6">
        <w:rPr>
          <w:rFonts w:eastAsiaTheme="minorHAnsi"/>
        </w:rPr>
        <w:t>In the toolbar "</w:t>
      </w:r>
      <w:r w:rsidRPr="00E8065D">
        <w:rPr>
          <w:rFonts w:eastAsiaTheme="minorHAnsi"/>
          <w:b/>
          <w:bCs/>
        </w:rPr>
        <w:t>Tools</w:t>
      </w:r>
      <w:r w:rsidRPr="00FD1EB6">
        <w:rPr>
          <w:rFonts w:eastAsiaTheme="minorHAnsi"/>
        </w:rPr>
        <w:t>" -&gt; "</w:t>
      </w:r>
      <w:r w:rsidRPr="00E8065D">
        <w:rPr>
          <w:rFonts w:eastAsiaTheme="minorHAnsi"/>
          <w:b/>
          <w:bCs/>
        </w:rPr>
        <w:t>Reports</w:t>
      </w:r>
      <w:r w:rsidRPr="00FD1EB6">
        <w:rPr>
          <w:rFonts w:eastAsiaTheme="minorHAnsi"/>
        </w:rPr>
        <w:t>", you can open the history report list. With this tool, users can open the task reports that have been run before, or export one or more task reports in the form of a compressed package through the Export button.</w:t>
      </w:r>
    </w:p>
    <w:p w:rsidR="006619A9" w:rsidRPr="006574D4" w:rsidRDefault="006619A9" w:rsidP="00E26208">
      <w:pPr>
        <w:rPr>
          <w:rFonts w:eastAsiaTheme="minorHAnsi"/>
          <w:b/>
          <w:bCs/>
        </w:rPr>
      </w:pPr>
      <w:r w:rsidRPr="006574D4">
        <w:rPr>
          <w:rFonts w:eastAsiaTheme="minorHAnsi"/>
          <w:b/>
          <w:bCs/>
        </w:rPr>
        <w:tab/>
      </w:r>
      <w:r w:rsidRPr="006574D4">
        <w:rPr>
          <w:rFonts w:eastAsiaTheme="minorHAnsi"/>
          <w:noProof/>
        </w:rPr>
        <w:drawing>
          <wp:inline distT="0" distB="0" distL="0" distR="0" wp14:anchorId="66E030B7" wp14:editId="59A56D78">
            <wp:extent cx="4594883" cy="295886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904" cy="2969176"/>
                    </a:xfrm>
                    <a:prstGeom prst="rect">
                      <a:avLst/>
                    </a:prstGeom>
                  </pic:spPr>
                </pic:pic>
              </a:graphicData>
            </a:graphic>
          </wp:inline>
        </w:drawing>
      </w:r>
    </w:p>
    <w:p w:rsidR="006619A9" w:rsidRDefault="006619A9" w:rsidP="001A1801">
      <w:pPr>
        <w:sectPr w:rsidR="006619A9" w:rsidSect="00F51FBB">
          <w:type w:val="continuous"/>
          <w:pgSz w:w="11906" w:h="16838"/>
          <w:pgMar w:top="1440" w:right="1133" w:bottom="1440" w:left="1276" w:header="851" w:footer="992" w:gutter="0"/>
          <w:cols w:space="425"/>
          <w:docGrid w:type="lines" w:linePitch="312"/>
        </w:sectPr>
      </w:pPr>
    </w:p>
    <w:p w:rsidR="00C95C6A" w:rsidRDefault="00C95C6A"/>
    <w:sectPr w:rsidR="00C95C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A9"/>
    <w:rsid w:val="006619A9"/>
    <w:rsid w:val="00C95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D99DC16-E8D6-4951-AC3A-9973657A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19A9"/>
    <w:pPr>
      <w:keepNext/>
      <w:keepLines/>
      <w:spacing w:before="340" w:after="330" w:line="578" w:lineRule="auto"/>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19A9"/>
    <w:rPr>
      <w:rFonts w:eastAsia="宋体"/>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 俊辉</dc:creator>
  <cp:keywords/>
  <dc:description/>
  <cp:lastModifiedBy/>
  <cp:revision>1</cp:revision>
  <dcterms:created xsi:type="dcterms:W3CDTF">2021-09-03T01:54:00Z</dcterms:created>
</cp:coreProperties>
</file>