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0071E3"/>
          <w:sz w:val="68"/>
        </w:rPr>
        <w:t>Sentinel AI ECXIP</w:t>
      </w:r>
    </w:p>
    <w:p>
      <w:pPr>
        <w:jc w:val="center"/>
      </w:pPr>
      <w:r>
        <w:rPr>
          <w:color w:val="515154"/>
          <w:sz w:val="36"/>
        </w:rPr>
        <w:t>軟體操作說明書</w:t>
        <w:br/>
        <w:t>Software User Manual</w:t>
      </w:r>
    </w:p>
    <w:p/>
    <w:p>
      <w:pPr>
        <w:jc w:val="center"/>
      </w:pPr>
      <w:r>
        <w:rPr>
          <w:color w:val="86868B"/>
          <w:sz w:val="22"/>
        </w:rPr>
        <w:t>版本：v1.0.0 Enterprise MVP</w:t>
        <w:br/>
        <w:t>日期：2026-06-29</w:t>
        <w:br/>
        <w:t>適用對象：品牌經理、營運主管、客服團隊、高階決策者</w:t>
      </w:r>
    </w:p>
    <w:p>
      <w:r>
        <w:br w:type="page"/>
      </w:r>
    </w:p>
    <w:p>
      <w:pPr>
        <w:pStyle w:val="Heading1"/>
      </w:pPr>
      <w:r>
        <w:t>目錄</w:t>
      </w:r>
    </w:p>
    <w:p>
      <w:pPr>
        <w:spacing w:after="40"/>
      </w:pPr>
      <w:r>
        <w:rPr>
          <w:sz w:val="20"/>
        </w:rPr>
        <w:t>1. 系統概述</w:t>
      </w:r>
    </w:p>
    <w:p>
      <w:pPr>
        <w:spacing w:after="40"/>
      </w:pPr>
      <w:r>
        <w:rPr>
          <w:sz w:val="20"/>
        </w:rPr>
        <w:t>2. 登入與啟動</w:t>
      </w:r>
    </w:p>
    <w:p>
      <w:pPr>
        <w:spacing w:after="40"/>
      </w:pPr>
      <w:r>
        <w:rPr>
          <w:sz w:val="20"/>
        </w:rPr>
        <w:t>3. 介面導覽</w:t>
      </w:r>
    </w:p>
    <w:p>
      <w:pPr>
        <w:spacing w:after="40"/>
      </w:pPr>
      <w:r>
        <w:rPr>
          <w:sz w:val="20"/>
        </w:rPr>
        <w:t>4. 品牌決策駕駛艙</w:t>
      </w:r>
    </w:p>
    <w:p>
      <w:pPr>
        <w:spacing w:after="40"/>
      </w:pPr>
      <w:r>
        <w:rPr>
          <w:sz w:val="20"/>
        </w:rPr>
        <w:t>5. 晨報決策中心</w:t>
      </w:r>
    </w:p>
    <w:p>
      <w:pPr>
        <w:spacing w:after="40"/>
      </w:pPr>
      <w:r>
        <w:rPr>
          <w:sz w:val="20"/>
        </w:rPr>
        <w:t>6. 門市戰力排行</w:t>
      </w:r>
    </w:p>
    <w:p>
      <w:pPr>
        <w:spacing w:after="40"/>
      </w:pPr>
      <w:r>
        <w:rPr>
          <w:sz w:val="20"/>
        </w:rPr>
        <w:t>7. 7日預測中心</w:t>
      </w:r>
    </w:p>
    <w:p>
      <w:pPr>
        <w:spacing w:after="40"/>
      </w:pPr>
      <w:r>
        <w:rPr>
          <w:sz w:val="20"/>
        </w:rPr>
        <w:t>8. AI 學習記憶</w:t>
      </w:r>
    </w:p>
    <w:p>
      <w:pPr>
        <w:spacing w:after="40"/>
      </w:pPr>
      <w:r>
        <w:rPr>
          <w:sz w:val="20"/>
        </w:rPr>
        <w:t>9. 顧客旅程診斷</w:t>
      </w:r>
    </w:p>
    <w:p>
      <w:pPr>
        <w:spacing w:after="40"/>
      </w:pPr>
      <w:r>
        <w:rPr>
          <w:sz w:val="20"/>
        </w:rPr>
        <w:t>10. 輿情聲量即時串流</w:t>
      </w:r>
    </w:p>
    <w:p>
      <w:pPr>
        <w:spacing w:after="40"/>
      </w:pPr>
      <w:r>
        <w:rPr>
          <w:sz w:val="20"/>
        </w:rPr>
        <w:t>11. AI 品牌經理指揮中心</w:t>
      </w:r>
    </w:p>
    <w:p>
      <w:pPr>
        <w:spacing w:after="40"/>
      </w:pPr>
      <w:r>
        <w:rPr>
          <w:sz w:val="20"/>
        </w:rPr>
        <w:t>12. AI 語意分析沙盒</w:t>
      </w:r>
    </w:p>
    <w:p>
      <w:pPr>
        <w:spacing w:after="40"/>
      </w:pPr>
      <w:r>
        <w:rPr>
          <w:sz w:val="20"/>
        </w:rPr>
        <w:t>13. 語言切換</w:t>
      </w:r>
    </w:p>
    <w:p>
      <w:pPr>
        <w:spacing w:after="40"/>
      </w:pPr>
      <w:r>
        <w:rPr>
          <w:sz w:val="20"/>
        </w:rPr>
        <w:t>14. 系統健康監控</w:t>
      </w:r>
    </w:p>
    <w:p>
      <w:pPr>
        <w:spacing w:after="40"/>
      </w:pPr>
      <w:r>
        <w:rPr>
          <w:sz w:val="20"/>
        </w:rPr>
        <w:t>15. 常見操作流程</w:t>
      </w:r>
    </w:p>
    <w:p>
      <w:pPr>
        <w:spacing w:after="40"/>
      </w:pPr>
      <w:r>
        <w:rPr>
          <w:sz w:val="20"/>
        </w:rPr>
        <w:t>16. 疑難排解</w:t>
      </w:r>
    </w:p>
    <w:p>
      <w:r>
        <w:br w:type="page"/>
      </w:r>
    </w:p>
    <w:p>
      <w:pPr>
        <w:pStyle w:val="Heading1"/>
      </w:pPr>
      <w:r>
        <w:t>1. 系統概述</w:t>
      </w:r>
    </w:p>
    <w:p>
      <w:r>
        <w:t>Sentinel AI ECXIP (Enterprise Customer Experience Intelligence Platform) 是一套企業級顧客體驗智慧平台，協助品牌管理者即時掌握全品牌健康狀態、監控社群輿情、診斷顧客旅程摩擦點，並透過 AI 獲得改善建議。</w:t>
      </w:r>
    </w:p>
    <w:p>
      <w:r>
        <w:t>本手冊適用於 Sentinel ECXIP v1.0.0 Enterprise MVP 版本，涵蓋所有已上線功能模組的完整操作說明。</w:t>
      </w:r>
    </w:p>
    <w:p>
      <w:pPr>
        <w:pStyle w:val="Heading2"/>
      </w:pPr>
      <w:r>
        <w:t>系統需求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701"/>
            <w:shd w:fill="0071E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7370"/>
            <w:shd w:fill="0071E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需求</w:t>
            </w:r>
          </w:p>
        </w:tc>
      </w:tr>
      <w:tr>
        <w:tc>
          <w:tcPr>
            <w:tcW w:type="dxa" w:w="1701"/>
            <w:shd w:fill="F5F5F7"/>
          </w:tcPr>
          <w:p>
            <w:r>
              <w:rPr>
                <w:sz w:val="19"/>
              </w:rPr>
              <w:t>瀏覽器</w:t>
            </w:r>
          </w:p>
        </w:tc>
        <w:tc>
          <w:tcPr>
            <w:tcW w:type="dxa" w:w="7370"/>
            <w:shd w:fill="F5F5F7"/>
          </w:tcPr>
          <w:p>
            <w:r>
              <w:rPr>
                <w:sz w:val="19"/>
              </w:rPr>
              <w:t>Google Chrome 90+ / Firefox 90+ / Microsoft Edge 90+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螢幕解析度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建議 1920×1080 以上，最低 1366×768</w:t>
            </w:r>
          </w:p>
        </w:tc>
      </w:tr>
      <w:tr>
        <w:tc>
          <w:tcPr>
            <w:tcW w:type="dxa" w:w="1701"/>
            <w:shd w:fill="F5F5F7"/>
          </w:tcPr>
          <w:p>
            <w:r>
              <w:rPr>
                <w:sz w:val="19"/>
              </w:rPr>
              <w:t>網路連線</w:t>
            </w:r>
          </w:p>
        </w:tc>
        <w:tc>
          <w:tcPr>
            <w:tcW w:type="dxa" w:w="7370"/>
            <w:shd w:fill="F5F5F7"/>
          </w:tcPr>
          <w:p>
            <w:r>
              <w:rPr>
                <w:sz w:val="19"/>
              </w:rPr>
              <w:t>需連接至系統伺服器 (預設 http://localhost:26117)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帳號權限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需具備有效使用者帳號與密碼</w:t>
            </w:r>
          </w:p>
        </w:tc>
      </w:tr>
    </w:tbl>
    <w:p/>
    <w:p>
      <w:r>
        <w:br w:type="page"/>
      </w:r>
    </w:p>
    <w:p>
      <w:pPr>
        <w:pStyle w:val="Heading1"/>
      </w:pPr>
      <w:r>
        <w:t>2. 登入與啟動</w:t>
      </w:r>
    </w:p>
    <w:p>
      <w:pPr>
        <w:pStyle w:val="Heading2"/>
      </w:pPr>
      <w:r>
        <w:t>2.1 Docker 啟動 (系統管理員)</w:t>
      </w:r>
    </w:p>
    <w:p>
      <w:r>
        <w:rPr>
          <w:b/>
          <w:color w:val="0071E3"/>
          <w:sz w:val="23"/>
        </w:rPr>
        <w:t>步驟 1：確認 Docker Desktop 已安裝並執行</w:t>
      </w:r>
    </w:p>
    <w:p>
      <w:r>
        <w:t>請確認您的電腦已安裝 Docker Desktop，且 Docker 引擎正在執行中。</w:t>
      </w:r>
    </w:p>
    <w:p>
      <w:r>
        <w:rPr>
          <w:b/>
          <w:color w:val="0071E3"/>
          <w:sz w:val="23"/>
        </w:rPr>
        <w:t>步驟 2：執行 Docker Compose</w:t>
      </w:r>
    </w:p>
    <w:p>
      <w:r>
        <w:t>開啟終端機，切換至專案的 docker 目錄，執行啟動指令：</w:t>
      </w:r>
    </w:p>
    <w:p>
      <w:pPr>
        <w:pStyle w:val="ListBullet"/>
      </w:pPr>
      <w:r>
        <w:rPr>
          <w:sz w:val="21"/>
        </w:rPr>
        <w:t>cd docker</w:t>
      </w:r>
    </w:p>
    <w:p>
      <w:pPr>
        <w:pStyle w:val="ListBullet"/>
      </w:pPr>
      <w:r>
        <w:rPr>
          <w:sz w:val="21"/>
        </w:rPr>
        <w:t>docker compose up -d</w:t>
      </w:r>
    </w:p>
    <w:p>
      <w:r>
        <w:rPr>
          <w:b/>
          <w:color w:val="0071E3"/>
          <w:sz w:val="23"/>
        </w:rPr>
        <w:t>步驟 3：確認服務狀態</w:t>
      </w:r>
    </w:p>
    <w:p>
      <w:r>
        <w:t>執行 docker compose ps 確認所有 7 個服務 (postgres / redis / backend / celery_worker / celery_beat / frontend / nginx) 狀態均為 Up。</w:t>
      </w:r>
    </w:p>
    <w:p>
      <w:pPr>
        <w:spacing w:before="80" w:after="80"/>
      </w:pPr>
      <w:r>
        <w:rPr>
          <w:i/>
          <w:color w:val="1D1D1F"/>
          <w:sz w:val="20"/>
        </w:rPr>
        <w:t xml:space="preserve">  首次啟動可能需要數分鐘下載映像檔，請耐心等待。</w:t>
      </w:r>
    </w:p>
    <w:p>
      <w:pPr>
        <w:pStyle w:val="Heading2"/>
      </w:pPr>
      <w:r>
        <w:t>2.2 本地開發啟動</w:t>
      </w:r>
    </w:p>
    <w:p>
      <w:r>
        <w:rPr>
          <w:b/>
          <w:color w:val="0071E3"/>
          <w:sz w:val="23"/>
        </w:rPr>
        <w:t>步驟 1：啟動後端</w:t>
      </w:r>
    </w:p>
    <w:p>
      <w:r>
        <w:t>cd backend &amp;&amp; pip install -r requirements.txt &amp;&amp; python main.py</w:t>
      </w:r>
    </w:p>
    <w:p>
      <w:r>
        <w:rPr>
          <w:b/>
          <w:color w:val="0071E3"/>
          <w:sz w:val="23"/>
        </w:rPr>
        <w:t>步驟 2：啟動前端</w:t>
      </w:r>
    </w:p>
    <w:p>
      <w:r>
        <w:t>另開終端機：cd frontend &amp;&amp; python -m http.server 26117</w:t>
      </w:r>
    </w:p>
    <w:p>
      <w:r>
        <w:rPr>
          <w:b/>
          <w:color w:val="0071E3"/>
          <w:sz w:val="23"/>
        </w:rPr>
        <w:t>步驟 3：產生展示資料 (可選)</w:t>
      </w:r>
    </w:p>
    <w:p>
      <w:r>
        <w:t>cd backend &amp;&amp; python scripts/seed_demo_data.py</w:t>
      </w:r>
    </w:p>
    <w:p>
      <w:pPr>
        <w:pStyle w:val="Heading2"/>
      </w:pPr>
      <w:r>
        <w:t>2.3 開啟系統</w:t>
      </w:r>
    </w:p>
    <w:p>
      <w:r>
        <w:rPr>
          <w:b/>
          <w:color w:val="0071E3"/>
          <w:sz w:val="23"/>
        </w:rPr>
        <w:t>步驟 1：開啟瀏覽器</w:t>
      </w:r>
    </w:p>
    <w:p>
      <w:r>
        <w:t>在瀏覽器網址列輸入 http://localhost:26117</w:t>
      </w:r>
    </w:p>
    <w:p>
      <w:r>
        <w:rPr>
          <w:b/>
          <w:color w:val="0071E3"/>
          <w:sz w:val="23"/>
        </w:rPr>
        <w:t>步驟 2：系統載入</w:t>
      </w:r>
    </w:p>
    <w:p>
      <w:r>
        <w:t>畫面將顯示 Sentinel ECXIP 的 Apple Frosted Glass 風格主介面。若頂部顯示橘色「DEMO MODE」橫幅，表示目前為示範模式。</w:t>
      </w:r>
    </w:p>
    <w:p>
      <w:pPr>
        <w:spacing w:before="80" w:after="80"/>
      </w:pPr>
      <w:r>
        <w:rPr>
          <w:i/>
          <w:color w:val="2E7D32"/>
          <w:sz w:val="20"/>
        </w:rPr>
        <w:t xml:space="preserve">  Demo 測試帳號：admin@sentinel.ai / demo123</w:t>
      </w:r>
    </w:p>
    <w:p>
      <w:pPr>
        <w:spacing w:before="160" w:after="160"/>
        <w:jc w:val="center"/>
      </w:pPr>
      <w:r>
        <w:rPr>
          <w:i/>
          <w:color w:val="86868B"/>
          <w:sz w:val="18"/>
        </w:rPr>
        <w:t>[ 圖：Sentinel ECXIP 系統首頁 ]</w:t>
      </w:r>
    </w:p>
    <w:p>
      <w:r>
        <w:br w:type="page"/>
      </w:r>
    </w:p>
    <w:p>
      <w:pPr>
        <w:pStyle w:val="Heading1"/>
      </w:pPr>
      <w:r>
        <w:t>3. 介面導覽</w:t>
      </w:r>
    </w:p>
    <w:p>
      <w:r>
        <w:t>系統介面由三個主要區域組成：左側導覽列、頂部操作列、中央工作區。</w:t>
      </w:r>
    </w:p>
    <w:p>
      <w:pPr>
        <w:pStyle w:val="Heading2"/>
      </w:pPr>
      <w:r>
        <w:t>3.1 左側導覽列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984"/>
            <w:shd w:fill="0071E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導覽項目</w:t>
            </w:r>
          </w:p>
        </w:tc>
        <w:tc>
          <w:tcPr>
            <w:tcW w:type="dxa" w:w="7087"/>
            <w:shd w:fill="0071E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功能說明</w:t>
            </w:r>
          </w:p>
        </w:tc>
      </w:tr>
      <w:tr>
        <w:tc>
          <w:tcPr>
            <w:tcW w:type="dxa" w:w="1984"/>
            <w:shd w:fill="F5F5F7"/>
          </w:tcPr>
          <w:p>
            <w:r>
              <w:rPr>
                <w:sz w:val="19"/>
              </w:rPr>
              <w:t>品牌決策總覽</w:t>
            </w:r>
          </w:p>
        </w:tc>
        <w:tc>
          <w:tcPr>
            <w:tcW w:type="dxa" w:w="7087"/>
            <w:shd w:fill="F5F5F7"/>
          </w:tcPr>
          <w:p>
            <w:r>
              <w:rPr>
                <w:sz w:val="19"/>
              </w:rPr>
              <w:t>顯示五大核心品牌指標與風險指示條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晨報決策中心</w:t>
            </w:r>
          </w:p>
        </w:tc>
        <w:tc>
          <w:tcPr>
            <w:tcW w:type="dxa" w:w="7087"/>
          </w:tcPr>
          <w:p>
            <w:r>
              <w:rPr>
                <w:sz w:val="19"/>
              </w:rPr>
              <w:t>AI COO 每日晨報、今日警示、門市排行摘要</w:t>
            </w:r>
          </w:p>
        </w:tc>
      </w:tr>
      <w:tr>
        <w:tc>
          <w:tcPr>
            <w:tcW w:type="dxa" w:w="1984"/>
            <w:shd w:fill="F5F5F7"/>
          </w:tcPr>
          <w:p>
            <w:r>
              <w:rPr>
                <w:sz w:val="19"/>
              </w:rPr>
              <w:t>門市戰力排行</w:t>
            </w:r>
          </w:p>
        </w:tc>
        <w:tc>
          <w:tcPr>
            <w:tcW w:type="dxa" w:w="7087"/>
            <w:shd w:fill="F5F5F7"/>
          </w:tcPr>
          <w:p>
            <w:r>
              <w:rPr>
                <w:sz w:val="19"/>
              </w:rPr>
              <w:t>全品牌門市健康排行、危險/改善/惡化分類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7日預測中心</w:t>
            </w:r>
          </w:p>
        </w:tc>
        <w:tc>
          <w:tcPr>
            <w:tcW w:type="dxa" w:w="7087"/>
          </w:tcPr>
          <w:p>
            <w:r>
              <w:rPr>
                <w:sz w:val="19"/>
              </w:rPr>
              <w:t>品牌健康/風險/負評量 7 日預測與營運模擬</w:t>
            </w:r>
          </w:p>
        </w:tc>
      </w:tr>
      <w:tr>
        <w:tc>
          <w:tcPr>
            <w:tcW w:type="dxa" w:w="1984"/>
            <w:shd w:fill="F5F5F7"/>
          </w:tcPr>
          <w:p>
            <w:r>
              <w:rPr>
                <w:sz w:val="19"/>
              </w:rPr>
              <w:t>AI 學習記憶</w:t>
            </w:r>
          </w:p>
        </w:tc>
        <w:tc>
          <w:tcPr>
            <w:tcW w:type="dxa" w:w="7087"/>
            <w:shd w:fill="F5F5F7"/>
          </w:tcPr>
          <w:p>
            <w:r>
              <w:rPr>
                <w:sz w:val="19"/>
              </w:rPr>
              <w:t>歷史案例搜尋、模式發現、新案例提交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顧客旅程診斷</w:t>
            </w:r>
          </w:p>
        </w:tc>
        <w:tc>
          <w:tcPr>
            <w:tcW w:type="dxa" w:w="7087"/>
          </w:tcPr>
          <w:p>
            <w:r>
              <w:rPr>
                <w:sz w:val="19"/>
              </w:rPr>
              <w:t>六個接觸點滿意度視覺化與摩擦診斷</w:t>
            </w:r>
          </w:p>
        </w:tc>
      </w:tr>
      <w:tr>
        <w:tc>
          <w:tcPr>
            <w:tcW w:type="dxa" w:w="1984"/>
            <w:shd w:fill="F5F5F7"/>
          </w:tcPr>
          <w:p>
            <w:r>
              <w:rPr>
                <w:sz w:val="19"/>
              </w:rPr>
              <w:t>聲量即時串流</w:t>
            </w:r>
          </w:p>
        </w:tc>
        <w:tc>
          <w:tcPr>
            <w:tcW w:type="dxa" w:w="7087"/>
            <w:shd w:fill="F5F5F7"/>
          </w:tcPr>
          <w:p>
            <w:r>
              <w:rPr>
                <w:sz w:val="19"/>
              </w:rPr>
              <w:t>6 大渠道即時評論串流與輿情處理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AI 分析沙盒</w:t>
            </w:r>
          </w:p>
        </w:tc>
        <w:tc>
          <w:tcPr>
            <w:tcW w:type="dxa" w:w="7087"/>
          </w:tcPr>
          <w:p>
            <w:r>
              <w:rPr>
                <w:sz w:val="19"/>
              </w:rPr>
              <w:t>自定義文字 AI 語意分析與改善建議</w:t>
            </w:r>
          </w:p>
        </w:tc>
      </w:tr>
    </w:tbl>
    <w:p/>
    <w:p>
      <w:r>
        <w:t>點擊任一導覽項目，工作區將自動捲動至對應頁面區塊。當前頁面項目會以藍色高亮顯示。導覽列底部顯示 AI Engine Live 連線狀態及系統健康摘要。</w:t>
      </w:r>
    </w:p>
    <w:p>
      <w:pPr>
        <w:pStyle w:val="Heading2"/>
      </w:pPr>
      <w:r>
        <w:t>3.2 頂部操作列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701"/>
            <w:shd w:fill="0071E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元件</w:t>
            </w:r>
          </w:p>
        </w:tc>
        <w:tc>
          <w:tcPr>
            <w:tcW w:type="dxa" w:w="7370"/>
            <w:shd w:fill="0071E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功能</w:t>
            </w:r>
          </w:p>
        </w:tc>
      </w:tr>
      <w:tr>
        <w:tc>
          <w:tcPr>
            <w:tcW w:type="dxa" w:w="1701"/>
            <w:shd w:fill="F5F5F7"/>
          </w:tcPr>
          <w:p>
            <w:r>
              <w:rPr>
                <w:sz w:val="19"/>
              </w:rPr>
              <w:t>搜尋框</w:t>
            </w:r>
          </w:p>
        </w:tc>
        <w:tc>
          <w:tcPr>
            <w:tcW w:type="dxa" w:w="7370"/>
            <w:shd w:fill="F5F5F7"/>
          </w:tcPr>
          <w:p>
            <w:r>
              <w:rPr>
                <w:sz w:val="19"/>
              </w:rPr>
              <w:t>關鍵字搜尋門市、事件、輿情（目前為預留功能）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門市篩選器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下拉選單切換監控門市：全品牌 / 信義旗艦店 / 忠孝 SOGO / 板橋大遠百 / 台中公益店</w:t>
            </w:r>
          </w:p>
        </w:tc>
      </w:tr>
      <w:tr>
        <w:tc>
          <w:tcPr>
            <w:tcW w:type="dxa" w:w="1701"/>
            <w:shd w:fill="F5F5F7"/>
          </w:tcPr>
          <w:p>
            <w:r>
              <w:rPr>
                <w:sz w:val="19"/>
              </w:rPr>
              <w:t>系統時間</w:t>
            </w:r>
          </w:p>
        </w:tc>
        <w:tc>
          <w:tcPr>
            <w:tcW w:type="dxa" w:w="7370"/>
            <w:shd w:fill="F5F5F7"/>
          </w:tcPr>
          <w:p>
            <w:r>
              <w:rPr>
                <w:sz w:val="19"/>
              </w:rPr>
              <w:t>即時顯示目前日期與時間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使用者頭像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顯示目前登入角色 (Brand Manager)</w:t>
            </w:r>
          </w:p>
        </w:tc>
      </w:tr>
      <w:tr>
        <w:tc>
          <w:tcPr>
            <w:tcW w:type="dxa" w:w="1701"/>
            <w:shd w:fill="F5F5F7"/>
          </w:tcPr>
          <w:p>
            <w:r>
              <w:rPr>
                <w:sz w:val="19"/>
              </w:rPr>
              <w:t>語言切換器</w:t>
            </w:r>
          </w:p>
        </w:tc>
        <w:tc>
          <w:tcPr>
            <w:tcW w:type="dxa" w:w="7370"/>
            <w:shd w:fill="F5F5F7"/>
          </w:tcPr>
          <w:p>
            <w:r>
              <w:rPr>
                <w:sz w:val="19"/>
              </w:rPr>
              <w:t>繁中 / EN 按鈕，點擊即時切換介面語言</w:t>
            </w:r>
          </w:p>
        </w:tc>
      </w:tr>
    </w:tbl>
    <w:p/>
    <w:p>
      <w:pPr>
        <w:pStyle w:val="Heading2"/>
      </w:pPr>
      <w:r>
        <w:t>3.3 中央工作區</w:t>
      </w:r>
    </w:p>
    <w:p>
      <w:r>
        <w:t>中央工作區為可捲動內容區域，由上至下依序排列各功能模組：指標儀表板 → 晨報決策中心 → 門市排行 → 預測中心 → 學習記憶 → 即時串流 (左) + 旅程診斷 (右) → AI 指揮中心 → NLP 沙盒</w:t>
      </w:r>
    </w:p>
    <w:p>
      <w:pPr>
        <w:spacing w:before="160" w:after="160"/>
        <w:jc w:val="center"/>
      </w:pPr>
      <w:r>
        <w:rPr>
          <w:i/>
          <w:color w:val="86868B"/>
          <w:sz w:val="18"/>
        </w:rPr>
        <w:t>[ 圖：系統介面全覽圖 ]</w:t>
      </w:r>
    </w:p>
    <w:p>
      <w:r>
        <w:br w:type="page"/>
      </w:r>
    </w:p>
    <w:p>
      <w:pPr>
        <w:pStyle w:val="Heading1"/>
      </w:pPr>
      <w:r>
        <w:t>4. 品牌決策駕駛艙 Brand Cockpit</w:t>
      </w:r>
    </w:p>
    <w:p>
      <w:r>
        <w:t>系統首頁頂部的五張指標卡片，提供即時的全品牌健康狀態概覽。每張卡片包含指標名稱、數值、變化趨勢與圓環進度圖。</w:t>
      </w:r>
    </w:p>
    <w:p>
      <w:pPr>
        <w:spacing w:before="160" w:after="160"/>
        <w:jc w:val="center"/>
      </w:pPr>
      <w:r>
        <w:rPr>
          <w:i/>
          <w:color w:val="86868B"/>
          <w:sz w:val="18"/>
        </w:rPr>
        <w:t>[ 圖：品牌決策駕駛艙 — 五大指標卡片 ]</w:t>
      </w:r>
    </w:p>
    <w:p>
      <w:pPr>
        <w:pStyle w:val="Heading2"/>
      </w:pPr>
      <w:r>
        <w:t>4.1 指標說明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01"/>
            <w:shd w:fill="0071E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指標</w:t>
            </w:r>
          </w:p>
        </w:tc>
        <w:tc>
          <w:tcPr>
            <w:tcW w:type="dxa" w:w="1417"/>
            <w:shd w:fill="0071E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顯示格式</w:t>
            </w:r>
          </w:p>
        </w:tc>
        <w:tc>
          <w:tcPr>
            <w:tcW w:type="dxa" w:w="5953"/>
            <w:shd w:fill="0071E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1701"/>
            <w:shd w:fill="F5F5F7"/>
          </w:tcPr>
          <w:p>
            <w:r>
              <w:rPr>
                <w:sz w:val="19"/>
              </w:rPr>
              <w:t>品牌健康度</w:t>
            </w:r>
          </w:p>
        </w:tc>
        <w:tc>
          <w:tcPr>
            <w:tcW w:type="dxa" w:w="1417"/>
            <w:shd w:fill="F5F5F7"/>
          </w:tcPr>
          <w:p>
            <w:r>
              <w:rPr>
                <w:sz w:val="19"/>
              </w:rPr>
              <w:t>92.4 (數字)</w:t>
            </w:r>
          </w:p>
        </w:tc>
        <w:tc>
          <w:tcPr>
            <w:tcW w:type="dxa" w:w="5953"/>
            <w:shd w:fill="F5F5F7"/>
          </w:tcPr>
          <w:p>
            <w:r>
              <w:rPr>
                <w:sz w:val="19"/>
              </w:rPr>
              <w:t>綜合 AI 分析結果的加權分數 (0-100)，含上週比較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門市健康指數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98.1%</w:t>
            </w:r>
          </w:p>
        </w:tc>
        <w:tc>
          <w:tcPr>
            <w:tcW w:type="dxa" w:w="5953"/>
          </w:tcPr>
          <w:p>
            <w:r>
              <w:rPr>
                <w:sz w:val="19"/>
              </w:rPr>
              <w:t>所有門市的加權平均健康分數，含昨日比較</w:t>
            </w:r>
          </w:p>
        </w:tc>
      </w:tr>
      <w:tr>
        <w:tc>
          <w:tcPr>
            <w:tcW w:type="dxa" w:w="1701"/>
            <w:shd w:fill="F5F5F7"/>
          </w:tcPr>
          <w:p>
            <w:r>
              <w:rPr>
                <w:sz w:val="19"/>
              </w:rPr>
              <w:t>顧客滿意度</w:t>
            </w:r>
          </w:p>
        </w:tc>
        <w:tc>
          <w:tcPr>
            <w:tcW w:type="dxa" w:w="1417"/>
            <w:shd w:fill="F5F5F7"/>
          </w:tcPr>
          <w:p>
            <w:r>
              <w:rPr>
                <w:sz w:val="19"/>
              </w:rPr>
              <w:t>4.82 / 5</w:t>
            </w:r>
          </w:p>
        </w:tc>
        <w:tc>
          <w:tcPr>
            <w:tcW w:type="dxa" w:w="5953"/>
            <w:shd w:fill="F5F5F7"/>
          </w:tcPr>
          <w:p>
            <w:r>
              <w:rPr>
                <w:sz w:val="19"/>
              </w:rPr>
              <w:t>跨渠道 (Google 為主) 加權平均星級評分，附星號圖示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危機解決率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94.5%</w:t>
            </w:r>
          </w:p>
        </w:tc>
        <w:tc>
          <w:tcPr>
            <w:tcW w:type="dxa" w:w="5953"/>
          </w:tcPr>
          <w:p>
            <w:r>
              <w:rPr>
                <w:sz w:val="19"/>
              </w:rPr>
              <w:t>品牌危機事件的結案比例，含上月比較</w:t>
            </w:r>
          </w:p>
        </w:tc>
      </w:tr>
      <w:tr>
        <w:tc>
          <w:tcPr>
            <w:tcW w:type="dxa" w:w="1701"/>
            <w:shd w:fill="F5F5F7"/>
          </w:tcPr>
          <w:p>
            <w:r>
              <w:rPr>
                <w:sz w:val="19"/>
              </w:rPr>
              <w:t>商譽風險值</w:t>
            </w:r>
          </w:p>
        </w:tc>
        <w:tc>
          <w:tcPr>
            <w:tcW w:type="dxa" w:w="1417"/>
            <w:shd w:fill="F5F5F7"/>
          </w:tcPr>
          <w:p>
            <w:r>
              <w:rPr>
                <w:sz w:val="19"/>
              </w:rPr>
              <w:t>Low (12)</w:t>
            </w:r>
          </w:p>
        </w:tc>
        <w:tc>
          <w:tcPr>
            <w:tcW w:type="dxa" w:w="5953"/>
            <w:shd w:fill="F5F5F7"/>
          </w:tcPr>
          <w:p>
            <w:r>
              <w:rPr>
                <w:sz w:val="19"/>
              </w:rPr>
              <w:t>即時風險分數 0-100，長條顏色自動變換</w:t>
            </w:r>
          </w:p>
        </w:tc>
      </w:tr>
    </w:tbl>
    <w:p/>
    <w:p>
      <w:pPr>
        <w:pStyle w:val="Heading2"/>
      </w:pPr>
      <w:r>
        <w:t>4.2 風險指示條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01"/>
            <w:shd w:fill="0071E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風險等級</w:t>
            </w:r>
          </w:p>
        </w:tc>
        <w:tc>
          <w:tcPr>
            <w:tcW w:type="dxa" w:w="1701"/>
            <w:shd w:fill="0071E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分數範圍</w:t>
            </w:r>
          </w:p>
        </w:tc>
        <w:tc>
          <w:tcPr>
            <w:tcW w:type="dxa" w:w="5669"/>
            <w:shd w:fill="0071E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顏色</w:t>
            </w:r>
          </w:p>
        </w:tc>
      </w:tr>
      <w:tr>
        <w:tc>
          <w:tcPr>
            <w:tcW w:type="dxa" w:w="1701"/>
            <w:shd w:fill="F5F5F7"/>
          </w:tcPr>
          <w:p>
            <w:r>
              <w:rPr>
                <w:sz w:val="19"/>
              </w:rPr>
              <w:t>低風險</w:t>
            </w:r>
          </w:p>
        </w:tc>
        <w:tc>
          <w:tcPr>
            <w:tcW w:type="dxa" w:w="1701"/>
            <w:shd w:fill="F5F5F7"/>
          </w:tcPr>
          <w:p>
            <w:r>
              <w:rPr>
                <w:sz w:val="19"/>
              </w:rPr>
              <w:t>0 - 29</w:t>
            </w:r>
          </w:p>
        </w:tc>
        <w:tc>
          <w:tcPr>
            <w:tcW w:type="dxa" w:w="5669"/>
            <w:shd w:fill="F5F5F7"/>
          </w:tcPr>
          <w:p>
            <w:r>
              <w:rPr>
                <w:sz w:val="19"/>
              </w:rPr>
              <w:t>綠色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中風險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30 - 69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  <w:t>橘色</w:t>
            </w:r>
          </w:p>
        </w:tc>
      </w:tr>
      <w:tr>
        <w:tc>
          <w:tcPr>
            <w:tcW w:type="dxa" w:w="1701"/>
            <w:shd w:fill="F5F5F7"/>
          </w:tcPr>
          <w:p>
            <w:r>
              <w:rPr>
                <w:sz w:val="19"/>
              </w:rPr>
              <w:t>極度危機</w:t>
            </w:r>
          </w:p>
        </w:tc>
        <w:tc>
          <w:tcPr>
            <w:tcW w:type="dxa" w:w="1701"/>
            <w:shd w:fill="F5F5F7"/>
          </w:tcPr>
          <w:p>
            <w:r>
              <w:rPr>
                <w:sz w:val="19"/>
              </w:rPr>
              <w:t>70 - 100</w:t>
            </w:r>
          </w:p>
        </w:tc>
        <w:tc>
          <w:tcPr>
            <w:tcW w:type="dxa" w:w="5669"/>
            <w:shd w:fill="F5F5F7"/>
          </w:tcPr>
          <w:p>
            <w:r>
              <w:rPr>
                <w:sz w:val="19"/>
              </w:rPr>
              <w:t>紅色</w:t>
            </w:r>
          </w:p>
        </w:tc>
      </w:tr>
    </w:tbl>
    <w:p/>
    <w:p>
      <w:pPr>
        <w:pStyle w:val="Heading2"/>
      </w:pPr>
      <w:r>
        <w:t>4.3 動態指標變化</w:t>
      </w:r>
    </w:p>
    <w:p>
      <w:r>
        <w:t>系統指標並非靜態數字。當即時串流出現新負評、AI 沙盒分析高風險文字、或處理輿情事件時，各項指標會自動浮動更新，提供真實的數據回饋感。</w:t>
      </w:r>
    </w:p>
    <w:p>
      <w:pPr>
        <w:spacing w:before="80" w:after="80"/>
      </w:pPr>
      <w:r>
        <w:rPr>
          <w:i/>
          <w:color w:val="1D1D1F"/>
          <w:sz w:val="20"/>
        </w:rPr>
        <w:t xml:space="preserve">  Demo 模式下，負評串流每 6 秒降低品牌健康度 0.2、增加風險值 2；正面評論則反向微幅提升。</w:t>
      </w:r>
    </w:p>
    <w:p>
      <w:r>
        <w:br w:type="page"/>
      </w:r>
    </w:p>
    <w:p>
      <w:pPr>
        <w:pStyle w:val="Heading1"/>
      </w:pPr>
      <w:r>
        <w:t>5. 晨報決策中心 Executive Briefing Center</w:t>
      </w:r>
    </w:p>
    <w:p>
      <w:r>
        <w:t>每日自動生成的高階主管晨報，位於指標儀表板下方。無需任何操作即可了解當日品牌全貌。</w:t>
      </w:r>
    </w:p>
    <w:p>
      <w:pPr>
        <w:spacing w:before="160" w:after="160"/>
        <w:jc w:val="center"/>
      </w:pPr>
      <w:r>
        <w:rPr>
          <w:i/>
          <w:color w:val="86868B"/>
          <w:sz w:val="18"/>
        </w:rPr>
        <w:t>[ 圖：晨報決策中心完整畫面 ]</w:t>
      </w:r>
    </w:p>
    <w:p>
      <w:pPr>
        <w:pStyle w:val="Heading2"/>
      </w:pPr>
      <w:r>
        <w:t>5.1 晨報內容區塊</w:t>
      </w:r>
    </w:p>
    <w:p>
      <w:r>
        <w:rPr>
          <w:b/>
          <w:color w:val="0071E3"/>
          <w:sz w:val="23"/>
        </w:rPr>
        <w:t>步驟 1：閱讀問候與日期</w:t>
      </w:r>
    </w:p>
    <w:p>
      <w:r>
        <w:t>頁面頂部顯示問候語（如「早安，Brand Manager」）、今日日期、風險等級徽章。</w:t>
      </w:r>
    </w:p>
    <w:p>
      <w:r>
        <w:rPr>
          <w:b/>
          <w:color w:val="0071E3"/>
          <w:sz w:val="23"/>
        </w:rPr>
        <w:t>步驟 2：查看關鍵指標摘要</w:t>
      </w:r>
    </w:p>
    <w:p>
      <w:r>
        <w:t>四個核心數字：品牌健康度、門市健康指數、商譽風險值、今日 VOC 聲量總數。</w:t>
      </w:r>
    </w:p>
    <w:p>
      <w:r>
        <w:rPr>
          <w:b/>
          <w:color w:val="0071E3"/>
          <w:sz w:val="23"/>
        </w:rPr>
        <w:t>步驟 3：閱讀今日最大問題</w:t>
      </w:r>
    </w:p>
    <w:p>
      <w:r>
        <w:t>左側問題卡片顯示今日最嚴重的品牌問題，包含描述、嚴重程度、受影響門市、AI 建議。</w:t>
      </w:r>
    </w:p>
    <w:p>
      <w:r>
        <w:rPr>
          <w:b/>
          <w:color w:val="0071E3"/>
          <w:sz w:val="23"/>
        </w:rPr>
        <w:t>步驟 4：查看 AI COO 建議</w:t>
      </w:r>
    </w:p>
    <w:p>
      <w:r>
        <w:t>顯示 AI 營運長提出的策略建議，每項附帶預期成果與信心度指標。</w:t>
      </w:r>
    </w:p>
    <w:p>
      <w:r>
        <w:rPr>
          <w:b/>
          <w:color w:val="0071E3"/>
          <w:sz w:val="23"/>
        </w:rPr>
        <w:t>步驟 5：查看今日警示</w:t>
      </w:r>
    </w:p>
    <w:p>
      <w:r>
        <w:t>右側警示面板列出今日所有風險通知，依嚴重程度分類。</w:t>
      </w:r>
    </w:p>
    <w:p>
      <w:r>
        <w:rPr>
          <w:b/>
          <w:color w:val="0071E3"/>
          <w:sz w:val="23"/>
        </w:rPr>
        <w:t>步驟 6：查看門市排行摘要</w:t>
      </w:r>
    </w:p>
    <w:p>
      <w:r>
        <w:t>Top 5 門市排行榜：含排名、名稱、健康分數、狀態、趨勢箭頭。</w:t>
      </w:r>
    </w:p>
    <w:p>
      <w:r>
        <w:rPr>
          <w:b/>
          <w:color w:val="0071E3"/>
          <w:sz w:val="23"/>
        </w:rPr>
        <w:t>步驟 7：查看行動事項</w:t>
      </w:r>
    </w:p>
    <w:p>
      <w:r>
        <w:t>今日需執行的具體行動清單。</w:t>
      </w:r>
    </w:p>
    <w:p>
      <w:r>
        <w:rPr>
          <w:b/>
          <w:color w:val="0071E3"/>
          <w:sz w:val="23"/>
        </w:rPr>
        <w:t>步驟 8：查看 7 日風險預測</w:t>
      </w:r>
    </w:p>
    <w:p>
      <w:r>
        <w:t>底部走勢圖顯示未來 7 天品牌健康度、風險分數、負評量的預測趨勢。</w:t>
      </w:r>
    </w:p>
    <w:p>
      <w:pPr>
        <w:pStyle w:val="Heading2"/>
      </w:pPr>
      <w:r>
        <w:t>5.2 重新整理</w:t>
      </w:r>
    </w:p>
    <w:p>
      <w:r>
        <w:t>點擊右上角重新整理按鈕 (圓形箭頭圖示) 可手動重新載入晨報資料。</w:t>
      </w:r>
    </w:p>
    <w:p>
      <w:r>
        <w:br w:type="page"/>
      </w:r>
    </w:p>
    <w:p>
      <w:pPr>
        <w:pStyle w:val="Heading1"/>
      </w:pPr>
      <w:r>
        <w:t>6. 門市戰力排行 Store Ranking</w:t>
      </w:r>
    </w:p>
    <w:p>
      <w:r>
        <w:t>全品牌門市的健康排行總表，協助管理者快速識別需要關注的門市。</w:t>
      </w:r>
    </w:p>
    <w:p>
      <w:pPr>
        <w:spacing w:before="160" w:after="160"/>
        <w:jc w:val="center"/>
      </w:pPr>
      <w:r>
        <w:rPr>
          <w:i/>
          <w:color w:val="86868B"/>
          <w:sz w:val="18"/>
        </w:rPr>
        <w:t>[ 圖：門市戰力排行 — 表格與分類頁籤 ]</w:t>
      </w:r>
    </w:p>
    <w:p>
      <w:pPr>
        <w:pStyle w:val="Heading2"/>
      </w:pPr>
      <w:r>
        <w:t>6.1 查看排行</w:t>
      </w:r>
    </w:p>
    <w:p>
      <w:r>
        <w:rPr>
          <w:b/>
          <w:color w:val="0071E3"/>
          <w:sz w:val="23"/>
        </w:rPr>
        <w:t>步驟 1：進入排行頁面</w:t>
      </w:r>
    </w:p>
    <w:p>
      <w:r>
        <w:t>點擊左側導覽列「門市戰力排行」，或向下捲動至排行區塊。</w:t>
      </w:r>
    </w:p>
    <w:p>
      <w:r>
        <w:rPr>
          <w:b/>
          <w:color w:val="0071E3"/>
          <w:sz w:val="23"/>
        </w:rPr>
        <w:t>步驟 2：切換分類頁籤</w:t>
      </w:r>
    </w:p>
    <w:p>
      <w:r>
        <w:t>點擊表格上方四個頁籤按鈕：All Stores（所有門市）、Critical（危險）、Improving（改善中）、Declining（惡化中）。</w:t>
      </w:r>
    </w:p>
    <w:p>
      <w:r>
        <w:rPr>
          <w:b/>
          <w:color w:val="0071E3"/>
          <w:sz w:val="23"/>
        </w:rPr>
        <w:t>步驟 3：閱讀排行表格</w:t>
      </w:r>
    </w:p>
    <w:p>
      <w:r>
        <w:t>表格欄位：Rank（排名）、Store Name（門市名稱）、Health Score（健康分數 + 顏色條）、Risk Level（風險標籤）、Trend（趨勢箭頭 ↑→↓）、Issues（問題數）。</w:t>
      </w:r>
    </w:p>
    <w:p>
      <w:pPr>
        <w:pStyle w:val="Heading2"/>
      </w:pPr>
      <w:r>
        <w:t>6.2 查看門市詳情</w:t>
      </w:r>
    </w:p>
    <w:p>
      <w:r>
        <w:rPr>
          <w:b/>
          <w:color w:val="0071E3"/>
          <w:sz w:val="23"/>
        </w:rPr>
        <w:t>步驟 1：點擊門市資料列</w:t>
      </w:r>
    </w:p>
    <w:p>
      <w:r>
        <w:t>點擊任一門市資料列，表格下方展開該門市詳細診斷面板。</w:t>
      </w:r>
    </w:p>
    <w:p>
      <w:r>
        <w:rPr>
          <w:b/>
          <w:color w:val="0071E3"/>
          <w:sz w:val="23"/>
        </w:rPr>
        <w:t>步驟 2：閱讀門市詳細診斷</w:t>
      </w:r>
    </w:p>
    <w:p>
      <w:r>
        <w:t>詳細面板顯示各項分數、趨勢分析、問題列表與 AI 建議。</w:t>
      </w:r>
    </w:p>
    <w:p>
      <w:r>
        <w:br w:type="page"/>
      </w:r>
    </w:p>
    <w:p>
      <w:pPr>
        <w:pStyle w:val="Heading1"/>
      </w:pPr>
      <w:r>
        <w:t>7. 7日預測中心 Predictive Intelligence</w:t>
      </w:r>
    </w:p>
    <w:p>
      <w:r>
        <w:t>基於歷史數據的 AI 預測引擎，提供未來 7 天的關鍵指標趨勢預測。</w:t>
      </w:r>
    </w:p>
    <w:p>
      <w:pPr>
        <w:spacing w:before="160" w:after="160"/>
        <w:jc w:val="center"/>
      </w:pPr>
      <w:r>
        <w:rPr>
          <w:i/>
          <w:color w:val="86868B"/>
          <w:sz w:val="18"/>
        </w:rPr>
        <w:t>[ 圖：7日預測中心 — 四個預測圖表面板 ]</w:t>
      </w:r>
    </w:p>
    <w:p>
      <w:pPr>
        <w:pStyle w:val="Heading2"/>
      </w:pPr>
      <w:r>
        <w:t>7.1 查看預測圖表</w:t>
      </w:r>
    </w:p>
    <w:p>
      <w:r>
        <w:rPr>
          <w:b/>
          <w:color w:val="0071E3"/>
          <w:sz w:val="23"/>
        </w:rPr>
        <w:t>步驟 1：進入預測頁面</w:t>
      </w:r>
    </w:p>
    <w:p>
      <w:r>
        <w:t>點擊左側導覽列「7日預測中心」。</w:t>
      </w:r>
    </w:p>
    <w:p>
      <w:r>
        <w:rPr>
          <w:b/>
          <w:color w:val="0071E3"/>
          <w:sz w:val="23"/>
        </w:rPr>
        <w:t>步驟 2：閱讀四個預測面板</w:t>
      </w:r>
    </w:p>
    <w:p>
      <w:r>
        <w:t>系統自動顯示：品牌健康度 7 日預測、商譽風險 7 日預測、負面聲量 7 日預測、預測信心度指標。</w:t>
      </w:r>
    </w:p>
    <w:p>
      <w:pPr>
        <w:pStyle w:val="Heading2"/>
      </w:pPr>
      <w:r>
        <w:t>7.2 營運模擬 (What-if)</w:t>
      </w:r>
    </w:p>
    <w:p>
      <w:r>
        <w:rPr>
          <w:b/>
          <w:color w:val="0071E3"/>
          <w:sz w:val="23"/>
        </w:rPr>
        <w:t>步驟 1：輸入模擬情境</w:t>
      </w:r>
    </w:p>
    <w:p>
      <w:r>
        <w:t>在預測圖表下方的「營運模擬」區域輸入假設情境，例如：增加 10% 尖峰時段人力配置。</w:t>
      </w:r>
    </w:p>
    <w:p>
      <w:r>
        <w:rPr>
          <w:b/>
          <w:color w:val="0071E3"/>
          <w:sz w:val="23"/>
        </w:rPr>
        <w:t>步驟 2：執行模擬</w:t>
      </w:r>
    </w:p>
    <w:p>
      <w:r>
        <w:t>點擊「執行模擬」按鈕。</w:t>
      </w:r>
    </w:p>
    <w:p>
      <w:r>
        <w:rPr>
          <w:b/>
          <w:color w:val="0071E3"/>
          <w:sz w:val="23"/>
        </w:rPr>
        <w:t>步驟 3：查看模擬結果</w:t>
      </w:r>
    </w:p>
    <w:p>
      <w:r>
        <w:t>系統顯示原始數值、模擬後數值、影響評估與信心度。</w:t>
      </w:r>
    </w:p>
    <w:p>
      <w:pPr>
        <w:spacing w:before="80" w:after="80"/>
      </w:pPr>
      <w:r>
        <w:rPr>
          <w:i/>
          <w:color w:val="1D1D1F"/>
          <w:sz w:val="20"/>
        </w:rPr>
        <w:t xml:space="preserve">  預測基於加權移動平均與趨勢外推演算法。未來版本將整合機器學習模型以提高預測精準度。</w:t>
      </w:r>
    </w:p>
    <w:p>
      <w:r>
        <w:br w:type="page"/>
      </w:r>
    </w:p>
    <w:p>
      <w:pPr>
        <w:pStyle w:val="Heading1"/>
      </w:pPr>
      <w:r>
        <w:t>8. AI 學習記憶 Learning Memory Engine</w:t>
      </w:r>
    </w:p>
    <w:p>
      <w:r>
        <w:t>企業專屬的知識圖譜系統，記錄歷史品牌事件與解決方案，讓 AI 從過去經驗中持續學習。</w:t>
      </w:r>
    </w:p>
    <w:p>
      <w:pPr>
        <w:spacing w:before="160" w:after="160"/>
        <w:jc w:val="center"/>
      </w:pPr>
      <w:r>
        <w:rPr>
          <w:i/>
          <w:color w:val="86868B"/>
          <w:sz w:val="18"/>
        </w:rPr>
        <w:t>[ 圖：AI 學習記憶 — 相似案例與模式面板 ]</w:t>
      </w:r>
    </w:p>
    <w:p>
      <w:pPr>
        <w:pStyle w:val="Heading2"/>
      </w:pPr>
      <w:r>
        <w:t>8.1 查看歷史案例</w:t>
      </w:r>
    </w:p>
    <w:p>
      <w:r>
        <w:rPr>
          <w:b/>
          <w:color w:val="0071E3"/>
          <w:sz w:val="23"/>
        </w:rPr>
        <w:t>步驟 1：進入學習記憶頁面</w:t>
      </w:r>
    </w:p>
    <w:p>
      <w:r>
        <w:t>點擊左側導覽列「AI 學習記憶」。</w:t>
      </w:r>
    </w:p>
    <w:p>
      <w:r>
        <w:rPr>
          <w:b/>
          <w:color w:val="0071E3"/>
          <w:sz w:val="23"/>
        </w:rPr>
        <w:t>步驟 2：查看相似案例</w:t>
      </w:r>
    </w:p>
    <w:p>
      <w:r>
        <w:t>左側面板顯示歷史案例。每張卡片含：案例標題、事件描述、解決方案、結果與成效評分。</w:t>
      </w:r>
    </w:p>
    <w:p>
      <w:r>
        <w:rPr>
          <w:b/>
          <w:color w:val="0071E3"/>
          <w:sz w:val="23"/>
        </w:rPr>
        <w:t>步驟 3：查看成功模式</w:t>
      </w:r>
    </w:p>
    <w:p>
      <w:r>
        <w:t>右上方面板顯示 AI 發現的成功模式：名稱、頻率、成功率、推薦行動。</w:t>
      </w:r>
    </w:p>
    <w:p>
      <w:r>
        <w:rPr>
          <w:b/>
          <w:color w:val="0071E3"/>
          <w:sz w:val="23"/>
        </w:rPr>
        <w:t>步驟 4：查看改善建議</w:t>
      </w:r>
    </w:p>
    <w:p>
      <w:r>
        <w:t>右下方面板顯示基於歷史數據的學習建議。</w:t>
      </w:r>
    </w:p>
    <w:p>
      <w:pPr>
        <w:pStyle w:val="Heading2"/>
      </w:pPr>
      <w:r>
        <w:t>8.2 提交新案例</w:t>
      </w:r>
    </w:p>
    <w:p>
      <w:r>
        <w:rPr>
          <w:b/>
          <w:color w:val="0071E3"/>
          <w:sz w:val="23"/>
        </w:rPr>
        <w:t>步驟 1：點擊「新增案例」</w:t>
      </w:r>
    </w:p>
    <w:p>
      <w:r>
        <w:t>點擊頁面右上角「Store New Case」按鈕，展開案例提交表單。</w:t>
      </w:r>
    </w:p>
    <w:p>
      <w:r>
        <w:rPr>
          <w:b/>
          <w:color w:val="0071E3"/>
          <w:sz w:val="23"/>
        </w:rPr>
        <w:t>步驟 2：填寫案例資訊</w:t>
      </w:r>
    </w:p>
    <w:p>
      <w:r>
        <w:t>填寫：Case Title（案例標題）、Affected Store（受影響門市，選填）、Description（事件描述、解決方式、結果）。</w:t>
      </w:r>
    </w:p>
    <w:p>
      <w:r>
        <w:rPr>
          <w:b/>
          <w:color w:val="0071E3"/>
          <w:sz w:val="23"/>
        </w:rPr>
        <w:t>步驟 3：提交案例</w:t>
      </w:r>
    </w:p>
    <w:p>
      <w:r>
        <w:t>點擊「Submit to Learning Engine」按鈕，系統將儲存案例並自動進行關鍵字提取與相似度比對。</w:t>
      </w:r>
    </w:p>
    <w:p>
      <w:r>
        <w:rPr>
          <w:b/>
          <w:color w:val="0071E3"/>
          <w:sz w:val="23"/>
        </w:rPr>
        <w:t>步驟 4：取消提交</w:t>
      </w:r>
    </w:p>
    <w:p>
      <w:r>
        <w:t>若不提交，點擊「Cancel」按鈕關閉表單。</w:t>
      </w:r>
    </w:p>
    <w:p>
      <w:pPr>
        <w:spacing w:before="80" w:after="80"/>
      </w:pPr>
      <w:r>
        <w:rPr>
          <w:i/>
          <w:color w:val="2E7D32"/>
          <w:sz w:val="20"/>
        </w:rPr>
        <w:t xml:space="preserve">  提交的案例將被 AI 自動分析關鍵字。成功案例的解決方案將影響未來的 AI 推薦。</w:t>
      </w:r>
    </w:p>
    <w:p>
      <w:r>
        <w:br w:type="page"/>
      </w:r>
    </w:p>
    <w:p>
      <w:pPr>
        <w:pStyle w:val="Heading1"/>
      </w:pPr>
      <w:r>
        <w:t>9. 顧客旅程診斷 Customer Journey Map</w:t>
      </w:r>
    </w:p>
    <w:p>
      <w:r>
        <w:t>視覺化顧客完整旅程的六個關鍵接觸點，即時顯示各節點滿意度與摩擦警示。</w:t>
      </w:r>
    </w:p>
    <w:p>
      <w:pPr>
        <w:spacing w:before="160" w:after="160"/>
        <w:jc w:val="center"/>
      </w:pPr>
      <w:r>
        <w:rPr>
          <w:i/>
          <w:color w:val="86868B"/>
          <w:sz w:val="18"/>
        </w:rPr>
        <w:t>[ 圖：顧客旅程診斷 — 六節點流程圖與診斷卡片 ]</w:t>
      </w:r>
    </w:p>
    <w:p>
      <w:pPr>
        <w:pStyle w:val="Heading2"/>
      </w:pPr>
      <w:r>
        <w:t>9.1 閱讀旅程圖</w:t>
      </w:r>
    </w:p>
    <w:p>
      <w:r>
        <w:rPr>
          <w:b/>
          <w:color w:val="0071E3"/>
          <w:sz w:val="23"/>
        </w:rPr>
        <w:t>步驟 1：查看六個旅程節點</w:t>
      </w:r>
    </w:p>
    <w:p>
      <w:r>
        <w:t>旅程圖由左至右顯示：搜尋探索 → 線上預約 → 候位到店 → 服務體驗 → 付款收銀 → 評論回饋。</w:t>
      </w:r>
    </w:p>
    <w:p>
      <w:r>
        <w:rPr>
          <w:b/>
          <w:color w:val="0071E3"/>
          <w:sz w:val="23"/>
        </w:rPr>
        <w:t>步驟 2：辨識節點狀態</w:t>
      </w:r>
    </w:p>
    <w:p>
      <w:r>
        <w:t>顏色辨識：綠色邊框 = 良好 (&gt;90%)、橘色邊框 + 閃爍 = 警告 (70-90%)、紅色邊框 + 快速閃爍 = 嚴重 (&lt;70%)。</w:t>
      </w:r>
    </w:p>
    <w:p>
      <w:r>
        <w:rPr>
          <w:b/>
          <w:color w:val="0071E3"/>
          <w:sz w:val="23"/>
        </w:rPr>
        <w:t>步驟 3：查看節點分數</w:t>
      </w:r>
    </w:p>
    <w:p>
      <w:r>
        <w:t>每個節點下方顯示該接觸點的滿意度百分比。</w:t>
      </w:r>
    </w:p>
    <w:p>
      <w:pPr>
        <w:pStyle w:val="Heading2"/>
      </w:pPr>
      <w:r>
        <w:t>9.2 閱讀診斷卡片</w:t>
      </w:r>
    </w:p>
    <w:p>
      <w:r>
        <w:rPr>
          <w:b/>
          <w:color w:val="0071E3"/>
          <w:sz w:val="23"/>
        </w:rPr>
        <w:t>步驟 1：查看診斷卡片</w:t>
      </w:r>
    </w:p>
    <w:p>
      <w:r>
        <w:t>旅程圖下方列出有問題的節點診斷卡片，包含：問題標題、受影響門市標籤、詳細描述。</w:t>
      </w:r>
    </w:p>
    <w:p>
      <w:pPr>
        <w:pStyle w:val="Heading2"/>
      </w:pPr>
      <w:r>
        <w:t>9.3 切換監控門市</w:t>
      </w:r>
    </w:p>
    <w:p>
      <w:r>
        <w:rPr>
          <w:b/>
          <w:color w:val="0071E3"/>
          <w:sz w:val="23"/>
        </w:rPr>
        <w:t>步驟 1：使用門市篩選器</w:t>
      </w:r>
    </w:p>
    <w:p>
      <w:r>
        <w:t>於頂部操作列的門市下拉選單中，選擇欲查看的門市。</w:t>
      </w:r>
    </w:p>
    <w:p>
      <w:r>
        <w:rPr>
          <w:b/>
          <w:color w:val="0071E3"/>
          <w:sz w:val="23"/>
        </w:rPr>
        <w:t>步驟 2：觀察變化</w:t>
      </w:r>
    </w:p>
    <w:p>
      <w:r>
        <w:t>切換門市後，旅程節點狀態、分數與診斷卡片內容會即時更新。</w:t>
      </w:r>
    </w:p>
    <w:p>
      <w:pPr>
        <w:spacing w:before="80" w:after="80"/>
      </w:pPr>
      <w:r>
        <w:rPr>
          <w:i/>
          <w:color w:val="1D1D1F"/>
          <w:sz w:val="20"/>
        </w:rPr>
        <w:t xml:space="preserve">  不同門市的旅程診斷數據各自獨立，可逐一切換查看各分店的營運狀態。</w:t>
      </w:r>
    </w:p>
    <w:p>
      <w:r>
        <w:br w:type="page"/>
      </w:r>
    </w:p>
    <w:p>
      <w:pPr>
        <w:pStyle w:val="Heading1"/>
      </w:pPr>
      <w:r>
        <w:t>10. 輿情聲量即時串流 Voice of Customer Stream</w:t>
      </w:r>
    </w:p>
    <w:p>
      <w:r>
        <w:t>左側面板的即時評論串流，模擬來自 6 大社群渠道的顧客回饋，每則評論皆經 AI 自動標記。</w:t>
      </w:r>
    </w:p>
    <w:p>
      <w:pPr>
        <w:spacing w:before="160" w:after="160"/>
        <w:jc w:val="center"/>
      </w:pPr>
      <w:r>
        <w:rPr>
          <w:i/>
          <w:color w:val="86868B"/>
          <w:sz w:val="18"/>
        </w:rPr>
        <w:t>[ 圖：即時串流 — 評論卡片與 AI 分析標籤 ]</w:t>
      </w:r>
    </w:p>
    <w:p>
      <w:pPr>
        <w:pStyle w:val="Heading2"/>
      </w:pPr>
      <w:r>
        <w:t>10.1 閱讀評論卡片</w:t>
      </w:r>
    </w:p>
    <w:p>
      <w:r>
        <w:rPr>
          <w:b/>
          <w:color w:val="0071E3"/>
          <w:sz w:val="23"/>
        </w:rPr>
        <w:t>步驟 1：辨識來源渠道</w:t>
      </w:r>
    </w:p>
    <w:p>
      <w:r>
        <w:t>每張卡片左上角顯示渠道圖示與顏色：Google Maps (橘黃)、Threads (黑)、Facebook (藍)、Instagram (粉紅)、Dcard (深藍)、PTT (紅)。</w:t>
      </w:r>
    </w:p>
    <w:p>
      <w:r>
        <w:rPr>
          <w:b/>
          <w:color w:val="0071E3"/>
          <w:sz w:val="23"/>
        </w:rPr>
        <w:t>步驟 2：閱讀評論內容與標籤</w:t>
      </w:r>
    </w:p>
    <w:p>
      <w:r>
        <w:t>卡片中央顯示全文，下方標籤列顯示：情感標籤 (POSITIVE 綠 / NEUTRAL 橘 / NEGATIVE 紅)、主題標籤 (藍)、門市標籤 (灰)、高風險警示 (紅邊框)。</w:t>
      </w:r>
    </w:p>
    <w:p>
      <w:r>
        <w:rPr>
          <w:b/>
          <w:color w:val="0071E3"/>
          <w:sz w:val="23"/>
        </w:rPr>
        <w:t>步驟 3：查看時間戳記</w:t>
      </w:r>
    </w:p>
    <w:p>
      <w:r>
        <w:t>卡片右上角顯示「剛剛」。</w:t>
      </w:r>
    </w:p>
    <w:p>
      <w:pPr>
        <w:pStyle w:val="Heading2"/>
      </w:pPr>
      <w:r>
        <w:t>10.2 處理輿情</w:t>
      </w:r>
    </w:p>
    <w:p>
      <w:r>
        <w:rPr>
          <w:b/>
          <w:color w:val="0071E3"/>
          <w:sz w:val="23"/>
        </w:rPr>
        <w:t>步驟 1：點擊「處理輿情」按鈕</w:t>
      </w:r>
    </w:p>
    <w:p>
      <w:r>
        <w:t>在評論卡片底部，點擊藍色「處理輿情」按鈕。</w:t>
      </w:r>
    </w:p>
    <w:p>
      <w:r>
        <w:rPr>
          <w:b/>
          <w:color w:val="0071E3"/>
          <w:sz w:val="23"/>
        </w:rPr>
        <w:t>步驟 2：選擇處理方式</w:t>
      </w:r>
    </w:p>
    <w:p>
      <w:r>
        <w:t>彈窗提供三個選項：「指派改善 SOP 給門市」、「使用 AI 產出回覆並張貼」、「向上回報為品牌危機事件」。</w:t>
      </w:r>
    </w:p>
    <w:p>
      <w:r>
        <w:rPr>
          <w:b/>
          <w:color w:val="0071E3"/>
          <w:sz w:val="23"/>
        </w:rPr>
        <w:t>步驟 3：查看處理結果</w:t>
      </w:r>
    </w:p>
    <w:p>
      <w:r>
        <w:t>選擇後系統即時更新品牌指標（解決率上升、風險下降），並在 AI 終端機記錄日誌。</w:t>
      </w:r>
    </w:p>
    <w:p>
      <w:r>
        <w:rPr>
          <w:b/>
          <w:color w:val="0071E3"/>
          <w:sz w:val="23"/>
        </w:rPr>
        <w:t>步驟 4：關閉彈窗</w:t>
      </w:r>
    </w:p>
    <w:p>
      <w:r>
        <w:t>點擊右上角「×」或點擊彈窗外灰色區域關閉。</w:t>
      </w:r>
    </w:p>
    <w:p>
      <w:pPr>
        <w:pStyle w:val="Heading2"/>
      </w:pPr>
      <w:r>
        <w:t>10.3 串流控制</w:t>
      </w:r>
    </w:p>
    <w:p>
      <w:r>
        <w:rPr>
          <w:b/>
          <w:color w:val="0071E3"/>
          <w:sz w:val="23"/>
        </w:rPr>
        <w:t>步驟 1：暫停/啟動串流</w:t>
      </w:r>
    </w:p>
    <w:p>
      <w:r>
        <w:t>點擊面板右上角暫停按鈕 (兩豎線圖示) 可暫停；再次點擊 (播放圖示) 恢復。</w:t>
      </w:r>
    </w:p>
    <w:p>
      <w:r>
        <w:rPr>
          <w:b/>
          <w:color w:val="0071E3"/>
          <w:sz w:val="23"/>
        </w:rPr>
        <w:t>步驟 2：清除視窗</w:t>
      </w:r>
    </w:p>
    <w:p>
      <w:r>
        <w:t>點擊垃圾桶圖示按鈕清空目前所有評論卡片。新評論仍會持續流入。</w:t>
      </w:r>
    </w:p>
    <w:p>
      <w:r>
        <w:br w:type="page"/>
      </w:r>
    </w:p>
    <w:p>
      <w:pPr>
        <w:pStyle w:val="Heading1"/>
      </w:pPr>
      <w:r>
        <w:t>11. AI 品牌經理指揮中心 AI Brand Manager</w:t>
      </w:r>
    </w:p>
    <w:p>
      <w:r>
        <w:t>模擬品牌危機事件，展示 AI 如何自動執行根因分析、產生 SOP、撰寫公關聲明與法務建議。</w:t>
      </w:r>
    </w:p>
    <w:p>
      <w:pPr>
        <w:spacing w:before="160" w:after="160"/>
        <w:jc w:val="center"/>
      </w:pPr>
      <w:r>
        <w:rPr>
          <w:i/>
          <w:color w:val="86868B"/>
          <w:sz w:val="18"/>
        </w:rPr>
        <w:t>[ 圖：AI 品牌經理 — 終端機與四組決策分頁 ]</w:t>
      </w:r>
    </w:p>
    <w:p>
      <w:pPr>
        <w:pStyle w:val="Heading2"/>
      </w:pPr>
      <w:r>
        <w:t>11.1 觸發危機模擬</w:t>
      </w:r>
    </w:p>
    <w:p>
      <w:r>
        <w:rPr>
          <w:b/>
          <w:color w:val="0071E3"/>
          <w:sz w:val="23"/>
        </w:rPr>
        <w:t>步驟 1：選擇危機情境</w:t>
      </w:r>
    </w:p>
    <w:p>
      <w:r>
        <w:t>點擊三個預設事件按鈕：Threads 食安疑慮謠言、Google 負評爆發 (排隊糾紛)、PTT 員工服務態度爆料。</w:t>
      </w:r>
    </w:p>
    <w:p>
      <w:r>
        <w:rPr>
          <w:b/>
          <w:color w:val="0071E3"/>
          <w:sz w:val="23"/>
        </w:rPr>
        <w:t>步驟 2：觀察 AI 分析過程</w:t>
      </w:r>
    </w:p>
    <w:p>
      <w:r>
        <w:t>點擊後終端機以擬真打字延遲顯示 AI 分析日誌：鎖定社群貼文來源 → 回溯內部 POS 與監視器數據 → 萃取輿情情緒指標 → 觸發商譽危機預警 → 生成 AI 決策支援模組。</w:t>
      </w:r>
    </w:p>
    <w:p>
      <w:r>
        <w:rPr>
          <w:b/>
          <w:color w:val="0071E3"/>
          <w:sz w:val="23"/>
        </w:rPr>
        <w:t>步驟 3：查看儀表板變化</w:t>
      </w:r>
    </w:p>
    <w:p>
      <w:r>
        <w:t>危機觸發後，頂部指標儀表板的品牌健康度下降、風險值上升、風險長條顏色可能變為橘色或紅色。</w:t>
      </w:r>
    </w:p>
    <w:p>
      <w:pPr>
        <w:pStyle w:val="Heading2"/>
      </w:pPr>
      <w:r>
        <w:t>11.2 使用決策支援分頁</w:t>
      </w:r>
    </w:p>
    <w:p>
      <w:r>
        <w:t>終端機下方顯示四組決策分頁：</w:t>
      </w:r>
    </w:p>
    <w:p>
      <w:r>
        <w:rPr>
          <w:b/>
          <w:color w:val="0071E3"/>
          <w:sz w:val="23"/>
        </w:rPr>
        <w:t>步驟 1：Root Cause (原因解析)</w:t>
      </w:r>
    </w:p>
    <w:p>
      <w:r>
        <w:t>顯示 AI 交叉分析社群數據與內部營運數據後的根本原因診斷。包含：輿情源頭、內部數據比對結果、診斷結論。</w:t>
      </w:r>
    </w:p>
    <w:p>
      <w:r>
        <w:rPr>
          <w:b/>
          <w:color w:val="0071E3"/>
          <w:sz w:val="23"/>
        </w:rPr>
        <w:t>步驟 2：Operational SOP (改善流程)</w:t>
      </w:r>
    </w:p>
    <w:p>
      <w:r>
        <w:t>顯示互動式待辦清單。勾選每個核取方塊項目，當全部完成後系統自動提升品牌健康度並降低風險值。</w:t>
      </w:r>
    </w:p>
    <w:p>
      <w:pPr>
        <w:pStyle w:val="ListBullet"/>
      </w:pPr>
      <w:r>
        <w:rPr>
          <w:sz w:val="21"/>
        </w:rPr>
        <w:t>每勾選一個項目，終端機顯示進度更新訊息</w:t>
      </w:r>
    </w:p>
    <w:p>
      <w:pPr>
        <w:pStyle w:val="ListBullet"/>
      </w:pPr>
      <w:r>
        <w:rPr>
          <w:sz w:val="21"/>
        </w:rPr>
        <w:t>全部完成後顯示「所有改善 SOP 已全數確認，品牌健康度回升」</w:t>
      </w:r>
    </w:p>
    <w:p>
      <w:r>
        <w:rPr>
          <w:b/>
          <w:color w:val="0071E3"/>
          <w:sz w:val="23"/>
        </w:rPr>
        <w:t>步驟 3：PR Statement (公關回應)</w:t>
      </w:r>
    </w:p>
    <w:p>
      <w:r>
        <w:t>顯示 AI 自動生成公關聲明。操作：點擊「複製聲明」複製至剪貼簿；點擊「一鍵張貼至...」模擬發布至社群平台。</w:t>
      </w:r>
    </w:p>
    <w:p>
      <w:r>
        <w:rPr>
          <w:b/>
          <w:color w:val="0071E3"/>
          <w:sz w:val="23"/>
        </w:rPr>
        <w:t>步驟 4：Legal &amp; Training (法務與培訓)</w:t>
      </w:r>
    </w:p>
    <w:p>
      <w:r>
        <w:t>包含：法務防線警示（法律風險提醒）與門市再培訓要點（員工訓練重點）。</w:t>
      </w:r>
    </w:p>
    <w:p>
      <w:pPr>
        <w:spacing w:before="80" w:after="80"/>
      </w:pPr>
      <w:r>
        <w:rPr>
          <w:i/>
          <w:color w:val="E65100"/>
          <w:sz w:val="20"/>
        </w:rPr>
        <w:t xml:space="preserve">  每次僅能觸發一個危機情境。觸發新危機時，前次模擬結果將被清除。</w:t>
      </w:r>
    </w:p>
    <w:p>
      <w:r>
        <w:br w:type="page"/>
      </w:r>
    </w:p>
    <w:p>
      <w:pPr>
        <w:pStyle w:val="Heading1"/>
      </w:pPr>
      <w:r>
        <w:t>12. AI 語意分析沙盒 NLP Sandbox</w:t>
      </w:r>
    </w:p>
    <w:p>
      <w:r>
        <w:t>手動輸入任意文字，即時體驗 Sentinel 的多維度語意分析能力。</w:t>
      </w:r>
    </w:p>
    <w:p>
      <w:pPr>
        <w:spacing w:before="160" w:after="160"/>
        <w:jc w:val="center"/>
      </w:pPr>
      <w:r>
        <w:rPr>
          <w:i/>
          <w:color w:val="86868B"/>
          <w:sz w:val="18"/>
        </w:rPr>
        <w:t>[ 圖：NLP 沙盒 — 分析結果與改善建議 ]</w:t>
      </w:r>
    </w:p>
    <w:p>
      <w:pPr>
        <w:pStyle w:val="Heading2"/>
      </w:pPr>
      <w:r>
        <w:t>12.1 執行文字分析</w:t>
      </w:r>
    </w:p>
    <w:p>
      <w:r>
        <w:rPr>
          <w:b/>
          <w:color w:val="0071E3"/>
          <w:sz w:val="23"/>
        </w:rPr>
        <w:t>步驟 1：輸入文字</w:t>
      </w:r>
    </w:p>
    <w:p>
      <w:r>
        <w:t>在文字輸入框中輸入欲分析的顧客評論或社群貼文。可點擊「填入示範負評」自動填入預設示範文字。</w:t>
      </w:r>
    </w:p>
    <w:p>
      <w:r>
        <w:rPr>
          <w:b/>
          <w:color w:val="0071E3"/>
          <w:sz w:val="23"/>
        </w:rPr>
        <w:t>步驟 2：執行分析</w:t>
      </w:r>
    </w:p>
    <w:p>
      <w:r>
        <w:t>點擊藍色「執行 AI 深度分析」按鈕。</w:t>
      </w:r>
    </w:p>
    <w:p>
      <w:r>
        <w:rPr>
          <w:b/>
          <w:color w:val="0071E3"/>
          <w:sz w:val="23"/>
        </w:rPr>
        <w:t>步驟 3：等待掃描動畫</w:t>
      </w:r>
    </w:p>
    <w:p>
      <w:r>
        <w:t>顯示光線掃描動畫與「Sentinel NLP Pipeline Processing...」提示，約 1.5 秒。</w:t>
      </w:r>
    </w:p>
    <w:p>
      <w:r>
        <w:rPr>
          <w:b/>
          <w:color w:val="0071E3"/>
          <w:sz w:val="23"/>
        </w:rPr>
        <w:t>步驟 4：查看分析結果</w:t>
      </w:r>
    </w:p>
    <w:p>
      <w:r>
        <w:t>掃描完成後顯示四個結果方塊與改善建議區塊。</w:t>
      </w:r>
    </w:p>
    <w:p>
      <w:pPr>
        <w:pStyle w:val="Heading2"/>
      </w:pPr>
      <w:r>
        <w:t>12.2 閱讀分析結果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35"/>
            <w:shd w:fill="0071E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分析項目</w:t>
            </w:r>
          </w:p>
        </w:tc>
        <w:tc>
          <w:tcPr>
            <w:tcW w:type="dxa" w:w="6236"/>
            <w:shd w:fill="0071E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顯示內容</w:t>
            </w:r>
          </w:p>
        </w:tc>
      </w:tr>
      <w:tr>
        <w:tc>
          <w:tcPr>
            <w:tcW w:type="dxa" w:w="2835"/>
            <w:shd w:fill="F5F5F7"/>
          </w:tcPr>
          <w:p>
            <w:r>
              <w:rPr>
                <w:sz w:val="19"/>
              </w:rPr>
              <w:t>情感分析 Sentiment</w:t>
            </w:r>
          </w:p>
        </w:tc>
        <w:tc>
          <w:tcPr>
            <w:tcW w:type="dxa" w:w="6236"/>
            <w:shd w:fill="F5F5F7"/>
          </w:tcPr>
          <w:p>
            <w:r>
              <w:rPr>
                <w:sz w:val="19"/>
              </w:rPr>
              <w:t>情感傾向 + 信心度 (如 Negative 96%)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細粒度情緒 Emotion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具體情緒類別 + 表情符號 (如 Anger / Joy)</w:t>
            </w:r>
          </w:p>
        </w:tc>
      </w:tr>
      <w:tr>
        <w:tc>
          <w:tcPr>
            <w:tcW w:type="dxa" w:w="2835"/>
            <w:shd w:fill="F5F5F7"/>
          </w:tcPr>
          <w:p>
            <w:r>
              <w:rPr>
                <w:sz w:val="19"/>
              </w:rPr>
              <w:t>旅程痛點 Touchpoint</w:t>
            </w:r>
          </w:p>
        </w:tc>
        <w:tc>
          <w:tcPr>
            <w:tcW w:type="dxa" w:w="6236"/>
            <w:shd w:fill="F5F5F7"/>
          </w:tcPr>
          <w:p>
            <w:r>
              <w:rPr>
                <w:sz w:val="19"/>
              </w:rPr>
              <w:t>對應的顧客旅程接觸點 (如 Wait &amp; Service)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商譽風險等級 Risk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風險等級 + 0-100 分數 (如 High Risk 72)</w:t>
            </w:r>
          </w:p>
        </w:tc>
      </w:tr>
    </w:tbl>
    <w:p/>
    <w:p>
      <w:pPr>
        <w:pStyle w:val="Heading2"/>
      </w:pPr>
      <w:r>
        <w:t>12.3 閱讀改善建議</w:t>
      </w:r>
    </w:p>
    <w:p>
      <w:r>
        <w:rPr>
          <w:b/>
          <w:color w:val="0071E3"/>
          <w:sz w:val="23"/>
        </w:rPr>
        <w:t>步驟 1：復原回覆建議 (PR Draft)</w:t>
      </w:r>
    </w:p>
    <w:p>
      <w:r>
        <w:t>AI 針對輸入文字自動生成的公關回覆草稿，可直接複製使用。</w:t>
      </w:r>
    </w:p>
    <w:p>
      <w:r>
        <w:rPr>
          <w:b/>
          <w:color w:val="0071E3"/>
          <w:sz w:val="23"/>
        </w:rPr>
        <w:t>步驟 2：營運改善 SOP 建議</w:t>
      </w:r>
    </w:p>
    <w:p>
      <w:r>
        <w:t>AI 針對識別的問題自動生成具體的門市營運改善步驟。</w:t>
      </w:r>
    </w:p>
    <w:p>
      <w:pPr>
        <w:spacing w:before="80" w:after="80"/>
      </w:pPr>
      <w:r>
        <w:rPr>
          <w:i/>
          <w:color w:val="1D1D1F"/>
          <w:sz w:val="20"/>
        </w:rPr>
        <w:t xml:space="preserve">  沙盒分析使用關鍵字規則引擎。包含「爛/冰/臭臉/等很久/拉肚子/差」等關鍵字將判定為負面情感。</w:t>
      </w:r>
    </w:p>
    <w:p>
      <w:pPr>
        <w:spacing w:before="80" w:after="80"/>
      </w:pPr>
      <w:r>
        <w:rPr>
          <w:i/>
          <w:color w:val="E65100"/>
          <w:sz w:val="20"/>
        </w:rPr>
        <w:t xml:space="preserve">  沙盒分析結果會即時影響頂部儀表板的品牌指標。高風險分析將降低品牌健康度並提高風險值。</w:t>
      </w:r>
    </w:p>
    <w:p>
      <w:r>
        <w:br w:type="page"/>
      </w:r>
    </w:p>
    <w:p>
      <w:pPr>
        <w:pStyle w:val="Heading1"/>
      </w:pPr>
      <w:r>
        <w:t>13. 語言切換 Language Switcher</w:t>
      </w:r>
    </w:p>
    <w:p>
      <w:r>
        <w:t>系統支援繁體中文 (zh-TW) 與英文 (en-US) 雙語介面，可即時切換。</w:t>
      </w:r>
    </w:p>
    <w:p>
      <w:r>
        <w:rPr>
          <w:b/>
          <w:color w:val="0071E3"/>
          <w:sz w:val="23"/>
        </w:rPr>
        <w:t>步驟 1：找到語言切換器</w:t>
      </w:r>
    </w:p>
    <w:p>
      <w:r>
        <w:t>語言切換器位於頂部操作列最右側，顯示為「繁中」或「EN」文字方塊。</w:t>
      </w:r>
    </w:p>
    <w:p>
      <w:r>
        <w:rPr>
          <w:b/>
          <w:color w:val="0071E3"/>
          <w:sz w:val="23"/>
        </w:rPr>
        <w:t>步驟 2：切換語言</w:t>
      </w:r>
    </w:p>
    <w:p>
      <w:r>
        <w:t>點擊「繁中」或「EN」按鈕即可在兩種語言之間切換。</w:t>
      </w:r>
    </w:p>
    <w:p>
      <w:r>
        <w:rPr>
          <w:b/>
          <w:color w:val="0071E3"/>
          <w:sz w:val="23"/>
        </w:rPr>
        <w:t>步驟 3：觀察變化</w:t>
      </w:r>
    </w:p>
    <w:p>
      <w:r>
        <w:t>切換後所有介面文字立即更新，無需刷新頁面。</w:t>
      </w:r>
    </w:p>
    <w:p>
      <w:r>
        <w:rPr>
          <w:b/>
          <w:color w:val="0071E3"/>
          <w:sz w:val="23"/>
        </w:rPr>
        <w:t>步驟 4：確認語言保存</w:t>
      </w:r>
    </w:p>
    <w:p>
      <w:r>
        <w:t>關閉瀏覽器後重新開啟系統，語言設定自動沿用上次選擇。</w:t>
      </w:r>
    </w:p>
    <w:p>
      <w:pPr>
        <w:spacing w:before="80" w:after="80"/>
      </w:pPr>
      <w:r>
        <w:rPr>
          <w:i/>
          <w:color w:val="1D1D1F"/>
          <w:sz w:val="20"/>
        </w:rPr>
        <w:t xml:space="preserve">  若找不到對應翻譯，系統將依序回退至英文 → Key 名稱，不會造成畫面錯誤。</w:t>
      </w:r>
    </w:p>
    <w:p>
      <w:r>
        <w:br w:type="page"/>
      </w:r>
    </w:p>
    <w:p>
      <w:pPr>
        <w:pStyle w:val="Heading1"/>
      </w:pPr>
      <w:r>
        <w:t>14. 系統健康監控 System Health</w:t>
      </w:r>
    </w:p>
    <w:p>
      <w:r>
        <w:t>側邊欄底部提供即時的系統服務健康狀態摘要。</w:t>
      </w:r>
    </w:p>
    <w:p>
      <w:r>
        <w:rPr>
          <w:b/>
          <w:color w:val="0071E3"/>
          <w:sz w:val="23"/>
        </w:rPr>
        <w:t>步驟 1：找到健康監控面板</w:t>
      </w:r>
    </w:p>
    <w:p>
      <w:r>
        <w:t>系統健康面板位於左側導覽列最底部，AI Engine Live 連線狀態下方。</w:t>
      </w:r>
    </w:p>
    <w:p>
      <w:r>
        <w:rPr>
          <w:b/>
          <w:color w:val="0071E3"/>
          <w:sz w:val="23"/>
        </w:rPr>
        <w:t>步驟 2：閱讀健康狀態</w:t>
      </w:r>
    </w:p>
    <w:p>
      <w:r>
        <w:t>面板顯示五項核心服務狀態，以顏色圓點標示：System (API)、DB (PostgreSQL)、Redis、AI (Router)、Queue (Celery)。</w:t>
      </w:r>
    </w:p>
    <w:p>
      <w:r>
        <w:rPr>
          <w:b/>
          <w:color w:val="0071E3"/>
          <w:sz w:val="23"/>
        </w:rPr>
        <w:t>步驟 3：辨識狀態顏色</w:t>
      </w:r>
    </w:p>
    <w:p>
      <w:r>
        <w:t>綠色 = Healthy（正常）、橘色 = Warning（異常但可用）、紅色 = Error（中斷）。</w:t>
      </w:r>
    </w:p>
    <w:p>
      <w:pPr>
        <w:pStyle w:val="Heading2"/>
      </w:pPr>
      <w:r>
        <w:t>14.1 API 健康檢查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402"/>
            <w:shd w:fill="0071E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API 端點</w:t>
            </w:r>
          </w:p>
        </w:tc>
        <w:tc>
          <w:tcPr>
            <w:tcW w:type="dxa" w:w="5669"/>
            <w:shd w:fill="0071E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3402"/>
            <w:shd w:fill="F5F5F7"/>
          </w:tcPr>
          <w:p>
            <w:r>
              <w:rPr>
                <w:sz w:val="19"/>
              </w:rPr>
              <w:t>GET /api/v1/system/health</w:t>
            </w:r>
          </w:p>
        </w:tc>
        <w:tc>
          <w:tcPr>
            <w:tcW w:type="dxa" w:w="5669"/>
            <w:shd w:fill="F5F5F7"/>
          </w:tcPr>
          <w:p>
            <w:r>
              <w:rPr>
                <w:sz w:val="19"/>
              </w:rPr>
              <w:t>全系統深度檢查 (DB/Redis/Celery/WebSocket/AI/Crawler/Notification)</w:t>
            </w:r>
          </w:p>
        </w:tc>
      </w:tr>
      <w:tr>
        <w:tc>
          <w:tcPr>
            <w:tcW w:type="dxa" w:w="3402"/>
          </w:tcPr>
          <w:p>
            <w:r>
              <w:rPr>
                <w:sz w:val="19"/>
              </w:rPr>
              <w:t>GET /api/v1/system/status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  <w:t>快速存活檢查</w:t>
            </w:r>
          </w:p>
        </w:tc>
      </w:tr>
      <w:tr>
        <w:tc>
          <w:tcPr>
            <w:tcW w:type="dxa" w:w="3402"/>
            <w:shd w:fill="F5F5F7"/>
          </w:tcPr>
          <w:p>
            <w:r>
              <w:rPr>
                <w:sz w:val="19"/>
              </w:rPr>
              <w:t>GET /api/v1/health</w:t>
            </w:r>
          </w:p>
        </w:tc>
        <w:tc>
          <w:tcPr>
            <w:tcW w:type="dxa" w:w="5669"/>
            <w:shd w:fill="F5F5F7"/>
          </w:tcPr>
          <w:p>
            <w:r>
              <w:rPr>
                <w:sz w:val="19"/>
              </w:rPr>
              <w:t>基礎健康檢查</w:t>
            </w:r>
          </w:p>
        </w:tc>
      </w:tr>
    </w:tbl>
    <w:p/>
    <w:p>
      <w:r>
        <w:br w:type="page"/>
      </w:r>
    </w:p>
    <w:p>
      <w:pPr>
        <w:pStyle w:val="Heading1"/>
      </w:pPr>
      <w:r>
        <w:t>15. 常見操作流程</w:t>
      </w:r>
    </w:p>
    <w:p>
      <w:pPr>
        <w:pStyle w:val="Heading2"/>
      </w:pPr>
      <w:r>
        <w:t>15.1 每日品牌巡檢流程</w:t>
      </w:r>
    </w:p>
    <w:p>
      <w:r>
        <w:rPr>
          <w:b/>
          <w:color w:val="0071E3"/>
          <w:sz w:val="23"/>
        </w:rPr>
        <w:t>步驟 1：查看晨報</w:t>
      </w:r>
    </w:p>
    <w:p>
      <w:r>
        <w:t>進入晨報決策中心，閱讀 AI COO 摘要、今日問題與警示。</w:t>
      </w:r>
    </w:p>
    <w:p>
      <w:r>
        <w:rPr>
          <w:b/>
          <w:color w:val="0071E3"/>
          <w:sz w:val="23"/>
        </w:rPr>
        <w:t>步驟 2：檢查指標</w:t>
      </w:r>
    </w:p>
    <w:p>
      <w:r>
        <w:t>查看品牌駕駛艙五大指標，確認風險值是否正常。</w:t>
      </w:r>
    </w:p>
    <w:p>
      <w:r>
        <w:rPr>
          <w:b/>
          <w:color w:val="0071E3"/>
          <w:sz w:val="23"/>
        </w:rPr>
        <w:t>步驟 3：查看排行</w:t>
      </w:r>
    </w:p>
    <w:p>
      <w:r>
        <w:t>進入門市排行，找出危險或惡化中的門市。</w:t>
      </w:r>
    </w:p>
    <w:p>
      <w:r>
        <w:rPr>
          <w:b/>
          <w:color w:val="0071E3"/>
          <w:sz w:val="23"/>
        </w:rPr>
        <w:t>步驟 4：深入診斷</w:t>
      </w:r>
    </w:p>
    <w:p>
      <w:r>
        <w:t>切換門市篩選器至問題門市，查看顧客旅程診斷。</w:t>
      </w:r>
    </w:p>
    <w:p>
      <w:r>
        <w:rPr>
          <w:b/>
          <w:color w:val="0071E3"/>
          <w:sz w:val="23"/>
        </w:rPr>
        <w:t>步驟 5：處理輿情</w:t>
      </w:r>
    </w:p>
    <w:p>
      <w:r>
        <w:t>在即時串流中找到相關負評，點擊處理。</w:t>
      </w:r>
    </w:p>
    <w:p>
      <w:r>
        <w:rPr>
          <w:b/>
          <w:color w:val="0071E3"/>
          <w:sz w:val="23"/>
        </w:rPr>
        <w:t>步驟 6：查看預測</w:t>
      </w:r>
    </w:p>
    <w:p>
      <w:r>
        <w:t>確認 7 日預測趨勢，評估是否需要預防性措施。</w:t>
      </w:r>
    </w:p>
    <w:p>
      <w:r>
        <w:rPr>
          <w:b/>
          <w:color w:val="0071E3"/>
          <w:sz w:val="23"/>
        </w:rPr>
        <w:t>步驟 7：查看學習</w:t>
      </w:r>
    </w:p>
    <w:p>
      <w:r>
        <w:t>搜尋歷史相似案例，參考過去的成功解決方案。</w:t>
      </w:r>
    </w:p>
    <w:p>
      <w:pPr>
        <w:pStyle w:val="Heading2"/>
      </w:pPr>
      <w:r>
        <w:t>15.2 危機應變流程</w:t>
      </w:r>
    </w:p>
    <w:p>
      <w:r>
        <w:rPr>
          <w:b/>
          <w:color w:val="0071E3"/>
          <w:sz w:val="23"/>
        </w:rPr>
        <w:t>步驟 1：觸發模擬</w:t>
      </w:r>
    </w:p>
    <w:p>
      <w:r>
        <w:t>在 AI 品牌經理點擊對應的危機情境按鈕。</w:t>
      </w:r>
    </w:p>
    <w:p>
      <w:r>
        <w:rPr>
          <w:b/>
          <w:color w:val="0071E3"/>
          <w:sz w:val="23"/>
        </w:rPr>
        <w:t>步驟 2：閱讀根因</w:t>
      </w:r>
    </w:p>
    <w:p>
      <w:r>
        <w:t>切換至 Root Cause 分頁，了解事件根本原因。</w:t>
      </w:r>
    </w:p>
    <w:p>
      <w:r>
        <w:rPr>
          <w:b/>
          <w:color w:val="0071E3"/>
          <w:sz w:val="23"/>
        </w:rPr>
        <w:t>步驟 3：執行 SOP</w:t>
      </w:r>
    </w:p>
    <w:p>
      <w:r>
        <w:t>切換至 Operational SOP 分頁，逐一勾選改善項目。</w:t>
      </w:r>
    </w:p>
    <w:p>
      <w:r>
        <w:rPr>
          <w:b/>
          <w:color w:val="0071E3"/>
          <w:sz w:val="23"/>
        </w:rPr>
        <w:t>步驟 4：發布公關</w:t>
      </w:r>
    </w:p>
    <w:p>
      <w:r>
        <w:t>切換至 PR Statement 分頁，複製或模擬發布公關聲明。</w:t>
      </w:r>
    </w:p>
    <w:p>
      <w:r>
        <w:rPr>
          <w:b/>
          <w:color w:val="0071E3"/>
          <w:sz w:val="23"/>
        </w:rPr>
        <w:t>步驟 5：確認法務</w:t>
      </w:r>
    </w:p>
    <w:p>
      <w:r>
        <w:t>切換至 Legal &amp; Training 分頁，確認法務提醒與培訓要點。</w:t>
      </w:r>
    </w:p>
    <w:p>
      <w:r>
        <w:rPr>
          <w:b/>
          <w:color w:val="0071E3"/>
          <w:sz w:val="23"/>
        </w:rPr>
        <w:t>步驟 6：確認修復</w:t>
      </w:r>
    </w:p>
    <w:p>
      <w:r>
        <w:t>當所有 SOP 項目勾選完成後，確認品牌指標已回升。</w:t>
      </w:r>
    </w:p>
    <w:p>
      <w:pPr>
        <w:pStyle w:val="Heading2"/>
      </w:pPr>
      <w:r>
        <w:t>15.3 AI 分析驗證流程</w:t>
      </w:r>
    </w:p>
    <w:p>
      <w:r>
        <w:rPr>
          <w:b/>
          <w:color w:val="0071E3"/>
          <w:sz w:val="23"/>
        </w:rPr>
        <w:t>步驟 1：輸入測試文字</w:t>
      </w:r>
    </w:p>
    <w:p>
      <w:r>
        <w:t>在 NLP 沙盒中輸入欲測試的評論文字。</w:t>
      </w:r>
    </w:p>
    <w:p>
      <w:r>
        <w:rPr>
          <w:b/>
          <w:color w:val="0071E3"/>
          <w:sz w:val="23"/>
        </w:rPr>
        <w:t>步驟 2：執行分析</w:t>
      </w:r>
    </w:p>
    <w:p>
      <w:r>
        <w:t>點擊執行分析，查看情感/情緒/痛點/風險結果。</w:t>
      </w:r>
    </w:p>
    <w:p>
      <w:r>
        <w:rPr>
          <w:b/>
          <w:color w:val="0071E3"/>
          <w:sz w:val="23"/>
        </w:rPr>
        <w:t>步驟 3：查看建議</w:t>
      </w:r>
    </w:p>
    <w:p>
      <w:r>
        <w:t>閱讀 AI 生成的 PR 回覆草案與 SOP 改善建議。</w:t>
      </w:r>
    </w:p>
    <w:p>
      <w:r>
        <w:rPr>
          <w:b/>
          <w:color w:val="0071E3"/>
          <w:sz w:val="23"/>
        </w:rPr>
        <w:t>步驟 4：記錄案例</w:t>
      </w:r>
    </w:p>
    <w:p>
      <w:r>
        <w:t>若為真實案例，進入學習記憶提交至學習引擎。</w:t>
      </w:r>
    </w:p>
    <w:p>
      <w:r>
        <w:br w:type="page"/>
      </w:r>
    </w:p>
    <w:p>
      <w:pPr>
        <w:pStyle w:val="Heading1"/>
      </w:pPr>
      <w:r>
        <w:t>16. 疑難排解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51"/>
            <w:shd w:fill="0071E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問題</w:t>
            </w:r>
          </w:p>
        </w:tc>
        <w:tc>
          <w:tcPr>
            <w:tcW w:type="dxa" w:w="2551"/>
            <w:shd w:fill="0071E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可能原因</w:t>
            </w:r>
          </w:p>
        </w:tc>
        <w:tc>
          <w:tcPr>
            <w:tcW w:type="dxa" w:w="3969"/>
            <w:shd w:fill="0071E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解決方法</w:t>
            </w:r>
          </w:p>
        </w:tc>
      </w:tr>
      <w:tr>
        <w:tc>
          <w:tcPr>
            <w:tcW w:type="dxa" w:w="2551"/>
            <w:shd w:fill="F5F5F7"/>
          </w:tcPr>
          <w:p>
            <w:r>
              <w:rPr>
                <w:sz w:val="19"/>
              </w:rPr>
              <w:t>頁面無法開啟</w:t>
            </w:r>
          </w:p>
        </w:tc>
        <w:tc>
          <w:tcPr>
            <w:tcW w:type="dxa" w:w="2551"/>
            <w:shd w:fill="F5F5F7"/>
          </w:tcPr>
          <w:p>
            <w:r>
              <w:rPr>
                <w:sz w:val="19"/>
              </w:rPr>
              <w:t>Docker 服務未啟動</w:t>
            </w:r>
          </w:p>
        </w:tc>
        <w:tc>
          <w:tcPr>
            <w:tcW w:type="dxa" w:w="3969"/>
            <w:shd w:fill="F5F5F7"/>
          </w:tcPr>
          <w:p>
            <w:r>
              <w:rPr>
                <w:sz w:val="19"/>
              </w:rPr>
              <w:t>確認 docker compose ps 所有服務 Up，或重新執行 docker compose up -d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儀表板數據不更新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串流已暫停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點擊串流暫停按鈕恢復串流</w:t>
            </w:r>
          </w:p>
        </w:tc>
      </w:tr>
      <w:tr>
        <w:tc>
          <w:tcPr>
            <w:tcW w:type="dxa" w:w="2551"/>
            <w:shd w:fill="F5F5F7"/>
          </w:tcPr>
          <w:p>
            <w:r>
              <w:rPr>
                <w:sz w:val="19"/>
              </w:rPr>
              <w:t>語言切換無效</w:t>
            </w:r>
          </w:p>
        </w:tc>
        <w:tc>
          <w:tcPr>
            <w:tcW w:type="dxa" w:w="2551"/>
            <w:shd w:fill="F5F5F7"/>
          </w:tcPr>
          <w:p>
            <w:r>
              <w:rPr>
                <w:sz w:val="19"/>
              </w:rPr>
              <w:t>i18n 腳本載入失敗</w:t>
            </w:r>
          </w:p>
        </w:tc>
        <w:tc>
          <w:tcPr>
            <w:tcW w:type="dxa" w:w="3969"/>
            <w:shd w:fill="F5F5F7"/>
          </w:tcPr>
          <w:p>
            <w:r>
              <w:rPr>
                <w:sz w:val="19"/>
              </w:rPr>
              <w:t>重整頁面 (F5)，確認瀏覽器主控台無錯誤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側邊欄顯示紅色連線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後端 API 服務中斷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檢查後端容器狀態：docker compose logs backend</w:t>
            </w:r>
          </w:p>
        </w:tc>
      </w:tr>
      <w:tr>
        <w:tc>
          <w:tcPr>
            <w:tcW w:type="dxa" w:w="2551"/>
            <w:shd w:fill="F5F5F7"/>
          </w:tcPr>
          <w:p>
            <w:r>
              <w:rPr>
                <w:sz w:val="19"/>
              </w:rPr>
              <w:t>晨報無內容</w:t>
            </w:r>
          </w:p>
        </w:tc>
        <w:tc>
          <w:tcPr>
            <w:tcW w:type="dxa" w:w="2551"/>
            <w:shd w:fill="F5F5F7"/>
          </w:tcPr>
          <w:p>
            <w:r>
              <w:rPr>
                <w:sz w:val="19"/>
              </w:rPr>
              <w:t>後端服務未返回資料</w:t>
            </w:r>
          </w:p>
        </w:tc>
        <w:tc>
          <w:tcPr>
            <w:tcW w:type="dxa" w:w="3969"/>
            <w:shd w:fill="F5F5F7"/>
          </w:tcPr>
          <w:p>
            <w:r>
              <w:rPr>
                <w:sz w:val="19"/>
              </w:rPr>
              <w:t>確認後端 API 正常：curl http://localhost:8000/api/v1/health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門市排行空白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尚無排行資料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點擊重新整理或等待排程任務自動計算（每日 3:00 AM）</w:t>
            </w:r>
          </w:p>
        </w:tc>
      </w:tr>
      <w:tr>
        <w:tc>
          <w:tcPr>
            <w:tcW w:type="dxa" w:w="2551"/>
            <w:shd w:fill="F5F5F7"/>
          </w:tcPr>
          <w:p>
            <w:r>
              <w:rPr>
                <w:sz w:val="19"/>
              </w:rPr>
              <w:t>學習記憶無歷史案例</w:t>
            </w:r>
          </w:p>
        </w:tc>
        <w:tc>
          <w:tcPr>
            <w:tcW w:type="dxa" w:w="2551"/>
            <w:shd w:fill="F5F5F7"/>
          </w:tcPr>
          <w:p>
            <w:r>
              <w:rPr>
                <w:sz w:val="19"/>
              </w:rPr>
              <w:t>尚未提交學習案例</w:t>
            </w:r>
          </w:p>
        </w:tc>
        <w:tc>
          <w:tcPr>
            <w:tcW w:type="dxa" w:w="3969"/>
            <w:shd w:fill="F5F5F7"/>
          </w:tcPr>
          <w:p>
            <w:r>
              <w:rPr>
                <w:sz w:val="19"/>
              </w:rPr>
              <w:t>點擊新增案例按鈕，建立第一筆學習案例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預測圖表無資料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歷史數據不足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至少需要 7 天以上的歷史數據才能生成預測</w:t>
            </w:r>
          </w:p>
        </w:tc>
      </w:tr>
      <w:tr>
        <w:tc>
          <w:tcPr>
            <w:tcW w:type="dxa" w:w="2551"/>
            <w:shd w:fill="F5F5F7"/>
          </w:tcPr>
          <w:p>
            <w:r>
              <w:rPr>
                <w:sz w:val="19"/>
              </w:rPr>
              <w:t>沙盒分析無反應</w:t>
            </w:r>
          </w:p>
        </w:tc>
        <w:tc>
          <w:tcPr>
            <w:tcW w:type="dxa" w:w="2551"/>
            <w:shd w:fill="F5F5F7"/>
          </w:tcPr>
          <w:p>
            <w:r>
              <w:rPr>
                <w:sz w:val="19"/>
              </w:rPr>
              <w:t>未輸入文字</w:t>
            </w:r>
          </w:p>
        </w:tc>
        <w:tc>
          <w:tcPr>
            <w:tcW w:type="dxa" w:w="3969"/>
            <w:shd w:fill="F5F5F7"/>
          </w:tcPr>
          <w:p>
            <w:r>
              <w:rPr>
                <w:sz w:val="19"/>
              </w:rPr>
              <w:t>請先輸入至少 5 個字以上的評論文字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Demo 橫幅不正確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Demo Mode 設定問題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確認 .env 中 DEMO_MODE=true</w:t>
            </w:r>
          </w:p>
        </w:tc>
      </w:tr>
    </w:tbl>
    <w:p/>
    <w:p/>
    <w:p>
      <w:pPr>
        <w:jc w:val="center"/>
      </w:pPr>
      <w:r>
        <w:rPr>
          <w:b/>
          <w:color w:val="0071E3"/>
          <w:sz w:val="22"/>
        </w:rPr>
        <w:t>— Sentinel AI ECXIP v1.0.0 軟體操作說明書 —</w:t>
      </w:r>
    </w:p>
    <w:p>
      <w:pPr>
        <w:jc w:val="center"/>
      </w:pPr>
      <w:r>
        <w:rPr>
          <w:color w:val="86868B"/>
          <w:sz w:val="18"/>
        </w:rPr>
        <w:t>文件版本 1.0 | 適用系統版本 v1.0.0 Enterprise MVP | Feature Freeze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D1D1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D1D1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D1D1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D1D1F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