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423C" w14:textId="76E7B79B" w:rsidR="001234DB" w:rsidRPr="00C5306C" w:rsidRDefault="00BC1E6A" w:rsidP="0011326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Figs for modification/ editing</w:t>
      </w:r>
    </w:p>
    <w:p w14:paraId="2A64BEE3" w14:textId="77777777" w:rsidR="001234DB" w:rsidRPr="00C5306C" w:rsidRDefault="001234DB" w:rsidP="007A09F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38794200"/>
    </w:p>
    <w:bookmarkEnd w:id="0"/>
    <w:p w14:paraId="4B5250C2" w14:textId="6515716F" w:rsidR="00BC1E6A" w:rsidRPr="00C5306C" w:rsidRDefault="00EF627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2ADAF15" wp14:editId="05DC03FC">
            <wp:extent cx="5333333" cy="4000000"/>
            <wp:effectExtent l="0" t="0" r="127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13F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0D25DAB2" wp14:editId="4FCEB51E">
                <wp:simplePos x="0" y="0"/>
                <wp:positionH relativeFrom="column">
                  <wp:posOffset>3929063</wp:posOffset>
                </wp:positionH>
                <wp:positionV relativeFrom="paragraph">
                  <wp:posOffset>3561693</wp:posOffset>
                </wp:positionV>
                <wp:extent cx="360" cy="360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A9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08.7pt;margin-top:279.75pt;width:1.45pt;height:1.4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">
                <v:imagedata r:id="rId7" o:title=""/>
              </v:shape>
            </w:pict>
          </mc:Fallback>
        </mc:AlternateContent>
      </w:r>
    </w:p>
    <w:p w14:paraId="2FF107A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BE8D92" w14:textId="7088C830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. Concave utility function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>) and its indifference curve (in red) corresponding to points (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 where this function has constant value.</w:t>
      </w:r>
    </w:p>
    <w:p w14:paraId="3563E51D" w14:textId="5C96C437" w:rsidR="009A7CF4" w:rsidRPr="00C5306C" w:rsidRDefault="00AB615B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1EF25E08" wp14:editId="33AAE7FA">
                <wp:simplePos x="0" y="0"/>
                <wp:positionH relativeFrom="column">
                  <wp:posOffset>6033600</wp:posOffset>
                </wp:positionH>
                <wp:positionV relativeFrom="paragraph">
                  <wp:posOffset>307495</wp:posOffset>
                </wp:positionV>
                <wp:extent cx="360" cy="360"/>
                <wp:effectExtent l="0" t="0" r="0" b="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6E3BF" id="Ink 324" o:spid="_x0000_s1026" type="#_x0000_t75" style="position:absolute;margin-left:474.4pt;margin-top:23.5pt;width:1.45pt;height:1.4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">
                <v:imagedata r:id="rId54" o:title=""/>
              </v:shape>
            </w:pict>
          </mc:Fallback>
        </mc:AlternateContent>
      </w:r>
    </w:p>
    <w:p w14:paraId="3E05C2F1" w14:textId="6F49F6EF" w:rsidR="00BC1E6A" w:rsidRPr="00C5306C" w:rsidRDefault="00EF627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9325F7" wp14:editId="55D5B18B">
            <wp:extent cx="5333333" cy="4000000"/>
            <wp:effectExtent l="0" t="0" r="127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EE0" w14:textId="650C51A5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Several indifference curves for utility function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735443B8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B6DCDD" w14:textId="6FE1F0C6" w:rsidR="00BC1E6A" w:rsidRPr="00C5306C" w:rsidRDefault="00625B44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9DEDB4F" wp14:editId="658BDE06">
            <wp:extent cx="4636800" cy="3477600"/>
            <wp:effectExtent l="0" t="0" r="0" b="8890"/>
            <wp:docPr id="3" name="圖片 3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a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DE" w14:textId="77777777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lastRenderedPageBreak/>
        <w:t>Indifference curves for participant A, where the maximum utility function 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Amax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Utility function </w:t>
      </w:r>
      <w:bookmarkStart w:id="1" w:name="_Hlk36977790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1"/>
      <w:r w:rsidRPr="00C5306C">
        <w:rPr>
          <w:rFonts w:ascii="Times New Roman" w:eastAsia="Times New Roman" w:hAnsi="Times New Roman" w:cs="Times New Roman"/>
          <w:sz w:val="32"/>
          <w:szCs w:val="32"/>
        </w:rPr>
        <w:t>has smaller values for curves further away from this point.</w:t>
      </w:r>
    </w:p>
    <w:p w14:paraId="0CCB3F6A" w14:textId="62A7E4A6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4C8B0A" w14:textId="34AA16F7" w:rsidR="00BC1E6A" w:rsidRPr="00C5306C" w:rsidRDefault="00EF627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2434432" behindDoc="0" locked="0" layoutInCell="1" allowOverlap="1" wp14:anchorId="7C3FD20D" wp14:editId="024396D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4636800" cy="3477600"/>
            <wp:effectExtent l="0" t="0" r="0" b="8890"/>
            <wp:wrapTopAndBottom/>
            <wp:docPr id="10" name="圖片 10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3b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EEE0D" w14:textId="1900AC40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Indifference curves for participant B, where the maximum utility function 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Bmax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). Utility function 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has smaller values for curves further away from this point.</w:t>
      </w:r>
    </w:p>
    <w:p w14:paraId="537F4675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BED94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3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Indifference curves for participants A and B.</w:t>
      </w:r>
    </w:p>
    <w:p w14:paraId="2EAD040E" w14:textId="77777777" w:rsidR="009A7CF4" w:rsidRPr="00C5306C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5AE6C2E" w14:textId="7F78E75D" w:rsidR="002506AB" w:rsidRPr="00C5306C" w:rsidRDefault="002506AB">
      <w:pPr>
        <w:rPr>
          <w:rFonts w:ascii="Times New Roman" w:hAnsi="Times New Roman" w:cs="Times New Roman"/>
          <w:sz w:val="28"/>
          <w:szCs w:val="28"/>
        </w:rPr>
      </w:pPr>
    </w:p>
    <w:p w14:paraId="3C147E66" w14:textId="0C3BD198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197013" wp14:editId="70DAAD45">
            <wp:extent cx="4963200" cy="3722400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4a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5BE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7017B04B" w14:textId="323419F9" w:rsidR="00BC1E6A" w:rsidRPr="00C5306C" w:rsidRDefault="00917E2D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D542E5" wp14:editId="0B8FD155">
                <wp:simplePos x="0" y="0"/>
                <wp:positionH relativeFrom="column">
                  <wp:posOffset>570960</wp:posOffset>
                </wp:positionH>
                <wp:positionV relativeFrom="paragraph">
                  <wp:posOffset>215158</wp:posOffset>
                </wp:positionV>
                <wp:extent cx="360" cy="360"/>
                <wp:effectExtent l="38100" t="1905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366C" id="Ink 251" o:spid="_x0000_s1026" type="#_x0000_t75" style="position:absolute;margin-left:44.25pt;margin-top:16.25pt;width:1.45pt;height: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8vN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">
                <v:imagedata r:id="rId86" o:title=""/>
              </v:shape>
            </w:pict>
          </mc:Fallback>
        </mc:AlternateContent>
      </w:r>
    </w:p>
    <w:p w14:paraId="57D31A44" w14:textId="4B25E681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3341D95" wp14:editId="2E2D23AA">
            <wp:extent cx="4963200" cy="3722400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4b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CD5" w14:textId="6F3B23AA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(b)</w:t>
      </w:r>
    </w:p>
    <w:p w14:paraId="5D5AA053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Fig. 4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The Edgeworth box diagram showing:</w:t>
      </w:r>
    </w:p>
    <w:p w14:paraId="78C56BC9" w14:textId="77777777" w:rsidR="00BC1E6A" w:rsidRPr="00C5306C" w:rsidRDefault="00BC1E6A" w:rsidP="00BC1E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ab/>
        <w:t xml:space="preserve">The shaded region where utility functions for both participants are larger than some constant value. </w:t>
      </w:r>
    </w:p>
    <w:p w14:paraId="5C50E600" w14:textId="3ACF0C41" w:rsidR="002506AB" w:rsidRPr="00C5306C" w:rsidRDefault="00BC1E6A" w:rsidP="00FA023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contract curve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line representing solution points optimal for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both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participants (shown by crosses). </w:t>
      </w:r>
    </w:p>
    <w:p w14:paraId="65F0C667" w14:textId="60F849B0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p w14:paraId="4504E0B5" w14:textId="7991AA28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CB5E5" wp14:editId="3BC438A3">
            <wp:extent cx="4800000" cy="3600000"/>
            <wp:effectExtent l="0" t="0" r="635" b="635"/>
            <wp:docPr id="22" name="圖片 22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5a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A61" w14:textId="6439A768" w:rsidR="00BC1E6A" w:rsidRPr="00C5306C" w:rsidRDefault="00BC1E6A" w:rsidP="00BC1E6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Hlk37001509"/>
      <w:r w:rsidRPr="00C5306C">
        <w:rPr>
          <w:rFonts w:ascii="Times New Roman" w:hAnsi="Times New Roman" w:cs="Times New Roman"/>
          <w:sz w:val="28"/>
          <w:szCs w:val="28"/>
        </w:rPr>
        <w:t xml:space="preserve"> Utility functions for Participants A and B have the same </w:t>
      </w:r>
      <w:bookmarkStart w:id="3" w:name="_Hlk38214185"/>
      <w:r w:rsidRPr="00C5306C">
        <w:rPr>
          <w:rFonts w:ascii="Times New Roman" w:hAnsi="Times New Roman" w:cs="Times New Roman"/>
          <w:sz w:val="28"/>
          <w:szCs w:val="28"/>
        </w:rPr>
        <w:t>parameterization</w:t>
      </w:r>
      <w:bookmarkEnd w:id="3"/>
      <w:r w:rsidRPr="00C5306C">
        <w:rPr>
          <w:rFonts w:ascii="Times New Roman" w:hAnsi="Times New Roman" w:cs="Times New Roman"/>
          <w:sz w:val="28"/>
          <w:szCs w:val="28"/>
        </w:rPr>
        <w:t xml:space="preserve"> (~ bivariate Gaussian with the same width).</w:t>
      </w:r>
      <w:bookmarkEnd w:id="2"/>
    </w:p>
    <w:p w14:paraId="4F8B6825" w14:textId="3F8970F9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FDFEB" wp14:editId="17F7D924">
            <wp:extent cx="4800000" cy="3600000"/>
            <wp:effectExtent l="0" t="0" r="635" b="635"/>
            <wp:docPr id="24" name="圖片 24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5b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56A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(b) Utility functions for Participants A and B have the same parameterization (~ bivariate Gaussian with different widths).</w:t>
      </w:r>
    </w:p>
    <w:p w14:paraId="22D32269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18DBD3E3" w14:textId="3826654B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B3A1" wp14:editId="208EE6DB">
            <wp:extent cx="4800000" cy="3600000"/>
            <wp:effectExtent l="0" t="0" r="635" b="635"/>
            <wp:docPr id="25" name="圖片 25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5c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8B7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lastRenderedPageBreak/>
        <w:t>(c) Utility functions for Participants A and B have different parameterization (with the same relative weight 0.5)</w:t>
      </w:r>
    </w:p>
    <w:p w14:paraId="2A8FE8BC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6DE04F7B" w14:textId="7C9853A2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2" behindDoc="0" locked="0" layoutInCell="1" allowOverlap="1" wp14:anchorId="3BBD00C9" wp14:editId="12B31E26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4800000" cy="3600000"/>
            <wp:effectExtent l="0" t="0" r="635" b="635"/>
            <wp:wrapTopAndBottom/>
            <wp:docPr id="26" name="圖片 26" descr="一張含有 遊戲,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5d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6240F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(d) Utility functions for Participants A and B have the same parameterization (but different weights, 0.3 for A &amp; 0.7 for B)</w:t>
      </w:r>
    </w:p>
    <w:p w14:paraId="70B22F62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7ED0BDEE" w14:textId="335EEF41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b/>
          <w:sz w:val="28"/>
          <w:szCs w:val="28"/>
        </w:rPr>
        <w:t>Fig. 5</w:t>
      </w:r>
      <w:r w:rsidRPr="00C5306C">
        <w:rPr>
          <w:rFonts w:ascii="Times New Roman" w:hAnsi="Times New Roman" w:cs="Times New Roman"/>
          <w:sz w:val="28"/>
          <w:szCs w:val="28"/>
        </w:rPr>
        <w:t xml:space="preserve">. Several examples of Edgeworth Box model presented in Kanridge-like form. Each figure shows 3D plots of the total utility function </w:t>
      </w:r>
      <w:r w:rsidR="00C5306C" w:rsidRPr="00C5306C">
        <w:rPr>
          <w:rFonts w:ascii="Times New Roman" w:hAnsi="Times New Roman" w:cs="Times New Roman"/>
          <w:sz w:val="28"/>
          <w:szCs w:val="28"/>
        </w:rPr>
        <w:t>K</w:t>
      </w:r>
      <w:r w:rsidRPr="00C5306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306C">
        <w:rPr>
          <w:rFonts w:ascii="Times New Roman" w:hAnsi="Times New Roman" w:cs="Times New Roman"/>
          <w:sz w:val="28"/>
          <w:szCs w:val="28"/>
        </w:rPr>
        <w:t>S,T</w:t>
      </w:r>
      <w:proofErr w:type="gramEnd"/>
      <w:r w:rsidRPr="00C5306C">
        <w:rPr>
          <w:rFonts w:ascii="Times New Roman" w:hAnsi="Times New Roman" w:cs="Times New Roman"/>
          <w:sz w:val="28"/>
          <w:szCs w:val="28"/>
        </w:rPr>
        <w:t>), its ST- field in a shaded area, and optimal point (S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r w:rsidRPr="00C5306C">
        <w:rPr>
          <w:rFonts w:ascii="Times New Roman" w:hAnsi="Times New Roman" w:cs="Times New Roman"/>
          <w:sz w:val="28"/>
          <w:szCs w:val="28"/>
        </w:rPr>
        <w:t>,T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r w:rsidRPr="00C5306C">
        <w:rPr>
          <w:rFonts w:ascii="Times New Roman" w:hAnsi="Times New Roman" w:cs="Times New Roman"/>
          <w:sz w:val="28"/>
          <w:szCs w:val="28"/>
        </w:rPr>
        <w:t>) shown in green.</w:t>
      </w:r>
    </w:p>
    <w:p w14:paraId="302FD0D6" w14:textId="77777777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sectPr w:rsidR="00BC1E6A" w:rsidRPr="00C5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79D7"/>
    <w:multiLevelType w:val="hybridMultilevel"/>
    <w:tmpl w:val="D2D243CC"/>
    <w:lvl w:ilvl="0" w:tplc="09A6A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8BB"/>
    <w:multiLevelType w:val="hybridMultilevel"/>
    <w:tmpl w:val="9A0C621E"/>
    <w:lvl w:ilvl="0" w:tplc="98D6B7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6B0"/>
    <w:multiLevelType w:val="hybridMultilevel"/>
    <w:tmpl w:val="F2BCC376"/>
    <w:lvl w:ilvl="0" w:tplc="83225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308A"/>
    <w:multiLevelType w:val="hybridMultilevel"/>
    <w:tmpl w:val="356CF1EE"/>
    <w:lvl w:ilvl="0" w:tplc="D59E9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7DE2"/>
    <w:multiLevelType w:val="multilevel"/>
    <w:tmpl w:val="2F3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E7741"/>
    <w:multiLevelType w:val="hybridMultilevel"/>
    <w:tmpl w:val="8C40F84C"/>
    <w:lvl w:ilvl="0" w:tplc="624EAC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5251"/>
    <w:multiLevelType w:val="hybridMultilevel"/>
    <w:tmpl w:val="6C6847AC"/>
    <w:lvl w:ilvl="0" w:tplc="750CB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0"/>
    <w:rsid w:val="00004E41"/>
    <w:rsid w:val="00073693"/>
    <w:rsid w:val="00074131"/>
    <w:rsid w:val="000805F5"/>
    <w:rsid w:val="00087321"/>
    <w:rsid w:val="00087F69"/>
    <w:rsid w:val="0010013F"/>
    <w:rsid w:val="0011326E"/>
    <w:rsid w:val="001234DB"/>
    <w:rsid w:val="00157D4B"/>
    <w:rsid w:val="00157FE4"/>
    <w:rsid w:val="00182A24"/>
    <w:rsid w:val="00190B2D"/>
    <w:rsid w:val="001928E4"/>
    <w:rsid w:val="001A5F94"/>
    <w:rsid w:val="0021230D"/>
    <w:rsid w:val="00243197"/>
    <w:rsid w:val="002506AB"/>
    <w:rsid w:val="00251327"/>
    <w:rsid w:val="0028381F"/>
    <w:rsid w:val="0028508E"/>
    <w:rsid w:val="0029554F"/>
    <w:rsid w:val="002D263E"/>
    <w:rsid w:val="00317F2C"/>
    <w:rsid w:val="00321596"/>
    <w:rsid w:val="00352913"/>
    <w:rsid w:val="0039512B"/>
    <w:rsid w:val="003F66BE"/>
    <w:rsid w:val="0041493F"/>
    <w:rsid w:val="004674C0"/>
    <w:rsid w:val="004A35A3"/>
    <w:rsid w:val="004A53BD"/>
    <w:rsid w:val="004B5071"/>
    <w:rsid w:val="0054308D"/>
    <w:rsid w:val="00587B76"/>
    <w:rsid w:val="005A748F"/>
    <w:rsid w:val="005F0D1D"/>
    <w:rsid w:val="00625B44"/>
    <w:rsid w:val="00685055"/>
    <w:rsid w:val="006941DF"/>
    <w:rsid w:val="00697BFE"/>
    <w:rsid w:val="006B2DC3"/>
    <w:rsid w:val="006F4E78"/>
    <w:rsid w:val="0070079A"/>
    <w:rsid w:val="007024A5"/>
    <w:rsid w:val="00705ECA"/>
    <w:rsid w:val="007412E3"/>
    <w:rsid w:val="00745D11"/>
    <w:rsid w:val="00751B03"/>
    <w:rsid w:val="007873C8"/>
    <w:rsid w:val="007A09F7"/>
    <w:rsid w:val="007B69B7"/>
    <w:rsid w:val="007C4B75"/>
    <w:rsid w:val="007E4B34"/>
    <w:rsid w:val="007E68A5"/>
    <w:rsid w:val="00833DAE"/>
    <w:rsid w:val="00854EA4"/>
    <w:rsid w:val="008C300E"/>
    <w:rsid w:val="008E65CD"/>
    <w:rsid w:val="00904110"/>
    <w:rsid w:val="00912F93"/>
    <w:rsid w:val="00917E2D"/>
    <w:rsid w:val="00925ECC"/>
    <w:rsid w:val="009279D6"/>
    <w:rsid w:val="009364EC"/>
    <w:rsid w:val="009A646F"/>
    <w:rsid w:val="009A7CF4"/>
    <w:rsid w:val="00A52AD7"/>
    <w:rsid w:val="00A603E0"/>
    <w:rsid w:val="00A817E0"/>
    <w:rsid w:val="00A84CFD"/>
    <w:rsid w:val="00A950FC"/>
    <w:rsid w:val="00AB615B"/>
    <w:rsid w:val="00AE4CF0"/>
    <w:rsid w:val="00B12C79"/>
    <w:rsid w:val="00B12EE5"/>
    <w:rsid w:val="00B16E63"/>
    <w:rsid w:val="00B22E7D"/>
    <w:rsid w:val="00B3362F"/>
    <w:rsid w:val="00B43224"/>
    <w:rsid w:val="00BA71CB"/>
    <w:rsid w:val="00BC1E6A"/>
    <w:rsid w:val="00BC357B"/>
    <w:rsid w:val="00BC616F"/>
    <w:rsid w:val="00BC7186"/>
    <w:rsid w:val="00BD343D"/>
    <w:rsid w:val="00BE2EBE"/>
    <w:rsid w:val="00BF05F0"/>
    <w:rsid w:val="00BF2673"/>
    <w:rsid w:val="00C059DD"/>
    <w:rsid w:val="00C32640"/>
    <w:rsid w:val="00C43459"/>
    <w:rsid w:val="00C5306C"/>
    <w:rsid w:val="00C60405"/>
    <w:rsid w:val="00C634B8"/>
    <w:rsid w:val="00C91035"/>
    <w:rsid w:val="00CA3D75"/>
    <w:rsid w:val="00CB0793"/>
    <w:rsid w:val="00CB6F13"/>
    <w:rsid w:val="00CF2C00"/>
    <w:rsid w:val="00D25B71"/>
    <w:rsid w:val="00D272F4"/>
    <w:rsid w:val="00D71670"/>
    <w:rsid w:val="00D72015"/>
    <w:rsid w:val="00D9476D"/>
    <w:rsid w:val="00E007BF"/>
    <w:rsid w:val="00E023EE"/>
    <w:rsid w:val="00E159BC"/>
    <w:rsid w:val="00E20FB9"/>
    <w:rsid w:val="00E4185B"/>
    <w:rsid w:val="00E77146"/>
    <w:rsid w:val="00E915E2"/>
    <w:rsid w:val="00E976CF"/>
    <w:rsid w:val="00EA5054"/>
    <w:rsid w:val="00EA53F6"/>
    <w:rsid w:val="00EC5148"/>
    <w:rsid w:val="00EF5EB5"/>
    <w:rsid w:val="00EF6270"/>
    <w:rsid w:val="00F0391D"/>
    <w:rsid w:val="00F21771"/>
    <w:rsid w:val="00F83FA3"/>
    <w:rsid w:val="00F87C6A"/>
    <w:rsid w:val="00FA5153"/>
    <w:rsid w:val="00FA5454"/>
    <w:rsid w:val="00FB061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EC3"/>
  <w15:chartTrackingRefBased/>
  <w15:docId w15:val="{42EBB1D7-4355-4B4D-B5C1-A121F8AF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No Spacing"/>
    <w:uiPriority w:val="1"/>
    <w:qFormat/>
    <w:rsid w:val="001A5F94"/>
    <w:pPr>
      <w:spacing w:after="0" w:line="240" w:lineRule="auto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72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3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55" Type="http://schemas.openxmlformats.org/officeDocument/2006/relationships/image" Target="media/image3.png"/><Relationship Id="rId89" Type="http://schemas.openxmlformats.org/officeDocument/2006/relationships/image" Target="media/image9.png"/><Relationship Id="rId7" Type="http://schemas.openxmlformats.org/officeDocument/2006/relationships/image" Target="media/image2.emf"/><Relationship Id="rId59" Type="http://schemas.openxmlformats.org/officeDocument/2006/relationships/customXml" Target="ink/ink3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54" Type="http://schemas.openxmlformats.org/officeDocument/2006/relationships/image" Target="media/image25.png"/><Relationship Id="rId88" Type="http://schemas.openxmlformats.org/officeDocument/2006/relationships/image" Target="media/image8.png"/><Relationship Id="rId9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8" Type="http://schemas.openxmlformats.org/officeDocument/2006/relationships/image" Target="media/image6.png"/><Relationship Id="rId87" Type="http://schemas.openxmlformats.org/officeDocument/2006/relationships/image" Target="media/image7.png"/><Relationship Id="rId5" Type="http://schemas.openxmlformats.org/officeDocument/2006/relationships/image" Target="media/image1.png"/><Relationship Id="rId57" Type="http://schemas.openxmlformats.org/officeDocument/2006/relationships/image" Target="media/image5.png"/><Relationship Id="rId90" Type="http://schemas.openxmlformats.org/officeDocument/2006/relationships/image" Target="media/image10.png"/><Relationship Id="rId86" Type="http://schemas.openxmlformats.org/officeDocument/2006/relationships/image" Target="media/image11.emf"/><Relationship Id="rId4" Type="http://schemas.openxmlformats.org/officeDocument/2006/relationships/webSettings" Target="webSettings.xml"/><Relationship Id="rId56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09:25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 2071 0 0,'0'0'92'0'0,"0"0"78"0"0,0 0 262 0 0,0 0 117 0 0,0 0 24 0 0,0 0-55 0 0,0 0-246 0 0,0 0-103 0 0,0 0-17 0 0,0 0-43 0 0,0 0-175 0 0,0 0-165 0 0,0 0-52 0 0,0 0-6 0 0,0 0-32 0 0,0 0-114 0 0,0 0-49 0 0,0 0-11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3T18:30:07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1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4775 0 0,'0'0'208'0'0,"0"0"48"0"0,0 0-256 0 0,0 0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3</cp:revision>
  <dcterms:created xsi:type="dcterms:W3CDTF">2020-07-24T18:41:00Z</dcterms:created>
  <dcterms:modified xsi:type="dcterms:W3CDTF">2020-07-24T18:43:00Z</dcterms:modified>
</cp:coreProperties>
</file>