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38C9E" w14:textId="242A816C" w:rsidR="00D83CC7" w:rsidRDefault="00D83CC7" w:rsidP="00D83CC7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83CC7">
        <w:rPr>
          <w:rFonts w:ascii="Times New Roman" w:hAnsi="Times New Roman" w:cs="Times New Roman"/>
          <w:b/>
          <w:bCs/>
          <w:sz w:val="28"/>
          <w:szCs w:val="24"/>
        </w:rPr>
        <w:t>Group learning for</w:t>
      </w:r>
      <w:r w:rsidR="00913EF5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D83CC7">
        <w:rPr>
          <w:rFonts w:ascii="Times New Roman" w:hAnsi="Times New Roman" w:cs="Times New Roman"/>
          <w:b/>
          <w:bCs/>
          <w:sz w:val="28"/>
          <w:szCs w:val="24"/>
        </w:rPr>
        <w:t xml:space="preserve">high-dimensional </w:t>
      </w:r>
      <w:r w:rsidR="00913EF5">
        <w:rPr>
          <w:rFonts w:ascii="Times New Roman" w:hAnsi="Times New Roman" w:cs="Times New Roman"/>
          <w:b/>
          <w:bCs/>
          <w:sz w:val="28"/>
          <w:szCs w:val="24"/>
        </w:rPr>
        <w:t>class-imbalanced</w:t>
      </w:r>
      <w:r w:rsidRPr="00D83CC7">
        <w:rPr>
          <w:rFonts w:ascii="Times New Roman" w:hAnsi="Times New Roman" w:cs="Times New Roman"/>
          <w:b/>
          <w:bCs/>
          <w:sz w:val="28"/>
          <w:szCs w:val="24"/>
        </w:rPr>
        <w:t xml:space="preserve"> data</w:t>
      </w:r>
    </w:p>
    <w:p w14:paraId="0DB3C389" w14:textId="77777777" w:rsidR="00C50EA4" w:rsidRPr="00D83CC7" w:rsidRDefault="00C50EA4" w:rsidP="00D83CC7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0DA57EF" w14:textId="55A3B340" w:rsidR="00D83CC7" w:rsidRPr="00037939" w:rsidRDefault="00740FC1" w:rsidP="00D83CC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i/>
          <w:iCs/>
          <w:sz w:val="28"/>
          <w:szCs w:val="24"/>
        </w:rPr>
      </w:pPr>
      <w:r w:rsidRPr="00037939">
        <w:rPr>
          <w:rFonts w:ascii="Times New Roman" w:hAnsi="Times New Roman" w:cs="Times New Roman"/>
          <w:i/>
          <w:iCs/>
          <w:sz w:val="28"/>
          <w:szCs w:val="24"/>
        </w:rPr>
        <w:t>Grou</w:t>
      </w:r>
      <w:r w:rsidR="00D33EBE" w:rsidRPr="00037939">
        <w:rPr>
          <w:rFonts w:ascii="Times New Roman" w:hAnsi="Times New Roman" w:cs="Times New Roman"/>
          <w:i/>
          <w:iCs/>
          <w:sz w:val="28"/>
          <w:szCs w:val="24"/>
        </w:rPr>
        <w:t>p learning for digit matrix data</w:t>
      </w:r>
    </w:p>
    <w:p w14:paraId="6222AF1D" w14:textId="042076E5" w:rsidR="00740FC1" w:rsidRPr="00C50EA4" w:rsidRDefault="00D83CC7" w:rsidP="00D83CC7">
      <w:pPr>
        <w:rPr>
          <w:rFonts w:ascii="Times New Roman" w:hAnsi="Times New Roman" w:cs="Times New Roman"/>
          <w:b/>
          <w:bCs/>
        </w:rPr>
      </w:pPr>
      <w:r w:rsidRPr="00C50EA4">
        <w:rPr>
          <w:rFonts w:ascii="Times New Roman" w:hAnsi="Times New Roman" w:cs="Times New Roman"/>
          <w:b/>
          <w:bCs/>
        </w:rPr>
        <w:t xml:space="preserve">Experiment </w:t>
      </w:r>
      <w:r w:rsidRPr="00C50EA4">
        <w:rPr>
          <w:rFonts w:ascii="Times New Roman" w:hAnsi="Times New Roman" w:cs="Times New Roman" w:hint="eastAsia"/>
          <w:b/>
          <w:bCs/>
        </w:rPr>
        <w:t xml:space="preserve">1: </w:t>
      </w:r>
    </w:p>
    <w:p w14:paraId="0BF6FEBB" w14:textId="085019E0" w:rsidR="0075029F" w:rsidRPr="0075029F" w:rsidRDefault="0075029F" w:rsidP="007502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</w:r>
      <w:r w:rsidRPr="0075029F">
        <w:rPr>
          <w:rFonts w:ascii="Times New Roman" w:hAnsi="Times New Roman" w:cs="Times New Roman"/>
          <w:i/>
          <w:iCs/>
          <w:kern w:val="0"/>
          <w:szCs w:val="24"/>
        </w:rPr>
        <w:t xml:space="preserve">positive class: </w:t>
      </w:r>
      <w:r w:rsidRPr="0075029F">
        <w:rPr>
          <w:rFonts w:ascii="Times New Roman" w:hAnsi="Times New Roman" w:cs="Times New Roman"/>
          <w:kern w:val="0"/>
          <w:szCs w:val="24"/>
        </w:rPr>
        <w:t xml:space="preserve">800-digit matrix composed of </w:t>
      </w:r>
      <w:r>
        <w:rPr>
          <w:rFonts w:ascii="Times New Roman" w:hAnsi="Times New Roman" w:cs="Times New Roman"/>
          <w:kern w:val="0"/>
          <w:szCs w:val="24"/>
        </w:rPr>
        <w:t>a certain percentage</w:t>
      </w:r>
      <w:r w:rsidR="008D244F">
        <w:rPr>
          <w:rFonts w:ascii="Times New Roman" w:hAnsi="Times New Roman" w:cs="Times New Roman"/>
          <w:kern w:val="0"/>
          <w:szCs w:val="24"/>
        </w:rPr>
        <w:t xml:space="preserve"> (0.25, 0.10, 0.025, and 0.01)</w:t>
      </w:r>
      <w:r>
        <w:rPr>
          <w:rFonts w:ascii="Times New Roman" w:hAnsi="Times New Roman" w:cs="Times New Roman"/>
          <w:kern w:val="0"/>
          <w:szCs w:val="24"/>
        </w:rPr>
        <w:t xml:space="preserve"> of</w:t>
      </w:r>
      <w:r w:rsidRPr="0075029F">
        <w:rPr>
          <w:rFonts w:ascii="Times New Roman" w:hAnsi="Times New Roman" w:cs="Times New Roman"/>
          <w:kern w:val="0"/>
          <w:szCs w:val="24"/>
        </w:rPr>
        <w:t xml:space="preserve"> digits ‘1’</w:t>
      </w:r>
      <w:r>
        <w:rPr>
          <w:rFonts w:ascii="Times New Roman" w:hAnsi="Times New Roman" w:cs="Times New Roman"/>
          <w:kern w:val="0"/>
          <w:szCs w:val="24"/>
        </w:rPr>
        <w:t xml:space="preserve"> and the </w:t>
      </w:r>
      <w:r w:rsidR="008D244F">
        <w:rPr>
          <w:rFonts w:ascii="Times New Roman" w:hAnsi="Times New Roman" w:cs="Times New Roman"/>
          <w:kern w:val="0"/>
          <w:szCs w:val="24"/>
        </w:rPr>
        <w:t>others are even digits (‘0, 2, 4, 6, 8’)</w:t>
      </w:r>
      <w:r w:rsidR="0083558E">
        <w:rPr>
          <w:rFonts w:ascii="Times New Roman" w:hAnsi="Times New Roman" w:cs="Times New Roman"/>
          <w:kern w:val="0"/>
          <w:szCs w:val="24"/>
        </w:rPr>
        <w:t xml:space="preserve"> (see Fig. 1)</w:t>
      </w:r>
      <w:r w:rsidRPr="0075029F">
        <w:rPr>
          <w:rFonts w:ascii="Times New Roman" w:hAnsi="Times New Roman" w:cs="Times New Roman"/>
          <w:kern w:val="0"/>
          <w:szCs w:val="24"/>
        </w:rPr>
        <w:t>;</w:t>
      </w:r>
    </w:p>
    <w:p w14:paraId="440AD9BD" w14:textId="40D63408" w:rsidR="0075029F" w:rsidRPr="0075029F" w:rsidRDefault="0075029F" w:rsidP="007502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</w:r>
      <w:r w:rsidRPr="0075029F">
        <w:rPr>
          <w:rFonts w:ascii="Times New Roman" w:hAnsi="Times New Roman" w:cs="Times New Roman"/>
          <w:i/>
          <w:iCs/>
          <w:kern w:val="0"/>
          <w:szCs w:val="24"/>
        </w:rPr>
        <w:t xml:space="preserve">negative class: </w:t>
      </w:r>
      <w:r w:rsidRPr="0075029F">
        <w:rPr>
          <w:rFonts w:ascii="Times New Roman" w:hAnsi="Times New Roman" w:cs="Times New Roman"/>
          <w:kern w:val="0"/>
          <w:szCs w:val="24"/>
        </w:rPr>
        <w:t>800-digit matrix composed of 800</w:t>
      </w:r>
      <w:r w:rsidRPr="0075029F">
        <w:rPr>
          <w:rFonts w:ascii="Times New Roman" w:hAnsi="Times New Roman" w:cs="Times New Roman"/>
          <w:kern w:val="0"/>
          <w:szCs w:val="24"/>
        </w:rPr>
        <w:t xml:space="preserve"> </w:t>
      </w:r>
      <w:r w:rsidRPr="0075029F">
        <w:rPr>
          <w:rFonts w:ascii="Times New Roman" w:hAnsi="Times New Roman" w:cs="Times New Roman"/>
          <w:kern w:val="0"/>
          <w:szCs w:val="24"/>
        </w:rPr>
        <w:t>even digits</w:t>
      </w:r>
      <w:r w:rsidR="0083558E">
        <w:rPr>
          <w:rFonts w:ascii="Times New Roman" w:hAnsi="Times New Roman" w:cs="Times New Roman"/>
          <w:kern w:val="0"/>
          <w:szCs w:val="24"/>
        </w:rPr>
        <w:t xml:space="preserve"> (see Fig. 2</w:t>
      </w:r>
      <w:proofErr w:type="gramStart"/>
      <w:r w:rsidR="0083558E">
        <w:rPr>
          <w:rFonts w:ascii="Times New Roman" w:hAnsi="Times New Roman" w:cs="Times New Roman"/>
          <w:kern w:val="0"/>
          <w:szCs w:val="24"/>
        </w:rPr>
        <w:t>)</w:t>
      </w:r>
      <w:r w:rsidRPr="0075029F">
        <w:rPr>
          <w:rFonts w:ascii="Times New Roman" w:hAnsi="Times New Roman" w:cs="Times New Roman"/>
          <w:kern w:val="0"/>
          <w:szCs w:val="24"/>
        </w:rPr>
        <w:t>;</w:t>
      </w:r>
      <w:proofErr w:type="gramEnd"/>
    </w:p>
    <w:p w14:paraId="6F5010DB" w14:textId="017B260D" w:rsidR="0075029F" w:rsidRPr="0075029F" w:rsidRDefault="0075029F" w:rsidP="007502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</w:r>
      <w:r w:rsidRPr="0075029F">
        <w:rPr>
          <w:rFonts w:ascii="Times New Roman" w:hAnsi="Times New Roman" w:cs="Times New Roman"/>
          <w:kern w:val="0"/>
          <w:szCs w:val="24"/>
        </w:rPr>
        <w:t>number of training inputs/matrices: 5 examples</w:t>
      </w:r>
      <w:r w:rsidRPr="0075029F">
        <w:rPr>
          <w:rFonts w:ascii="Times New Roman" w:hAnsi="Times New Roman" w:cs="Times New Roman"/>
          <w:kern w:val="0"/>
          <w:szCs w:val="24"/>
        </w:rPr>
        <w:t xml:space="preserve"> </w:t>
      </w:r>
      <w:r w:rsidRPr="0075029F">
        <w:rPr>
          <w:rFonts w:ascii="Times New Roman" w:hAnsi="Times New Roman" w:cs="Times New Roman"/>
          <w:kern w:val="0"/>
          <w:szCs w:val="24"/>
        </w:rPr>
        <w:t xml:space="preserve">from positive class and 40 from negative </w:t>
      </w:r>
      <w:proofErr w:type="gramStart"/>
      <w:r w:rsidRPr="0075029F">
        <w:rPr>
          <w:rFonts w:ascii="Times New Roman" w:hAnsi="Times New Roman" w:cs="Times New Roman"/>
          <w:kern w:val="0"/>
          <w:szCs w:val="24"/>
        </w:rPr>
        <w:t>class;</w:t>
      </w:r>
      <w:proofErr w:type="gramEnd"/>
    </w:p>
    <w:p w14:paraId="6DA3A2A8" w14:textId="6FFD1ECB" w:rsidR="0075029F" w:rsidRPr="0075029F" w:rsidRDefault="0075029F" w:rsidP="007502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</w:r>
      <w:r w:rsidRPr="0075029F">
        <w:rPr>
          <w:rFonts w:ascii="Times New Roman" w:hAnsi="Times New Roman" w:cs="Times New Roman"/>
          <w:kern w:val="0"/>
          <w:szCs w:val="24"/>
        </w:rPr>
        <w:t>number of validation matrices: 80 (40 per class</w:t>
      </w:r>
      <w:proofErr w:type="gramStart"/>
      <w:r w:rsidRPr="0075029F">
        <w:rPr>
          <w:rFonts w:ascii="Times New Roman" w:hAnsi="Times New Roman" w:cs="Times New Roman"/>
          <w:kern w:val="0"/>
          <w:szCs w:val="24"/>
        </w:rPr>
        <w:t>);</w:t>
      </w:r>
      <w:proofErr w:type="gramEnd"/>
    </w:p>
    <w:p w14:paraId="659B0142" w14:textId="26A79324" w:rsidR="00D83CC7" w:rsidRPr="0075029F" w:rsidRDefault="0075029F" w:rsidP="0075029F">
      <w:pPr>
        <w:rPr>
          <w:rFonts w:ascii="Times New Roman" w:hAnsi="Times New Roman" w:cs="Times New Roman"/>
          <w:sz w:val="32"/>
          <w:szCs w:val="28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</w:r>
      <w:r w:rsidRPr="0075029F">
        <w:rPr>
          <w:rFonts w:ascii="Times New Roman" w:hAnsi="Times New Roman" w:cs="Times New Roman"/>
          <w:kern w:val="0"/>
          <w:szCs w:val="24"/>
        </w:rPr>
        <w:t>number of test matrices: 1000 (500 per class)</w:t>
      </w:r>
    </w:p>
    <w:p w14:paraId="5D1B49D7" w14:textId="604FBE11" w:rsidR="00D83CC7" w:rsidRDefault="00D83CC7" w:rsidP="00D83CC7">
      <w:pPr>
        <w:rPr>
          <w:rFonts w:ascii="Times New Roman" w:hAnsi="Times New Roman" w:cs="Times New Roman"/>
        </w:rPr>
      </w:pPr>
    </w:p>
    <w:p w14:paraId="6E3B6DBC" w14:textId="0DF39734" w:rsidR="00C50EA4" w:rsidRPr="00C50EA4" w:rsidRDefault="00C50EA4" w:rsidP="00D83CC7">
      <w:pPr>
        <w:rPr>
          <w:rFonts w:ascii="Times New Roman" w:hAnsi="Times New Roman" w:cs="Times New Roman"/>
          <w:b/>
          <w:bCs/>
        </w:rPr>
      </w:pPr>
      <w:r w:rsidRPr="00C50EA4">
        <w:rPr>
          <w:rFonts w:ascii="Times New Roman" w:hAnsi="Times New Roman" w:cs="Times New Roman" w:hint="eastAsia"/>
          <w:b/>
          <w:bCs/>
        </w:rPr>
        <w:t>R</w:t>
      </w:r>
      <w:r w:rsidRPr="00C50EA4">
        <w:rPr>
          <w:rFonts w:ascii="Times New Roman" w:hAnsi="Times New Roman" w:cs="Times New Roman"/>
          <w:b/>
          <w:bCs/>
        </w:rPr>
        <w:t xml:space="preserve">esults: </w:t>
      </w:r>
    </w:p>
    <w:p w14:paraId="548AD393" w14:textId="77777777" w:rsidR="00C50EA4" w:rsidRDefault="00C50EA4" w:rsidP="00D83CC7">
      <w:pPr>
        <w:rPr>
          <w:rFonts w:ascii="Times New Roman" w:hAnsi="Times New Roman" w:cs="Times New Roman" w:hint="eastAsia"/>
        </w:rPr>
      </w:pPr>
    </w:p>
    <w:p w14:paraId="037D7961" w14:textId="64C11012" w:rsidR="00587EEA" w:rsidRDefault="00587EEA" w:rsidP="00587EEA">
      <w:pPr>
        <w:jc w:val="center"/>
        <w:rPr>
          <w:rFonts w:ascii="Times New Roman" w:hAnsi="Times New Roman" w:cs="Times New Roman" w:hint="eastAsia"/>
        </w:rPr>
      </w:pPr>
      <w:r w:rsidRPr="00D40BA9">
        <w:rPr>
          <w:rFonts w:ascii="Times New Roman" w:hAnsi="Times New Roman" w:cs="Times New Roman" w:hint="eastAsia"/>
          <w:b/>
          <w:bCs/>
        </w:rPr>
        <w:t>T</w:t>
      </w:r>
      <w:r w:rsidRPr="00D40BA9">
        <w:rPr>
          <w:rFonts w:ascii="Times New Roman" w:hAnsi="Times New Roman" w:cs="Times New Roman"/>
          <w:b/>
          <w:bCs/>
        </w:rPr>
        <w:t>able 1.</w:t>
      </w:r>
      <w:r>
        <w:rPr>
          <w:rFonts w:ascii="Times New Roman" w:hAnsi="Times New Roman" w:cs="Times New Roman"/>
        </w:rPr>
        <w:t xml:space="preserve"> Prediction performance for digit matrix data (Experiment 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587EEA" w14:paraId="1F99B24D" w14:textId="77777777" w:rsidTr="00AD62A4">
        <w:tc>
          <w:tcPr>
            <w:tcW w:w="2879" w:type="dxa"/>
          </w:tcPr>
          <w:p w14:paraId="0BF335A4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ercentage of digits ‘1’ in positive samples</w:t>
            </w:r>
          </w:p>
        </w:tc>
        <w:tc>
          <w:tcPr>
            <w:tcW w:w="2879" w:type="dxa"/>
          </w:tcPr>
          <w:p w14:paraId="0C5D9F0F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ensitivity (SS)</w:t>
            </w:r>
          </w:p>
        </w:tc>
        <w:tc>
          <w:tcPr>
            <w:tcW w:w="2880" w:type="dxa"/>
          </w:tcPr>
          <w:p w14:paraId="7EABCB0D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pecificity (SP)</w:t>
            </w:r>
          </w:p>
        </w:tc>
      </w:tr>
      <w:tr w:rsidR="00587EEA" w14:paraId="50A92108" w14:textId="77777777" w:rsidTr="00AD62A4">
        <w:tc>
          <w:tcPr>
            <w:tcW w:w="2879" w:type="dxa"/>
          </w:tcPr>
          <w:p w14:paraId="665A021F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2879" w:type="dxa"/>
          </w:tcPr>
          <w:p w14:paraId="26104A69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880" w:type="dxa"/>
          </w:tcPr>
          <w:p w14:paraId="5A036E3E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587EEA" w14:paraId="04091F78" w14:textId="77777777" w:rsidTr="00AD62A4">
        <w:tc>
          <w:tcPr>
            <w:tcW w:w="2879" w:type="dxa"/>
          </w:tcPr>
          <w:p w14:paraId="036507F3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2879" w:type="dxa"/>
          </w:tcPr>
          <w:p w14:paraId="55EEB929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880" w:type="dxa"/>
          </w:tcPr>
          <w:p w14:paraId="42424977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.98</w:t>
            </w:r>
          </w:p>
        </w:tc>
      </w:tr>
      <w:tr w:rsidR="00587EEA" w14:paraId="3C4974A9" w14:textId="77777777" w:rsidTr="00AD62A4">
        <w:tc>
          <w:tcPr>
            <w:tcW w:w="2879" w:type="dxa"/>
          </w:tcPr>
          <w:p w14:paraId="6D08EBC6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.025</w:t>
            </w:r>
          </w:p>
        </w:tc>
        <w:tc>
          <w:tcPr>
            <w:tcW w:w="2879" w:type="dxa"/>
          </w:tcPr>
          <w:p w14:paraId="0A49F914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.86</w:t>
            </w:r>
          </w:p>
        </w:tc>
        <w:tc>
          <w:tcPr>
            <w:tcW w:w="2880" w:type="dxa"/>
          </w:tcPr>
          <w:p w14:paraId="52E52857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.94</w:t>
            </w:r>
          </w:p>
        </w:tc>
      </w:tr>
      <w:tr w:rsidR="00587EEA" w14:paraId="69075F27" w14:textId="77777777" w:rsidTr="00AD62A4">
        <w:tc>
          <w:tcPr>
            <w:tcW w:w="2879" w:type="dxa"/>
          </w:tcPr>
          <w:p w14:paraId="690D562D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879" w:type="dxa"/>
          </w:tcPr>
          <w:p w14:paraId="3FAFF3EF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.62</w:t>
            </w:r>
          </w:p>
        </w:tc>
        <w:tc>
          <w:tcPr>
            <w:tcW w:w="2880" w:type="dxa"/>
          </w:tcPr>
          <w:p w14:paraId="5C2DEDC4" w14:textId="77777777" w:rsidR="00587EEA" w:rsidRDefault="00587EEA" w:rsidP="00AD6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.78</w:t>
            </w:r>
          </w:p>
        </w:tc>
      </w:tr>
    </w:tbl>
    <w:p w14:paraId="5C177BBF" w14:textId="77777777" w:rsidR="00587EEA" w:rsidRDefault="00587EEA" w:rsidP="00D83CC7">
      <w:pPr>
        <w:rPr>
          <w:rFonts w:ascii="Times New Roman" w:hAnsi="Times New Roman" w:cs="Times New Roman" w:hint="eastAsia"/>
        </w:rPr>
      </w:pPr>
    </w:p>
    <w:p w14:paraId="52284026" w14:textId="21D56915" w:rsidR="0083558E" w:rsidRDefault="0083558E" w:rsidP="0083558E">
      <w:pPr>
        <w:jc w:val="center"/>
        <w:rPr>
          <w:rFonts w:ascii="Times New Roman" w:hAnsi="Times New Roman" w:cs="Times New Roman"/>
        </w:rPr>
      </w:pPr>
      <w:r w:rsidRPr="008355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2A66DD" wp14:editId="040E0529">
            <wp:extent cx="4181475" cy="3228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D9AC" w14:textId="00EE2293" w:rsidR="0083558E" w:rsidRDefault="0083558E" w:rsidP="000D183A">
      <w:pPr>
        <w:autoSpaceDE w:val="0"/>
        <w:autoSpaceDN w:val="0"/>
        <w:adjustRightInd w:val="0"/>
        <w:jc w:val="center"/>
        <w:rPr>
          <w:rFonts w:ascii="TimesNewRoman" w:hAnsi="TimesNewRoman" w:cs="TimesNewRoman"/>
          <w:kern w:val="0"/>
          <w:szCs w:val="24"/>
        </w:rPr>
      </w:pPr>
      <w:r w:rsidRPr="00D40BA9">
        <w:rPr>
          <w:rFonts w:ascii="TimesNewRoman" w:hAnsi="TimesNewRoman" w:cs="TimesNewRoman"/>
          <w:b/>
          <w:bCs/>
          <w:kern w:val="0"/>
          <w:szCs w:val="24"/>
        </w:rPr>
        <w:t>Fig. 1.</w:t>
      </w:r>
      <w:r w:rsidRPr="0083558E">
        <w:rPr>
          <w:rFonts w:ascii="TimesNewRoman" w:hAnsi="TimesNewRoman" w:cs="TimesNewRoman"/>
          <w:kern w:val="0"/>
          <w:szCs w:val="24"/>
        </w:rPr>
        <w:t xml:space="preserve"> </w:t>
      </w:r>
      <w:r w:rsidRPr="0083558E">
        <w:rPr>
          <w:rFonts w:ascii="TimesNewRoman" w:hAnsi="TimesNewRoman" w:cs="TimesNewRoman"/>
          <w:kern w:val="0"/>
          <w:szCs w:val="24"/>
        </w:rPr>
        <w:t>Example of the positive class matrix with 800 images which</w:t>
      </w:r>
      <w:r w:rsidRPr="0083558E">
        <w:rPr>
          <w:rFonts w:ascii="TimesNewRoman" w:hAnsi="TimesNewRoman" w:cs="TimesNewRoman" w:hint="eastAsia"/>
          <w:kern w:val="0"/>
          <w:szCs w:val="24"/>
        </w:rPr>
        <w:t xml:space="preserve"> </w:t>
      </w:r>
      <w:r w:rsidRPr="0083558E">
        <w:rPr>
          <w:rFonts w:ascii="TimesNewRoman" w:hAnsi="TimesNewRoman" w:cs="TimesNewRoman"/>
          <w:kern w:val="0"/>
          <w:szCs w:val="24"/>
        </w:rPr>
        <w:t>include 720 even digits (‘0, 2, 4, 6, 8’) and 80 digits ‘1’.</w:t>
      </w:r>
    </w:p>
    <w:p w14:paraId="4AB109E7" w14:textId="77777777" w:rsidR="00E970A8" w:rsidRPr="0083558E" w:rsidRDefault="00E970A8" w:rsidP="0083558E">
      <w:pPr>
        <w:autoSpaceDE w:val="0"/>
        <w:autoSpaceDN w:val="0"/>
        <w:adjustRightInd w:val="0"/>
        <w:rPr>
          <w:rFonts w:ascii="TimesNewRoman" w:hAnsi="TimesNewRoman" w:cs="TimesNewRoman"/>
          <w:kern w:val="0"/>
          <w:szCs w:val="24"/>
        </w:rPr>
      </w:pPr>
    </w:p>
    <w:p w14:paraId="244E0842" w14:textId="0738DE36" w:rsidR="0083558E" w:rsidRDefault="0083558E" w:rsidP="0083558E">
      <w:pPr>
        <w:jc w:val="center"/>
        <w:rPr>
          <w:rFonts w:ascii="Times New Roman" w:hAnsi="Times New Roman" w:cs="Times New Roman"/>
        </w:rPr>
      </w:pPr>
      <w:r w:rsidRPr="0083558E">
        <w:rPr>
          <w:rFonts w:ascii="Times New Roman" w:hAnsi="Times New Roman" w:cs="Times New Roman"/>
          <w:noProof/>
        </w:rPr>
        <w:drawing>
          <wp:inline distT="0" distB="0" distL="0" distR="0" wp14:anchorId="50937522" wp14:editId="3706AAE9">
            <wp:extent cx="4143375" cy="32289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9C4A" w14:textId="1E1FC82F" w:rsidR="0083558E" w:rsidRPr="0083558E" w:rsidRDefault="0083558E" w:rsidP="000D183A">
      <w:pPr>
        <w:autoSpaceDE w:val="0"/>
        <w:autoSpaceDN w:val="0"/>
        <w:adjustRightInd w:val="0"/>
        <w:jc w:val="center"/>
        <w:rPr>
          <w:rFonts w:ascii="TimesNewRoman" w:hAnsi="TimesNewRoman" w:cs="TimesNewRoman"/>
          <w:kern w:val="0"/>
          <w:szCs w:val="24"/>
        </w:rPr>
      </w:pPr>
      <w:r w:rsidRPr="00D40BA9">
        <w:rPr>
          <w:rFonts w:ascii="TimesNewRoman" w:hAnsi="TimesNewRoman" w:cs="TimesNewRoman"/>
          <w:b/>
          <w:bCs/>
          <w:kern w:val="0"/>
          <w:szCs w:val="24"/>
        </w:rPr>
        <w:t xml:space="preserve">Fig. </w:t>
      </w:r>
      <w:r w:rsidRPr="00D40BA9">
        <w:rPr>
          <w:rFonts w:ascii="TimesNewRoman" w:hAnsi="TimesNewRoman" w:cs="TimesNewRoman"/>
          <w:b/>
          <w:bCs/>
          <w:kern w:val="0"/>
          <w:szCs w:val="24"/>
        </w:rPr>
        <w:t>2</w:t>
      </w:r>
      <w:r w:rsidRPr="00D40BA9">
        <w:rPr>
          <w:rFonts w:ascii="TimesNewRoman" w:hAnsi="TimesNewRoman" w:cs="TimesNewRoman"/>
          <w:b/>
          <w:bCs/>
          <w:kern w:val="0"/>
          <w:szCs w:val="24"/>
        </w:rPr>
        <w:t>.</w:t>
      </w:r>
      <w:r w:rsidRPr="0083558E">
        <w:rPr>
          <w:rFonts w:ascii="TimesNewRoman" w:hAnsi="TimesNewRoman" w:cs="TimesNewRoman"/>
          <w:kern w:val="0"/>
          <w:szCs w:val="24"/>
        </w:rPr>
        <w:t xml:space="preserve"> Example of the negative class matrix with 800 images which are</w:t>
      </w:r>
      <w:r w:rsidRPr="0083558E">
        <w:rPr>
          <w:rFonts w:ascii="TimesNewRoman" w:hAnsi="TimesNewRoman" w:cs="TimesNewRoman" w:hint="eastAsia"/>
          <w:kern w:val="0"/>
          <w:szCs w:val="24"/>
        </w:rPr>
        <w:t xml:space="preserve"> </w:t>
      </w:r>
      <w:r w:rsidRPr="0083558E">
        <w:rPr>
          <w:rFonts w:ascii="TimesNewRoman" w:hAnsi="TimesNewRoman" w:cs="TimesNewRoman"/>
          <w:kern w:val="0"/>
          <w:szCs w:val="24"/>
        </w:rPr>
        <w:t>all even digits (‘0, 2, 4, 6, 8’).</w:t>
      </w:r>
    </w:p>
    <w:p w14:paraId="5AC4CE39" w14:textId="44611432" w:rsidR="0083558E" w:rsidRDefault="0083558E" w:rsidP="00D83CC7">
      <w:pPr>
        <w:rPr>
          <w:rFonts w:ascii="Times New Roman" w:hAnsi="Times New Roman" w:cs="Times New Roman"/>
        </w:rPr>
      </w:pPr>
    </w:p>
    <w:p w14:paraId="06A9B9DA" w14:textId="3BAC247F" w:rsidR="0083558E" w:rsidRPr="0097070B" w:rsidRDefault="0083558E" w:rsidP="00D83CC7">
      <w:pPr>
        <w:rPr>
          <w:rFonts w:ascii="Times New Roman" w:hAnsi="Times New Roman" w:cs="Times New Roman"/>
          <w:b/>
          <w:bCs/>
        </w:rPr>
      </w:pPr>
      <w:r w:rsidRPr="0097070B">
        <w:rPr>
          <w:rFonts w:ascii="Times New Roman" w:hAnsi="Times New Roman" w:cs="Times New Roman" w:hint="eastAsia"/>
          <w:b/>
          <w:bCs/>
        </w:rPr>
        <w:lastRenderedPageBreak/>
        <w:t>E</w:t>
      </w:r>
      <w:r w:rsidRPr="0097070B">
        <w:rPr>
          <w:rFonts w:ascii="Times New Roman" w:hAnsi="Times New Roman" w:cs="Times New Roman"/>
          <w:b/>
          <w:bCs/>
        </w:rPr>
        <w:t xml:space="preserve">xperiment </w:t>
      </w:r>
      <w:r w:rsidRPr="0097070B">
        <w:rPr>
          <w:rFonts w:ascii="Times New Roman" w:hAnsi="Times New Roman" w:cs="Times New Roman" w:hint="eastAsia"/>
          <w:b/>
          <w:bCs/>
        </w:rPr>
        <w:t>2:</w:t>
      </w:r>
      <w:r w:rsidR="00A426E4" w:rsidRPr="0097070B">
        <w:rPr>
          <w:rFonts w:ascii="Times New Roman" w:hAnsi="Times New Roman" w:cs="Times New Roman"/>
          <w:b/>
          <w:bCs/>
        </w:rPr>
        <w:t xml:space="preserve"> </w:t>
      </w:r>
    </w:p>
    <w:p w14:paraId="11DB22D4" w14:textId="0BE2B156" w:rsidR="0083558E" w:rsidRPr="00A426E4" w:rsidRDefault="00C50EA4" w:rsidP="00D83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Experiment 2, all</w:t>
      </w:r>
      <w:r>
        <w:rPr>
          <w:rFonts w:ascii="Times New Roman" w:hAnsi="Times New Roman" w:cs="Times New Roman"/>
        </w:rPr>
        <w:t xml:space="preserve"> digits in the digit matrix are removed the left-half portion</w:t>
      </w:r>
      <w:r>
        <w:rPr>
          <w:rFonts w:ascii="Times New Roman" w:hAnsi="Times New Roman" w:cs="Times New Roman"/>
        </w:rPr>
        <w:t xml:space="preserve"> (see Figs. 3 and 4). Other experimental settings are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Experiment 1 (see details below). </w:t>
      </w:r>
    </w:p>
    <w:p w14:paraId="716CE10F" w14:textId="3194541A" w:rsidR="00C50EA4" w:rsidRPr="0075029F" w:rsidRDefault="00C50EA4" w:rsidP="00C50EA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</w:r>
      <w:r w:rsidRPr="0075029F">
        <w:rPr>
          <w:rFonts w:ascii="Times New Roman" w:hAnsi="Times New Roman" w:cs="Times New Roman"/>
          <w:i/>
          <w:iCs/>
          <w:kern w:val="0"/>
          <w:szCs w:val="24"/>
        </w:rPr>
        <w:t xml:space="preserve">positive class: </w:t>
      </w:r>
      <w:r w:rsidRPr="0075029F">
        <w:rPr>
          <w:rFonts w:ascii="Times New Roman" w:hAnsi="Times New Roman" w:cs="Times New Roman"/>
          <w:kern w:val="0"/>
          <w:szCs w:val="24"/>
        </w:rPr>
        <w:t xml:space="preserve">800-digit matrix composed of </w:t>
      </w:r>
      <w:r w:rsidR="00E970A8">
        <w:rPr>
          <w:rFonts w:ascii="Times New Roman" w:hAnsi="Times New Roman" w:cs="Times New Roman"/>
          <w:kern w:val="0"/>
          <w:szCs w:val="24"/>
        </w:rPr>
        <w:t>25%</w:t>
      </w:r>
      <w:r w:rsidRPr="0075029F">
        <w:rPr>
          <w:rFonts w:ascii="Times New Roman" w:hAnsi="Times New Roman" w:cs="Times New Roman"/>
          <w:kern w:val="0"/>
          <w:szCs w:val="24"/>
        </w:rPr>
        <w:t xml:space="preserve"> digits ‘1’</w:t>
      </w:r>
      <w:r>
        <w:rPr>
          <w:rFonts w:ascii="Times New Roman" w:hAnsi="Times New Roman" w:cs="Times New Roman"/>
          <w:kern w:val="0"/>
          <w:szCs w:val="24"/>
        </w:rPr>
        <w:t xml:space="preserve"> and the others are even digits (‘0, 2, 4, 6, 8’) (see Fig. </w:t>
      </w:r>
      <w:r w:rsidR="00E970A8">
        <w:rPr>
          <w:rFonts w:ascii="Times New Roman" w:hAnsi="Times New Roman" w:cs="Times New Roman"/>
          <w:kern w:val="0"/>
          <w:szCs w:val="24"/>
        </w:rPr>
        <w:t>3</w:t>
      </w:r>
      <w:proofErr w:type="gramStart"/>
      <w:r>
        <w:rPr>
          <w:rFonts w:ascii="Times New Roman" w:hAnsi="Times New Roman" w:cs="Times New Roman"/>
          <w:kern w:val="0"/>
          <w:szCs w:val="24"/>
        </w:rPr>
        <w:t>)</w:t>
      </w:r>
      <w:r w:rsidRPr="0075029F">
        <w:rPr>
          <w:rFonts w:ascii="Times New Roman" w:hAnsi="Times New Roman" w:cs="Times New Roman"/>
          <w:kern w:val="0"/>
          <w:szCs w:val="24"/>
        </w:rPr>
        <w:t>;</w:t>
      </w:r>
      <w:proofErr w:type="gramEnd"/>
    </w:p>
    <w:p w14:paraId="7902F083" w14:textId="284BD9C5" w:rsidR="00C50EA4" w:rsidRPr="0075029F" w:rsidRDefault="00C50EA4" w:rsidP="00C50EA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</w:r>
      <w:r w:rsidRPr="0075029F">
        <w:rPr>
          <w:rFonts w:ascii="Times New Roman" w:hAnsi="Times New Roman" w:cs="Times New Roman"/>
          <w:i/>
          <w:iCs/>
          <w:kern w:val="0"/>
          <w:szCs w:val="24"/>
        </w:rPr>
        <w:t xml:space="preserve">negative class: </w:t>
      </w:r>
      <w:r w:rsidRPr="0075029F">
        <w:rPr>
          <w:rFonts w:ascii="Times New Roman" w:hAnsi="Times New Roman" w:cs="Times New Roman"/>
          <w:kern w:val="0"/>
          <w:szCs w:val="24"/>
        </w:rPr>
        <w:t>800-digit matrix composed of 800 even digits</w:t>
      </w:r>
      <w:r>
        <w:rPr>
          <w:rFonts w:ascii="Times New Roman" w:hAnsi="Times New Roman" w:cs="Times New Roman"/>
          <w:kern w:val="0"/>
          <w:szCs w:val="24"/>
        </w:rPr>
        <w:t xml:space="preserve"> (see Fig. </w:t>
      </w:r>
      <w:r w:rsidR="00E970A8">
        <w:rPr>
          <w:rFonts w:ascii="Times New Roman" w:hAnsi="Times New Roman" w:cs="Times New Roman"/>
          <w:kern w:val="0"/>
          <w:szCs w:val="24"/>
        </w:rPr>
        <w:t>4</w:t>
      </w:r>
      <w:proofErr w:type="gramStart"/>
      <w:r>
        <w:rPr>
          <w:rFonts w:ascii="Times New Roman" w:hAnsi="Times New Roman" w:cs="Times New Roman"/>
          <w:kern w:val="0"/>
          <w:szCs w:val="24"/>
        </w:rPr>
        <w:t>)</w:t>
      </w:r>
      <w:r w:rsidRPr="0075029F">
        <w:rPr>
          <w:rFonts w:ascii="Times New Roman" w:hAnsi="Times New Roman" w:cs="Times New Roman"/>
          <w:kern w:val="0"/>
          <w:szCs w:val="24"/>
        </w:rPr>
        <w:t>;</w:t>
      </w:r>
      <w:proofErr w:type="gramEnd"/>
    </w:p>
    <w:p w14:paraId="00D1B95F" w14:textId="77777777" w:rsidR="00C50EA4" w:rsidRPr="0075029F" w:rsidRDefault="00C50EA4" w:rsidP="00C50EA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  <w:t xml:space="preserve">number of training inputs/matrices: 5 examples from positive class and 40 from negative </w:t>
      </w:r>
      <w:proofErr w:type="gramStart"/>
      <w:r w:rsidRPr="0075029F">
        <w:rPr>
          <w:rFonts w:ascii="Times New Roman" w:hAnsi="Times New Roman" w:cs="Times New Roman"/>
          <w:kern w:val="0"/>
          <w:szCs w:val="24"/>
        </w:rPr>
        <w:t>class;</w:t>
      </w:r>
      <w:proofErr w:type="gramEnd"/>
    </w:p>
    <w:p w14:paraId="08C114A8" w14:textId="77777777" w:rsidR="00C50EA4" w:rsidRPr="0075029F" w:rsidRDefault="00C50EA4" w:rsidP="00C50EA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  <w:t>number of validation matrices: 80 (40 per class</w:t>
      </w:r>
      <w:proofErr w:type="gramStart"/>
      <w:r w:rsidRPr="0075029F">
        <w:rPr>
          <w:rFonts w:ascii="Times New Roman" w:hAnsi="Times New Roman" w:cs="Times New Roman"/>
          <w:kern w:val="0"/>
          <w:szCs w:val="24"/>
        </w:rPr>
        <w:t>);</w:t>
      </w:r>
      <w:proofErr w:type="gramEnd"/>
    </w:p>
    <w:p w14:paraId="72422BC6" w14:textId="77777777" w:rsidR="00C50EA4" w:rsidRPr="0075029F" w:rsidRDefault="00C50EA4" w:rsidP="00C50EA4">
      <w:pPr>
        <w:rPr>
          <w:rFonts w:ascii="Times New Roman" w:hAnsi="Times New Roman" w:cs="Times New Roman"/>
          <w:sz w:val="32"/>
          <w:szCs w:val="28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  <w:t>number of test matrices: 1000 (500 per class)</w:t>
      </w:r>
    </w:p>
    <w:p w14:paraId="487DE75C" w14:textId="45D4E3E3" w:rsidR="0083558E" w:rsidRDefault="0083558E" w:rsidP="00D83CC7">
      <w:pPr>
        <w:rPr>
          <w:rFonts w:ascii="Times New Roman" w:hAnsi="Times New Roman" w:cs="Times New Roman"/>
        </w:rPr>
      </w:pPr>
    </w:p>
    <w:p w14:paraId="1337487F" w14:textId="5755B072" w:rsidR="00F25319" w:rsidRPr="0097070B" w:rsidRDefault="00F25319" w:rsidP="00D83CC7">
      <w:pPr>
        <w:rPr>
          <w:rFonts w:ascii="Times New Roman" w:hAnsi="Times New Roman" w:cs="Times New Roman"/>
          <w:b/>
          <w:bCs/>
        </w:rPr>
      </w:pPr>
      <w:r w:rsidRPr="0097070B">
        <w:rPr>
          <w:rFonts w:ascii="Times New Roman" w:hAnsi="Times New Roman" w:cs="Times New Roman" w:hint="eastAsia"/>
          <w:b/>
          <w:bCs/>
        </w:rPr>
        <w:t>R</w:t>
      </w:r>
      <w:r w:rsidRPr="0097070B">
        <w:rPr>
          <w:rFonts w:ascii="Times New Roman" w:hAnsi="Times New Roman" w:cs="Times New Roman"/>
          <w:b/>
          <w:bCs/>
        </w:rPr>
        <w:t>esults:</w:t>
      </w:r>
    </w:p>
    <w:p w14:paraId="0D5EDB0F" w14:textId="2915A4F5" w:rsidR="00F25319" w:rsidRDefault="00F25319" w:rsidP="00D83CC7">
      <w:pPr>
        <w:rPr>
          <w:rFonts w:ascii="Times New Roman" w:hAnsi="Times New Roman" w:cs="Times New Roman"/>
        </w:rPr>
      </w:pPr>
    </w:p>
    <w:p w14:paraId="3E6605AC" w14:textId="34806AF1" w:rsidR="00F25319" w:rsidRDefault="00F25319" w:rsidP="00F25319">
      <w:pPr>
        <w:jc w:val="center"/>
        <w:rPr>
          <w:rFonts w:ascii="Times New Roman" w:hAnsi="Times New Roman" w:cs="Times New Roman" w:hint="eastAsia"/>
        </w:rPr>
      </w:pPr>
      <w:r w:rsidRPr="0097070B">
        <w:rPr>
          <w:rFonts w:ascii="Times New Roman" w:hAnsi="Times New Roman" w:cs="Times New Roman" w:hint="eastAsia"/>
          <w:b/>
          <w:bCs/>
        </w:rPr>
        <w:t>T</w:t>
      </w:r>
      <w:r w:rsidRPr="0097070B">
        <w:rPr>
          <w:rFonts w:ascii="Times New Roman" w:hAnsi="Times New Roman" w:cs="Times New Roman"/>
          <w:b/>
          <w:bCs/>
        </w:rPr>
        <w:t>able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Prediction performance for</w:t>
      </w:r>
      <w:r>
        <w:rPr>
          <w:rFonts w:ascii="Times New Roman" w:hAnsi="Times New Roman" w:cs="Times New Roman"/>
        </w:rPr>
        <w:t xml:space="preserve"> half-images </w:t>
      </w:r>
      <w:r>
        <w:rPr>
          <w:rFonts w:ascii="Times New Roman" w:hAnsi="Times New Roman" w:cs="Times New Roman"/>
        </w:rPr>
        <w:t xml:space="preserve">digit matrix data (Experiment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F25319" w14:paraId="5B8910FA" w14:textId="77777777" w:rsidTr="00F25319">
        <w:tc>
          <w:tcPr>
            <w:tcW w:w="4319" w:type="dxa"/>
          </w:tcPr>
          <w:p w14:paraId="337634CB" w14:textId="04CD938F" w:rsidR="00F25319" w:rsidRDefault="00F25319" w:rsidP="00F2531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ensitivity (SS)</w:t>
            </w:r>
          </w:p>
        </w:tc>
        <w:tc>
          <w:tcPr>
            <w:tcW w:w="4319" w:type="dxa"/>
          </w:tcPr>
          <w:p w14:paraId="58D41727" w14:textId="5DA278FD" w:rsidR="00F25319" w:rsidRDefault="00F25319" w:rsidP="00F2531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pecificity (SP)</w:t>
            </w:r>
          </w:p>
        </w:tc>
      </w:tr>
      <w:tr w:rsidR="00F25319" w14:paraId="3176A763" w14:textId="77777777" w:rsidTr="00F25319">
        <w:tc>
          <w:tcPr>
            <w:tcW w:w="4319" w:type="dxa"/>
          </w:tcPr>
          <w:p w14:paraId="345D308C" w14:textId="7A829E9E" w:rsidR="00F25319" w:rsidRDefault="00F25319" w:rsidP="00F2531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4319" w:type="dxa"/>
          </w:tcPr>
          <w:p w14:paraId="761C29A5" w14:textId="376A66F2" w:rsidR="00F25319" w:rsidRDefault="00F25319" w:rsidP="00F2531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.95</w:t>
            </w:r>
          </w:p>
        </w:tc>
      </w:tr>
    </w:tbl>
    <w:p w14:paraId="173CAA09" w14:textId="6BB69CF1" w:rsidR="00F25319" w:rsidRPr="00C50EA4" w:rsidRDefault="00F25319" w:rsidP="00D83CC7">
      <w:pPr>
        <w:rPr>
          <w:rFonts w:ascii="Times New Roman" w:hAnsi="Times New Roman" w:cs="Times New Roman" w:hint="eastAsia"/>
        </w:rPr>
      </w:pPr>
    </w:p>
    <w:p w14:paraId="43DD0D9A" w14:textId="7685CDE6" w:rsidR="00C50EA4" w:rsidRDefault="00F25319" w:rsidP="00F25319">
      <w:pPr>
        <w:jc w:val="center"/>
        <w:rPr>
          <w:rFonts w:ascii="Times New Roman" w:hAnsi="Times New Roman" w:cs="Times New Roman" w:hint="eastAsia"/>
        </w:rPr>
      </w:pPr>
      <w:r>
        <w:rPr>
          <w:rFonts w:hint="eastAsia"/>
          <w:noProof/>
        </w:rPr>
        <w:drawing>
          <wp:inline distT="0" distB="0" distL="0" distR="0" wp14:anchorId="7F7FC8AF" wp14:editId="6442ECDD">
            <wp:extent cx="4800191" cy="3600000"/>
            <wp:effectExtent l="0" t="0" r="635" b="635"/>
            <wp:docPr id="197" name="圖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B026" w14:textId="56D82BED" w:rsidR="00F25319" w:rsidRDefault="00F25319" w:rsidP="000D183A">
      <w:pPr>
        <w:autoSpaceDE w:val="0"/>
        <w:autoSpaceDN w:val="0"/>
        <w:adjustRightInd w:val="0"/>
        <w:jc w:val="center"/>
        <w:rPr>
          <w:rFonts w:ascii="TimesNewRoman" w:hAnsi="TimesNewRoman" w:cs="TimesNewRoman"/>
          <w:kern w:val="0"/>
          <w:szCs w:val="24"/>
        </w:rPr>
      </w:pPr>
      <w:r w:rsidRPr="00D40BA9">
        <w:rPr>
          <w:rFonts w:ascii="TimesNewRoman" w:hAnsi="TimesNewRoman" w:cs="TimesNewRoman"/>
          <w:b/>
          <w:bCs/>
          <w:kern w:val="0"/>
          <w:szCs w:val="24"/>
        </w:rPr>
        <w:t xml:space="preserve">Fig. </w:t>
      </w:r>
      <w:r>
        <w:rPr>
          <w:rFonts w:ascii="TimesNewRoman" w:hAnsi="TimesNewRoman" w:cs="TimesNewRoman"/>
          <w:b/>
          <w:bCs/>
          <w:kern w:val="0"/>
          <w:szCs w:val="24"/>
        </w:rPr>
        <w:t>3</w:t>
      </w:r>
      <w:r w:rsidRPr="00D40BA9">
        <w:rPr>
          <w:rFonts w:ascii="TimesNewRoman" w:hAnsi="TimesNewRoman" w:cs="TimesNewRoman"/>
          <w:b/>
          <w:bCs/>
          <w:kern w:val="0"/>
          <w:szCs w:val="24"/>
        </w:rPr>
        <w:t>.</w:t>
      </w:r>
      <w:r w:rsidRPr="0083558E">
        <w:rPr>
          <w:rFonts w:ascii="TimesNewRoman" w:hAnsi="TimesNewRoman" w:cs="TimesNewRoman"/>
          <w:kern w:val="0"/>
          <w:szCs w:val="24"/>
        </w:rPr>
        <w:t xml:space="preserve"> Example of the positive class matrix with 800</w:t>
      </w:r>
      <w:r>
        <w:rPr>
          <w:rFonts w:ascii="TimesNewRoman" w:hAnsi="TimesNewRoman" w:cs="TimesNewRoman"/>
          <w:kern w:val="0"/>
          <w:szCs w:val="24"/>
        </w:rPr>
        <w:t xml:space="preserve"> half </w:t>
      </w:r>
      <w:r w:rsidRPr="0083558E">
        <w:rPr>
          <w:rFonts w:ascii="TimesNewRoman" w:hAnsi="TimesNewRoman" w:cs="TimesNewRoman"/>
          <w:kern w:val="0"/>
          <w:szCs w:val="24"/>
        </w:rPr>
        <w:t>images which</w:t>
      </w:r>
      <w:r w:rsidRPr="0083558E">
        <w:rPr>
          <w:rFonts w:ascii="TimesNewRoman" w:hAnsi="TimesNewRoman" w:cs="TimesNewRoman" w:hint="eastAsia"/>
          <w:kern w:val="0"/>
          <w:szCs w:val="24"/>
        </w:rPr>
        <w:t xml:space="preserve"> </w:t>
      </w:r>
      <w:r w:rsidRPr="0083558E">
        <w:rPr>
          <w:rFonts w:ascii="TimesNewRoman" w:hAnsi="TimesNewRoman" w:cs="TimesNewRoman"/>
          <w:kern w:val="0"/>
          <w:szCs w:val="24"/>
        </w:rPr>
        <w:t>include 720 even digits (‘0, 2, 4, 6, 8’) and 80 digits ‘1’.</w:t>
      </w:r>
    </w:p>
    <w:p w14:paraId="0638D4D0" w14:textId="4D48E489" w:rsidR="00F25319" w:rsidRPr="00F25319" w:rsidRDefault="00F25319" w:rsidP="00D83CC7">
      <w:pPr>
        <w:rPr>
          <w:rFonts w:ascii="Times New Roman" w:hAnsi="Times New Roman" w:cs="Times New Roman"/>
        </w:rPr>
      </w:pPr>
    </w:p>
    <w:p w14:paraId="007445B9" w14:textId="1972D57E" w:rsidR="00F25319" w:rsidRDefault="00F25319" w:rsidP="00F25319">
      <w:pPr>
        <w:jc w:val="center"/>
        <w:rPr>
          <w:rFonts w:ascii="Times New Roman" w:hAnsi="Times New Roman" w:cs="Times New Roman"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5750D07" wp14:editId="56819F9B">
            <wp:extent cx="4800000" cy="3600000"/>
            <wp:effectExtent l="0" t="0" r="635" b="635"/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artial_figure_positi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FC91" w14:textId="3E581A84" w:rsidR="00F25319" w:rsidRPr="0083558E" w:rsidRDefault="00F25319" w:rsidP="000D183A">
      <w:pPr>
        <w:autoSpaceDE w:val="0"/>
        <w:autoSpaceDN w:val="0"/>
        <w:adjustRightInd w:val="0"/>
        <w:jc w:val="center"/>
        <w:rPr>
          <w:rFonts w:ascii="TimesNewRoman" w:hAnsi="TimesNewRoman" w:cs="TimesNewRoman"/>
          <w:kern w:val="0"/>
          <w:szCs w:val="24"/>
        </w:rPr>
      </w:pPr>
      <w:r w:rsidRPr="00D40BA9">
        <w:rPr>
          <w:rFonts w:ascii="TimesNewRoman" w:hAnsi="TimesNewRoman" w:cs="TimesNewRoman"/>
          <w:b/>
          <w:bCs/>
          <w:kern w:val="0"/>
          <w:szCs w:val="24"/>
        </w:rPr>
        <w:t xml:space="preserve">Fig. </w:t>
      </w:r>
      <w:r>
        <w:rPr>
          <w:rFonts w:ascii="TimesNewRoman" w:hAnsi="TimesNewRoman" w:cs="TimesNewRoman"/>
          <w:b/>
          <w:bCs/>
          <w:kern w:val="0"/>
          <w:szCs w:val="24"/>
        </w:rPr>
        <w:t>4</w:t>
      </w:r>
      <w:r w:rsidRPr="00D40BA9">
        <w:rPr>
          <w:rFonts w:ascii="TimesNewRoman" w:hAnsi="TimesNewRoman" w:cs="TimesNewRoman"/>
          <w:b/>
          <w:bCs/>
          <w:kern w:val="0"/>
          <w:szCs w:val="24"/>
        </w:rPr>
        <w:t>.</w:t>
      </w:r>
      <w:r w:rsidRPr="0083558E">
        <w:rPr>
          <w:rFonts w:ascii="TimesNewRoman" w:hAnsi="TimesNewRoman" w:cs="TimesNewRoman"/>
          <w:kern w:val="0"/>
          <w:szCs w:val="24"/>
        </w:rPr>
        <w:t xml:space="preserve"> Example of the negative class matrix with 800</w:t>
      </w:r>
      <w:r>
        <w:rPr>
          <w:rFonts w:ascii="TimesNewRoman" w:hAnsi="TimesNewRoman" w:cs="TimesNewRoman"/>
          <w:kern w:val="0"/>
          <w:szCs w:val="24"/>
        </w:rPr>
        <w:t xml:space="preserve"> half</w:t>
      </w:r>
      <w:r w:rsidRPr="0083558E">
        <w:rPr>
          <w:rFonts w:ascii="TimesNewRoman" w:hAnsi="TimesNewRoman" w:cs="TimesNewRoman"/>
          <w:kern w:val="0"/>
          <w:szCs w:val="24"/>
        </w:rPr>
        <w:t xml:space="preserve"> images which are</w:t>
      </w:r>
      <w:r w:rsidRPr="0083558E">
        <w:rPr>
          <w:rFonts w:ascii="TimesNewRoman" w:hAnsi="TimesNewRoman" w:cs="TimesNewRoman" w:hint="eastAsia"/>
          <w:kern w:val="0"/>
          <w:szCs w:val="24"/>
        </w:rPr>
        <w:t xml:space="preserve"> </w:t>
      </w:r>
      <w:r w:rsidRPr="0083558E">
        <w:rPr>
          <w:rFonts w:ascii="TimesNewRoman" w:hAnsi="TimesNewRoman" w:cs="TimesNewRoman"/>
          <w:kern w:val="0"/>
          <w:szCs w:val="24"/>
        </w:rPr>
        <w:t>all even digits (‘0, 2, 4, 6, 8’).</w:t>
      </w:r>
    </w:p>
    <w:p w14:paraId="3C3A74A7" w14:textId="77777777" w:rsidR="00F25319" w:rsidRPr="0097070B" w:rsidRDefault="00F25319" w:rsidP="00D83CC7">
      <w:pPr>
        <w:rPr>
          <w:rFonts w:ascii="Times New Roman" w:hAnsi="Times New Roman" w:cs="Times New Roman" w:hint="eastAsia"/>
          <w:szCs w:val="24"/>
        </w:rPr>
      </w:pPr>
    </w:p>
    <w:p w14:paraId="245FDCAF" w14:textId="225FCA12" w:rsidR="00740FC1" w:rsidRPr="00037939" w:rsidRDefault="00740FC1" w:rsidP="00740FC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r w:rsidRPr="00037939">
        <w:rPr>
          <w:rFonts w:ascii="Times New Roman" w:hAnsi="Times New Roman" w:cs="Times New Roman" w:hint="eastAsia"/>
          <w:i/>
          <w:iCs/>
          <w:sz w:val="28"/>
          <w:szCs w:val="28"/>
        </w:rPr>
        <w:t>S</w:t>
      </w:r>
      <w:r w:rsidRPr="00037939">
        <w:rPr>
          <w:rFonts w:ascii="Times New Roman" w:hAnsi="Times New Roman" w:cs="Times New Roman"/>
          <w:i/>
          <w:iCs/>
          <w:sz w:val="28"/>
          <w:szCs w:val="28"/>
        </w:rPr>
        <w:t>tatistical Invariance</w:t>
      </w:r>
      <w:r w:rsidR="00556140" w:rsidRPr="00037939">
        <w:rPr>
          <w:rFonts w:ascii="Times New Roman" w:hAnsi="Times New Roman" w:cs="Times New Roman"/>
          <w:i/>
          <w:iCs/>
          <w:sz w:val="28"/>
          <w:szCs w:val="28"/>
        </w:rPr>
        <w:t xml:space="preserve"> of Group Learning</w:t>
      </w:r>
    </w:p>
    <w:p w14:paraId="3BE36F9E" w14:textId="6C92550F" w:rsidR="00740FC1" w:rsidRPr="003C462F" w:rsidRDefault="0097070B" w:rsidP="00740FC1">
      <w:pPr>
        <w:rPr>
          <w:rFonts w:ascii="Times New Roman" w:hAnsi="Times New Roman" w:cs="Times New Roman"/>
          <w:b/>
          <w:bCs/>
        </w:rPr>
      </w:pPr>
      <w:r w:rsidRPr="003C462F">
        <w:rPr>
          <w:rFonts w:ascii="Times New Roman" w:hAnsi="Times New Roman" w:cs="Times New Roman"/>
          <w:b/>
          <w:bCs/>
        </w:rPr>
        <w:t>Experiment 3</w:t>
      </w:r>
      <w:r w:rsidR="003C462F" w:rsidRPr="003C462F">
        <w:rPr>
          <w:rFonts w:ascii="Times New Roman" w:hAnsi="Times New Roman" w:cs="Times New Roman"/>
          <w:b/>
          <w:bCs/>
        </w:rPr>
        <w:t>:</w:t>
      </w:r>
    </w:p>
    <w:p w14:paraId="1C018CAD" w14:textId="0843DA1F" w:rsidR="00DB1873" w:rsidRDefault="003C462F" w:rsidP="00DB18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Experiment 3, we investigate the statistical invariance of Group Learning using different</w:t>
      </w:r>
      <w:r w:rsidR="004E39B7">
        <w:rPr>
          <w:rFonts w:ascii="Times New Roman" w:hAnsi="Times New Roman" w:cs="Times New Roman"/>
        </w:rPr>
        <w:t xml:space="preserve"> descriptive</w:t>
      </w:r>
      <w:r>
        <w:rPr>
          <w:rFonts w:ascii="Times New Roman" w:hAnsi="Times New Roman" w:cs="Times New Roman"/>
        </w:rPr>
        <w:t xml:space="preserve"> statistics</w:t>
      </w:r>
      <w:r w:rsidR="004E39B7">
        <w:rPr>
          <w:rFonts w:ascii="Times New Roman" w:hAnsi="Times New Roman" w:cs="Times New Roman"/>
        </w:rPr>
        <w:t xml:space="preserve"> </w:t>
      </w:r>
      <w:r w:rsidR="00DB1873">
        <w:rPr>
          <w:rFonts w:ascii="Times New Roman" w:hAnsi="Times New Roman" w:cs="Times New Roman"/>
        </w:rPr>
        <w:t>for making decision rule</w:t>
      </w:r>
      <w:r w:rsidR="004E39B7">
        <w:rPr>
          <w:rFonts w:ascii="Times New Roman" w:hAnsi="Times New Roman" w:cs="Times New Roman"/>
        </w:rPr>
        <w:t xml:space="preserve">. </w:t>
      </w:r>
      <w:r w:rsidR="00DB1873">
        <w:rPr>
          <w:rFonts w:ascii="Times New Roman" w:hAnsi="Times New Roman" w:cs="Times New Roman"/>
        </w:rPr>
        <w:t>Proposed Group Learning</w:t>
      </w:r>
      <w:r w:rsidR="00DB1873">
        <w:rPr>
          <w:rFonts w:ascii="Times New Roman" w:hAnsi="Times New Roman" w:cs="Times New Roman"/>
        </w:rPr>
        <w:t xml:space="preserve"> only</w:t>
      </w:r>
      <w:r w:rsidR="00DB1873">
        <w:rPr>
          <w:rFonts w:ascii="Times New Roman" w:hAnsi="Times New Roman" w:cs="Times New Roman"/>
        </w:rPr>
        <w:t xml:space="preserve"> uses mean value of SVM outputs of training data to perform decision rule. In Experiment 3, several descriptive statistics (including mean,</w:t>
      </w:r>
      <w:r w:rsidR="00DB1873">
        <w:rPr>
          <w:rFonts w:ascii="Times New Roman" w:hAnsi="Times New Roman" w:cs="Times New Roman"/>
        </w:rPr>
        <w:t xml:space="preserve"> std, median, 75th percentile, and 25</w:t>
      </w:r>
      <w:r w:rsidR="00DB1873" w:rsidRPr="00DB1873">
        <w:rPr>
          <w:rFonts w:ascii="Times New Roman" w:hAnsi="Times New Roman" w:cs="Times New Roman"/>
          <w:vertAlign w:val="superscript"/>
        </w:rPr>
        <w:t>th</w:t>
      </w:r>
      <w:r w:rsidR="00DB1873">
        <w:rPr>
          <w:rFonts w:ascii="Times New Roman" w:hAnsi="Times New Roman" w:cs="Times New Roman"/>
        </w:rPr>
        <w:t xml:space="preserve"> percentile</w:t>
      </w:r>
      <w:r w:rsidR="00DB1873">
        <w:rPr>
          <w:rFonts w:ascii="Times New Roman" w:hAnsi="Times New Roman" w:cs="Times New Roman"/>
        </w:rPr>
        <w:t>) are used for making decision rule as shown in Fig. 5.</w:t>
      </w:r>
      <w:r w:rsidR="00DB1873">
        <w:rPr>
          <w:rFonts w:ascii="Times New Roman" w:hAnsi="Times New Roman" w:cs="Times New Roman"/>
        </w:rPr>
        <w:t xml:space="preserve"> The experimental settings are shown as below:</w:t>
      </w:r>
    </w:p>
    <w:p w14:paraId="2E137F93" w14:textId="4375D501" w:rsidR="00DB1873" w:rsidRPr="0075029F" w:rsidRDefault="00DB1873" w:rsidP="00DB187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</w:r>
      <w:r w:rsidRPr="0075029F">
        <w:rPr>
          <w:rFonts w:ascii="Times New Roman" w:hAnsi="Times New Roman" w:cs="Times New Roman"/>
          <w:i/>
          <w:iCs/>
          <w:kern w:val="0"/>
          <w:szCs w:val="24"/>
        </w:rPr>
        <w:t xml:space="preserve">positive class: </w:t>
      </w:r>
      <w:r w:rsidRPr="0075029F">
        <w:rPr>
          <w:rFonts w:ascii="Times New Roman" w:hAnsi="Times New Roman" w:cs="Times New Roman"/>
          <w:kern w:val="0"/>
          <w:szCs w:val="24"/>
        </w:rPr>
        <w:t xml:space="preserve">800-digit matrix composed of </w:t>
      </w:r>
      <w:r>
        <w:rPr>
          <w:rFonts w:ascii="Times New Roman" w:hAnsi="Times New Roman" w:cs="Times New Roman"/>
          <w:kern w:val="0"/>
          <w:szCs w:val="24"/>
        </w:rPr>
        <w:t>25%</w:t>
      </w:r>
      <w:r w:rsidRPr="0075029F">
        <w:rPr>
          <w:rFonts w:ascii="Times New Roman" w:hAnsi="Times New Roman" w:cs="Times New Roman"/>
          <w:kern w:val="0"/>
          <w:szCs w:val="24"/>
        </w:rPr>
        <w:t xml:space="preserve"> digits ‘1’</w:t>
      </w:r>
      <w:r>
        <w:rPr>
          <w:rFonts w:ascii="Times New Roman" w:hAnsi="Times New Roman" w:cs="Times New Roman"/>
          <w:kern w:val="0"/>
          <w:szCs w:val="24"/>
        </w:rPr>
        <w:t xml:space="preserve"> and the others are even digits (‘0, 2, 4, 6, 8’) (see Fig. 1</w:t>
      </w:r>
      <w:proofErr w:type="gramStart"/>
      <w:r>
        <w:rPr>
          <w:rFonts w:ascii="Times New Roman" w:hAnsi="Times New Roman" w:cs="Times New Roman"/>
          <w:kern w:val="0"/>
          <w:szCs w:val="24"/>
        </w:rPr>
        <w:t>)</w:t>
      </w:r>
      <w:r w:rsidRPr="0075029F">
        <w:rPr>
          <w:rFonts w:ascii="Times New Roman" w:hAnsi="Times New Roman" w:cs="Times New Roman"/>
          <w:kern w:val="0"/>
          <w:szCs w:val="24"/>
        </w:rPr>
        <w:t>;</w:t>
      </w:r>
      <w:proofErr w:type="gramEnd"/>
    </w:p>
    <w:p w14:paraId="3D11F99A" w14:textId="77777777" w:rsidR="00DB1873" w:rsidRPr="0075029F" w:rsidRDefault="00DB1873" w:rsidP="00DB187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</w:r>
      <w:r w:rsidRPr="0075029F">
        <w:rPr>
          <w:rFonts w:ascii="Times New Roman" w:hAnsi="Times New Roman" w:cs="Times New Roman"/>
          <w:i/>
          <w:iCs/>
          <w:kern w:val="0"/>
          <w:szCs w:val="24"/>
        </w:rPr>
        <w:t xml:space="preserve">negative class: </w:t>
      </w:r>
      <w:r w:rsidRPr="0075029F">
        <w:rPr>
          <w:rFonts w:ascii="Times New Roman" w:hAnsi="Times New Roman" w:cs="Times New Roman"/>
          <w:kern w:val="0"/>
          <w:szCs w:val="24"/>
        </w:rPr>
        <w:t>800-digit matrix composed of 800 even digits</w:t>
      </w:r>
      <w:r>
        <w:rPr>
          <w:rFonts w:ascii="Times New Roman" w:hAnsi="Times New Roman" w:cs="Times New Roman"/>
          <w:kern w:val="0"/>
          <w:szCs w:val="24"/>
        </w:rPr>
        <w:t xml:space="preserve"> (see Fig. 2</w:t>
      </w:r>
      <w:proofErr w:type="gramStart"/>
      <w:r>
        <w:rPr>
          <w:rFonts w:ascii="Times New Roman" w:hAnsi="Times New Roman" w:cs="Times New Roman"/>
          <w:kern w:val="0"/>
          <w:szCs w:val="24"/>
        </w:rPr>
        <w:t>)</w:t>
      </w:r>
      <w:r w:rsidRPr="0075029F">
        <w:rPr>
          <w:rFonts w:ascii="Times New Roman" w:hAnsi="Times New Roman" w:cs="Times New Roman"/>
          <w:kern w:val="0"/>
          <w:szCs w:val="24"/>
        </w:rPr>
        <w:t>;</w:t>
      </w:r>
      <w:proofErr w:type="gramEnd"/>
    </w:p>
    <w:p w14:paraId="75A1628E" w14:textId="77777777" w:rsidR="00DB1873" w:rsidRPr="0075029F" w:rsidRDefault="00DB1873" w:rsidP="00DB187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  <w:t xml:space="preserve">number of training inputs/matrices: 5 examples from positive class and 40 from negative </w:t>
      </w:r>
      <w:proofErr w:type="gramStart"/>
      <w:r w:rsidRPr="0075029F">
        <w:rPr>
          <w:rFonts w:ascii="Times New Roman" w:hAnsi="Times New Roman" w:cs="Times New Roman"/>
          <w:kern w:val="0"/>
          <w:szCs w:val="24"/>
        </w:rPr>
        <w:t>class;</w:t>
      </w:r>
      <w:proofErr w:type="gramEnd"/>
    </w:p>
    <w:p w14:paraId="4B4EEB14" w14:textId="77777777" w:rsidR="00DB1873" w:rsidRPr="0075029F" w:rsidRDefault="00DB1873" w:rsidP="00DB187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  <w:t>number of validation matrices: 80 (40 per class</w:t>
      </w:r>
      <w:proofErr w:type="gramStart"/>
      <w:r w:rsidRPr="0075029F">
        <w:rPr>
          <w:rFonts w:ascii="Times New Roman" w:hAnsi="Times New Roman" w:cs="Times New Roman"/>
          <w:kern w:val="0"/>
          <w:szCs w:val="24"/>
        </w:rPr>
        <w:t>);</w:t>
      </w:r>
      <w:proofErr w:type="gramEnd"/>
    </w:p>
    <w:p w14:paraId="2D9D4418" w14:textId="77777777" w:rsidR="00DB1873" w:rsidRPr="0075029F" w:rsidRDefault="00DB1873" w:rsidP="00DB1873">
      <w:pPr>
        <w:rPr>
          <w:rFonts w:ascii="Times New Roman" w:hAnsi="Times New Roman" w:cs="Times New Roman"/>
          <w:sz w:val="32"/>
          <w:szCs w:val="28"/>
        </w:rPr>
      </w:pPr>
      <w:r w:rsidRPr="0075029F">
        <w:rPr>
          <w:rFonts w:ascii="Times New Roman" w:hAnsi="Times New Roman" w:cs="Times New Roman"/>
          <w:kern w:val="0"/>
          <w:szCs w:val="24"/>
        </w:rPr>
        <w:t>-</w:t>
      </w:r>
      <w:r w:rsidRPr="0075029F">
        <w:rPr>
          <w:rFonts w:ascii="Times New Roman" w:hAnsi="Times New Roman" w:cs="Times New Roman"/>
          <w:kern w:val="0"/>
          <w:szCs w:val="24"/>
        </w:rPr>
        <w:tab/>
        <w:t>number of test matrices: 1000 (500 per class)</w:t>
      </w:r>
    </w:p>
    <w:p w14:paraId="059AA0EE" w14:textId="050F87C1" w:rsidR="00DB1873" w:rsidRDefault="00DB1873" w:rsidP="00DB1873">
      <w:pPr>
        <w:jc w:val="both"/>
        <w:rPr>
          <w:rFonts w:ascii="Times New Roman" w:hAnsi="Times New Roman" w:cs="Times New Roman"/>
        </w:rPr>
      </w:pPr>
    </w:p>
    <w:p w14:paraId="3FD79755" w14:textId="4CD575C3" w:rsidR="0011553B" w:rsidRDefault="0011553B" w:rsidP="00DB1873">
      <w:pPr>
        <w:jc w:val="both"/>
        <w:rPr>
          <w:rFonts w:ascii="Times New Roman" w:hAnsi="Times New Roman" w:cs="Times New Roman"/>
        </w:rPr>
      </w:pPr>
    </w:p>
    <w:p w14:paraId="3413AA88" w14:textId="4DF79BB6" w:rsidR="0011553B" w:rsidRDefault="0011553B" w:rsidP="00DB18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R</w:t>
      </w:r>
      <w:r>
        <w:rPr>
          <w:rFonts w:ascii="Times New Roman" w:hAnsi="Times New Roman" w:cs="Times New Roman"/>
        </w:rPr>
        <w:t xml:space="preserve">esults: </w:t>
      </w:r>
    </w:p>
    <w:p w14:paraId="7061D0F5" w14:textId="79B35A09" w:rsidR="0011553B" w:rsidRDefault="0011553B" w:rsidP="0011553B">
      <w:pPr>
        <w:rPr>
          <w:rFonts w:ascii="Times New Roman" w:hAnsi="Times New Roman" w:cs="Times New Roman"/>
        </w:rPr>
      </w:pPr>
    </w:p>
    <w:p w14:paraId="70920746" w14:textId="02AE350F" w:rsidR="008D0AEC" w:rsidRPr="008D0AEC" w:rsidRDefault="008D0AEC" w:rsidP="008D0AEC">
      <w:pPr>
        <w:jc w:val="center"/>
        <w:rPr>
          <w:rFonts w:ascii="Times New Roman" w:hAnsi="Times New Roman" w:cs="Times New Roman" w:hint="eastAsia"/>
        </w:rPr>
      </w:pPr>
      <w:r w:rsidRPr="0097070B">
        <w:rPr>
          <w:rFonts w:ascii="Times New Roman" w:hAnsi="Times New Roman" w:cs="Times New Roman" w:hint="eastAsia"/>
          <w:b/>
          <w:bCs/>
        </w:rPr>
        <w:t>T</w:t>
      </w:r>
      <w:r w:rsidRPr="0097070B">
        <w:rPr>
          <w:rFonts w:ascii="Times New Roman" w:hAnsi="Times New Roman" w:cs="Times New Roman"/>
          <w:b/>
          <w:bCs/>
        </w:rPr>
        <w:t xml:space="preserve">able </w:t>
      </w:r>
      <w:r>
        <w:rPr>
          <w:rFonts w:ascii="Times New Roman" w:hAnsi="Times New Roman" w:cs="Times New Roman"/>
          <w:b/>
          <w:bCs/>
        </w:rPr>
        <w:t>3</w:t>
      </w:r>
      <w:r w:rsidRPr="0097070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Prediction performance for </w:t>
      </w:r>
      <w:r>
        <w:rPr>
          <w:rFonts w:ascii="Times New Roman" w:hAnsi="Times New Roman" w:cs="Times New Roman"/>
        </w:rPr>
        <w:t>Group Learning using different descriptive statistics</w:t>
      </w:r>
      <w:r>
        <w:rPr>
          <w:rFonts w:ascii="Times New Roman" w:hAnsi="Times New Roman" w:cs="Times New Roman"/>
        </w:rPr>
        <w:t xml:space="preserve"> (Experiment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11553B" w14:paraId="46AFDC9D" w14:textId="77777777" w:rsidTr="0011553B">
        <w:tc>
          <w:tcPr>
            <w:tcW w:w="2879" w:type="dxa"/>
          </w:tcPr>
          <w:p w14:paraId="39B9850A" w14:textId="6C2B8398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escriptive statistic</w:t>
            </w:r>
          </w:p>
        </w:tc>
        <w:tc>
          <w:tcPr>
            <w:tcW w:w="2879" w:type="dxa"/>
          </w:tcPr>
          <w:p w14:paraId="1D31AD66" w14:textId="6B75E511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880" w:type="dxa"/>
          </w:tcPr>
          <w:p w14:paraId="15D5D097" w14:textId="7FD54A77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11553B" w14:paraId="1D354417" w14:textId="77777777" w:rsidTr="0011553B">
        <w:tc>
          <w:tcPr>
            <w:tcW w:w="2879" w:type="dxa"/>
          </w:tcPr>
          <w:p w14:paraId="63AF4FDF" w14:textId="5643963A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ean</w:t>
            </w:r>
          </w:p>
        </w:tc>
        <w:tc>
          <w:tcPr>
            <w:tcW w:w="2879" w:type="dxa"/>
          </w:tcPr>
          <w:p w14:paraId="5797F9DF" w14:textId="31A13640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880" w:type="dxa"/>
          </w:tcPr>
          <w:p w14:paraId="7C59D45F" w14:textId="0ED83BC1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.98</w:t>
            </w:r>
          </w:p>
        </w:tc>
      </w:tr>
      <w:tr w:rsidR="0011553B" w14:paraId="2A7DA0B5" w14:textId="77777777" w:rsidTr="0011553B">
        <w:tc>
          <w:tcPr>
            <w:tcW w:w="2879" w:type="dxa"/>
          </w:tcPr>
          <w:p w14:paraId="1F81D856" w14:textId="68520D67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TD</w:t>
            </w:r>
          </w:p>
        </w:tc>
        <w:tc>
          <w:tcPr>
            <w:tcW w:w="2879" w:type="dxa"/>
          </w:tcPr>
          <w:p w14:paraId="535514A3" w14:textId="10EEEE07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880" w:type="dxa"/>
          </w:tcPr>
          <w:p w14:paraId="0205904E" w14:textId="1C172DB3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</w:t>
            </w:r>
          </w:p>
        </w:tc>
      </w:tr>
      <w:tr w:rsidR="0011553B" w14:paraId="6A8740D9" w14:textId="77777777" w:rsidTr="0011553B">
        <w:tc>
          <w:tcPr>
            <w:tcW w:w="2879" w:type="dxa"/>
          </w:tcPr>
          <w:p w14:paraId="308B0537" w14:textId="7C1A5914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Me</w:t>
            </w:r>
            <w:r>
              <w:rPr>
                <w:rFonts w:ascii="Times New Roman" w:hAnsi="Times New Roman" w:cs="Times New Roman"/>
              </w:rPr>
              <w:t>dian</w:t>
            </w:r>
          </w:p>
        </w:tc>
        <w:tc>
          <w:tcPr>
            <w:tcW w:w="2879" w:type="dxa"/>
          </w:tcPr>
          <w:p w14:paraId="6053E812" w14:textId="3D2FBB21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.95</w:t>
            </w:r>
          </w:p>
        </w:tc>
        <w:tc>
          <w:tcPr>
            <w:tcW w:w="2880" w:type="dxa"/>
          </w:tcPr>
          <w:p w14:paraId="0DFAD342" w14:textId="1317BECB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</w:t>
            </w:r>
          </w:p>
        </w:tc>
      </w:tr>
      <w:tr w:rsidR="0011553B" w14:paraId="3F79E336" w14:textId="77777777" w:rsidTr="0011553B">
        <w:tc>
          <w:tcPr>
            <w:tcW w:w="2879" w:type="dxa"/>
          </w:tcPr>
          <w:p w14:paraId="61CFB5AC" w14:textId="7839D522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5</w:t>
            </w:r>
            <w:r w:rsidRPr="0011553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percentile</w:t>
            </w:r>
          </w:p>
        </w:tc>
        <w:tc>
          <w:tcPr>
            <w:tcW w:w="2879" w:type="dxa"/>
          </w:tcPr>
          <w:p w14:paraId="78797673" w14:textId="097A17B5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880" w:type="dxa"/>
          </w:tcPr>
          <w:p w14:paraId="66C21A5A" w14:textId="3D8EC97A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.97</w:t>
            </w:r>
          </w:p>
        </w:tc>
      </w:tr>
      <w:tr w:rsidR="0011553B" w14:paraId="57BBA4E8" w14:textId="77777777" w:rsidTr="0011553B">
        <w:tc>
          <w:tcPr>
            <w:tcW w:w="2879" w:type="dxa"/>
          </w:tcPr>
          <w:p w14:paraId="420E5367" w14:textId="7C186E2D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  <w:r w:rsidRPr="0011553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percentile</w:t>
            </w:r>
          </w:p>
        </w:tc>
        <w:tc>
          <w:tcPr>
            <w:tcW w:w="2879" w:type="dxa"/>
          </w:tcPr>
          <w:p w14:paraId="3AA26684" w14:textId="543DE3B7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.69</w:t>
            </w:r>
          </w:p>
        </w:tc>
        <w:tc>
          <w:tcPr>
            <w:tcW w:w="2880" w:type="dxa"/>
          </w:tcPr>
          <w:p w14:paraId="0343B677" w14:textId="099724BD" w:rsidR="0011553B" w:rsidRDefault="0011553B" w:rsidP="00DB1873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.98</w:t>
            </w:r>
          </w:p>
        </w:tc>
      </w:tr>
    </w:tbl>
    <w:p w14:paraId="20A68C3D" w14:textId="77777777" w:rsidR="0011553B" w:rsidRPr="00DB1873" w:rsidRDefault="0011553B" w:rsidP="00DB1873">
      <w:pPr>
        <w:jc w:val="both"/>
        <w:rPr>
          <w:rFonts w:ascii="Times New Roman" w:hAnsi="Times New Roman" w:cs="Times New Roman" w:hint="eastAsia"/>
        </w:rPr>
      </w:pPr>
    </w:p>
    <w:p w14:paraId="1A0A1584" w14:textId="027E9055" w:rsidR="0097070B" w:rsidRPr="00DB1873" w:rsidRDefault="0097070B" w:rsidP="00DB1873">
      <w:pPr>
        <w:jc w:val="both"/>
        <w:rPr>
          <w:rFonts w:ascii="Times New Roman" w:hAnsi="Times New Roman" w:cs="Times New Roman" w:hint="eastAsia"/>
        </w:rPr>
      </w:pPr>
    </w:p>
    <w:p w14:paraId="676C9662" w14:textId="347AF498" w:rsidR="004E39B7" w:rsidRDefault="004E39B7" w:rsidP="00740FC1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AC0CE24" wp14:editId="403E6379">
                <wp:extent cx="5953125" cy="16121380"/>
                <wp:effectExtent l="0" t="0" r="9525" b="0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612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33C42" w14:textId="77777777" w:rsidR="004E39B7" w:rsidRDefault="004E39B7" w:rsidP="004E39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DF3A4C" wp14:editId="30BB85AE">
                                  <wp:extent cx="2880000" cy="2160000"/>
                                  <wp:effectExtent l="0" t="0" r="0" b="0"/>
                                  <wp:docPr id="29" name="圖片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圖片 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D3470" wp14:editId="2BD97C52">
                                  <wp:extent cx="2879725" cy="2159635"/>
                                  <wp:effectExtent l="0" t="0" r="0" b="0"/>
                                  <wp:docPr id="30" name="圖片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圖片 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9725" cy="2159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7B9F78" w14:textId="77777777" w:rsidR="004E39B7" w:rsidRDefault="004E39B7" w:rsidP="004E39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2FAF57" wp14:editId="11663E40">
                                  <wp:extent cx="2880000" cy="1080000"/>
                                  <wp:effectExtent l="0" t="0" r="0" b="6350"/>
                                  <wp:docPr id="31" name="圖片 3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圖片 3"/>
                                          <pic:cNvPicPr preferRelativeResize="0"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6EE615" wp14:editId="2B7D7C63">
                                  <wp:extent cx="2880000" cy="1080000"/>
                                  <wp:effectExtent l="0" t="0" r="0" b="6350"/>
                                  <wp:docPr id="199" name="圖片 19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圖片 4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A1A33A" w14:textId="77777777" w:rsidR="004E39B7" w:rsidRDefault="004E39B7" w:rsidP="004E39B7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819A3C1" wp14:editId="5AABE905">
                                  <wp:extent cx="2880000" cy="1080000"/>
                                  <wp:effectExtent l="0" t="0" r="0" b="6350"/>
                                  <wp:docPr id="11" name="圖片 1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01750B7" wp14:editId="69804589">
                                  <wp:extent cx="2880000" cy="1080000"/>
                                  <wp:effectExtent l="0" t="0" r="0" b="6350"/>
                                  <wp:docPr id="12" name="圖片 1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FF995F" w14:textId="77777777" w:rsidR="004E39B7" w:rsidRDefault="004E39B7" w:rsidP="004E39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F8766D" wp14:editId="6EE435BF">
                                  <wp:extent cx="2880000" cy="1080000"/>
                                  <wp:effectExtent l="0" t="0" r="0" b="6350"/>
                                  <wp:docPr id="13" name="圖片 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3EECDDB" wp14:editId="3B5C32EF">
                                  <wp:extent cx="2880000" cy="1080000"/>
                                  <wp:effectExtent l="0" t="0" r="0" b="6350"/>
                                  <wp:docPr id="19" name="圖片 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ABBF48" w14:textId="77777777" w:rsidR="004E39B7" w:rsidRDefault="004E39B7" w:rsidP="004E39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1AD5A3" wp14:editId="2F82ADC0">
                                  <wp:extent cx="2880000" cy="1080000"/>
                                  <wp:effectExtent l="0" t="0" r="0" b="6350"/>
                                  <wp:docPr id="20" name="圖片 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35068EE" wp14:editId="7ED6458E">
                                  <wp:extent cx="2880000" cy="1080000"/>
                                  <wp:effectExtent l="0" t="0" r="0" b="6350"/>
                                  <wp:docPr id="21" name="圖片 2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D60AF8" w14:textId="77777777" w:rsidR="004E39B7" w:rsidRDefault="004E39B7" w:rsidP="004E39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374348" wp14:editId="4C1D142C">
                                  <wp:extent cx="2880000" cy="1080000"/>
                                  <wp:effectExtent l="0" t="0" r="0" b="6350"/>
                                  <wp:docPr id="22" name="圖片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29BAEEF" wp14:editId="7992BD38">
                                  <wp:extent cx="2880000" cy="1080000"/>
                                  <wp:effectExtent l="0" t="0" r="0" b="6350"/>
                                  <wp:docPr id="28" name="圖片 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C0CE2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68.75pt;height:126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" stroked="f">
                <v:textbox style="mso-fit-shape-to-text:t">
                  <w:txbxContent>
                    <w:p w14:paraId="57933C42" w14:textId="77777777" w:rsidR="004E39B7" w:rsidRDefault="004E39B7" w:rsidP="004E39B7">
                      <w:r>
                        <w:rPr>
                          <w:noProof/>
                        </w:rPr>
                        <w:drawing>
                          <wp:inline distT="0" distB="0" distL="0" distR="0" wp14:anchorId="05DF3A4C" wp14:editId="30BB85AE">
                            <wp:extent cx="2880000" cy="2160000"/>
                            <wp:effectExtent l="0" t="0" r="0" b="0"/>
                            <wp:docPr id="29" name="圖片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圖片 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8D3470" wp14:editId="2BD97C52">
                            <wp:extent cx="2879725" cy="2159635"/>
                            <wp:effectExtent l="0" t="0" r="0" b="0"/>
                            <wp:docPr id="30" name="圖片 3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圖片 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9725" cy="2159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7B9F78" w14:textId="77777777" w:rsidR="004E39B7" w:rsidRDefault="004E39B7" w:rsidP="004E39B7">
                      <w:r>
                        <w:rPr>
                          <w:noProof/>
                        </w:rPr>
                        <w:drawing>
                          <wp:inline distT="0" distB="0" distL="0" distR="0" wp14:anchorId="052FAF57" wp14:editId="11663E40">
                            <wp:extent cx="2880000" cy="1080000"/>
                            <wp:effectExtent l="0" t="0" r="0" b="6350"/>
                            <wp:docPr id="31" name="圖片 3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圖片 3"/>
                                    <pic:cNvPicPr preferRelativeResize="0"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6EE615" wp14:editId="2B7D7C63">
                            <wp:extent cx="2880000" cy="1080000"/>
                            <wp:effectExtent l="0" t="0" r="0" b="6350"/>
                            <wp:docPr id="199" name="圖片 19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圖片 4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A1A33A" w14:textId="77777777" w:rsidR="004E39B7" w:rsidRDefault="004E39B7" w:rsidP="004E39B7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819A3C1" wp14:editId="5AABE905">
                            <wp:extent cx="2880000" cy="1080000"/>
                            <wp:effectExtent l="0" t="0" r="0" b="6350"/>
                            <wp:docPr id="11" name="圖片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01750B7" wp14:editId="69804589">
                            <wp:extent cx="2880000" cy="1080000"/>
                            <wp:effectExtent l="0" t="0" r="0" b="6350"/>
                            <wp:docPr id="12" name="圖片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FF995F" w14:textId="77777777" w:rsidR="004E39B7" w:rsidRDefault="004E39B7" w:rsidP="004E39B7">
                      <w:r>
                        <w:rPr>
                          <w:noProof/>
                        </w:rPr>
                        <w:drawing>
                          <wp:inline distT="0" distB="0" distL="0" distR="0" wp14:anchorId="78F8766D" wp14:editId="6EE435BF">
                            <wp:extent cx="2880000" cy="1080000"/>
                            <wp:effectExtent l="0" t="0" r="0" b="6350"/>
                            <wp:docPr id="13" name="圖片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3EECDDB" wp14:editId="3B5C32EF">
                            <wp:extent cx="2880000" cy="1080000"/>
                            <wp:effectExtent l="0" t="0" r="0" b="6350"/>
                            <wp:docPr id="19" name="圖片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ABBF48" w14:textId="77777777" w:rsidR="004E39B7" w:rsidRDefault="004E39B7" w:rsidP="004E39B7">
                      <w:r>
                        <w:rPr>
                          <w:noProof/>
                        </w:rPr>
                        <w:drawing>
                          <wp:inline distT="0" distB="0" distL="0" distR="0" wp14:anchorId="5B1AD5A3" wp14:editId="2F82ADC0">
                            <wp:extent cx="2880000" cy="1080000"/>
                            <wp:effectExtent l="0" t="0" r="0" b="6350"/>
                            <wp:docPr id="20" name="圖片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35068EE" wp14:editId="7ED6458E">
                            <wp:extent cx="2880000" cy="1080000"/>
                            <wp:effectExtent l="0" t="0" r="0" b="6350"/>
                            <wp:docPr id="21" name="圖片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D60AF8" w14:textId="77777777" w:rsidR="004E39B7" w:rsidRDefault="004E39B7" w:rsidP="004E39B7">
                      <w:r>
                        <w:rPr>
                          <w:noProof/>
                        </w:rPr>
                        <w:drawing>
                          <wp:inline distT="0" distB="0" distL="0" distR="0" wp14:anchorId="7D374348" wp14:editId="4C1D142C">
                            <wp:extent cx="2880000" cy="1080000"/>
                            <wp:effectExtent l="0" t="0" r="0" b="6350"/>
                            <wp:docPr id="22" name="圖片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29BAEEF" wp14:editId="7992BD38">
                            <wp:extent cx="2880000" cy="1080000"/>
                            <wp:effectExtent l="0" t="0" r="0" b="6350"/>
                            <wp:docPr id="28" name="圖片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87CED1" w14:textId="589F0483" w:rsidR="004E39B7" w:rsidRDefault="00E761AA" w:rsidP="00740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Fig. 5</w:t>
      </w:r>
      <w:r w:rsidR="00B13CD8">
        <w:rPr>
          <w:rFonts w:ascii="Times New Roman" w:hAnsi="Times New Roman" w:cs="Times New Roman"/>
        </w:rPr>
        <w:t xml:space="preserve">. Histograms of projections of training (top-left corner) and test results (top-right corner). The corresponding decision spaces and thresholds estimated from descriptive statistics are shown in the lower subfigures (from top to bottom: mean, std, </w:t>
      </w:r>
      <w:r w:rsidR="0011553B">
        <w:rPr>
          <w:rFonts w:ascii="Times New Roman" w:hAnsi="Times New Roman" w:cs="Times New Roman"/>
        </w:rPr>
        <w:t xml:space="preserve">median, </w:t>
      </w:r>
      <w:r w:rsidR="00B13CD8">
        <w:rPr>
          <w:rFonts w:ascii="Times New Roman" w:hAnsi="Times New Roman" w:cs="Times New Roman"/>
        </w:rPr>
        <w:t>75th percentile, and 25</w:t>
      </w:r>
      <w:r w:rsidR="00B13CD8" w:rsidRPr="00B13CD8">
        <w:rPr>
          <w:rFonts w:ascii="Times New Roman" w:hAnsi="Times New Roman" w:cs="Times New Roman"/>
          <w:vertAlign w:val="superscript"/>
        </w:rPr>
        <w:t>th</w:t>
      </w:r>
      <w:r w:rsidR="00B13CD8">
        <w:rPr>
          <w:rFonts w:ascii="Times New Roman" w:hAnsi="Times New Roman" w:cs="Times New Roman"/>
        </w:rPr>
        <w:t xml:space="preserve"> percentile).</w:t>
      </w:r>
    </w:p>
    <w:p w14:paraId="2F5A8475" w14:textId="77777777" w:rsidR="00E761AA" w:rsidRPr="00740FC1" w:rsidRDefault="00E761AA" w:rsidP="00740FC1">
      <w:pPr>
        <w:rPr>
          <w:rFonts w:ascii="Times New Roman" w:hAnsi="Times New Roman" w:cs="Times New Roman" w:hint="eastAsia"/>
        </w:rPr>
      </w:pPr>
    </w:p>
    <w:p w14:paraId="23E88DB6" w14:textId="7B5FE641" w:rsidR="00EE5961" w:rsidRPr="00037939" w:rsidRDefault="00740FC1" w:rsidP="00EE596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i/>
          <w:iCs/>
          <w:sz w:val="28"/>
          <w:szCs w:val="24"/>
        </w:rPr>
      </w:pPr>
      <w:r w:rsidRPr="00037939">
        <w:rPr>
          <w:rFonts w:ascii="Times New Roman" w:hAnsi="Times New Roman" w:cs="Times New Roman" w:hint="eastAsia"/>
          <w:i/>
          <w:iCs/>
          <w:sz w:val="28"/>
          <w:szCs w:val="24"/>
        </w:rPr>
        <w:t>G</w:t>
      </w:r>
      <w:r w:rsidRPr="00037939">
        <w:rPr>
          <w:rFonts w:ascii="Times New Roman" w:hAnsi="Times New Roman" w:cs="Times New Roman"/>
          <w:i/>
          <w:iCs/>
          <w:sz w:val="28"/>
          <w:szCs w:val="24"/>
        </w:rPr>
        <w:t xml:space="preserve">roup learning </w:t>
      </w:r>
      <w:r w:rsidR="00BD24D2" w:rsidRPr="00037939">
        <w:rPr>
          <w:rFonts w:ascii="Times New Roman" w:hAnsi="Times New Roman" w:cs="Times New Roman"/>
          <w:i/>
          <w:iCs/>
          <w:sz w:val="28"/>
          <w:szCs w:val="24"/>
        </w:rPr>
        <w:t>for</w:t>
      </w:r>
      <w:r w:rsidRPr="00037939">
        <w:rPr>
          <w:rFonts w:ascii="Times New Roman" w:hAnsi="Times New Roman" w:cs="Times New Roman"/>
          <w:i/>
          <w:iCs/>
          <w:sz w:val="28"/>
          <w:szCs w:val="24"/>
        </w:rPr>
        <w:t xml:space="preserve"> real-life data</w:t>
      </w:r>
    </w:p>
    <w:p w14:paraId="5C2C9F99" w14:textId="61EC0299" w:rsidR="00EE5961" w:rsidRPr="00EE5961" w:rsidRDefault="00EE5961" w:rsidP="00EE5961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proofErr w:type="gramStart"/>
      <w:r w:rsidRPr="00EE5961">
        <w:rPr>
          <w:rFonts w:ascii="Times New Roman" w:hAnsi="Times New Roman" w:cs="Times New Roman"/>
          <w:szCs w:val="24"/>
        </w:rPr>
        <w:t>Hand written</w:t>
      </w:r>
      <w:proofErr w:type="gramEnd"/>
      <w:r w:rsidRPr="00EE5961">
        <w:rPr>
          <w:rFonts w:ascii="Times New Roman" w:hAnsi="Times New Roman" w:cs="Times New Roman"/>
          <w:szCs w:val="24"/>
        </w:rPr>
        <w:t xml:space="preserve"> digit matrix: (detailed information in </w:t>
      </w:r>
      <w:proofErr w:type="spellStart"/>
      <w:r w:rsidRPr="00EE5961">
        <w:rPr>
          <w:rFonts w:ascii="Times New Roman" w:hAnsi="Times New Roman" w:cs="Times New Roman"/>
          <w:szCs w:val="24"/>
        </w:rPr>
        <w:t>Cherkassky</w:t>
      </w:r>
      <w:proofErr w:type="spellEnd"/>
      <w:r w:rsidRPr="00EE5961">
        <w:rPr>
          <w:rFonts w:ascii="Times New Roman" w:hAnsi="Times New Roman" w:cs="Times New Roman"/>
          <w:szCs w:val="24"/>
        </w:rPr>
        <w:t xml:space="preserve"> et al., 2019)</w:t>
      </w:r>
    </w:p>
    <w:p w14:paraId="36F38733" w14:textId="5BA5DDFD" w:rsidR="00EE5961" w:rsidRPr="00995706" w:rsidRDefault="00EE5961" w:rsidP="00EE596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i/>
          <w:iCs/>
          <w:kern w:val="0"/>
          <w:szCs w:val="24"/>
        </w:rPr>
        <w:t>-</w:t>
      </w:r>
      <w:r>
        <w:rPr>
          <w:rFonts w:ascii="Times New Roman" w:hAnsi="Times New Roman" w:cs="Times New Roman"/>
          <w:i/>
          <w:iCs/>
          <w:kern w:val="0"/>
          <w:szCs w:val="24"/>
        </w:rPr>
        <w:tab/>
      </w:r>
      <w:r w:rsidRPr="00995706">
        <w:rPr>
          <w:rFonts w:ascii="Times New Roman" w:hAnsi="Times New Roman" w:cs="Times New Roman"/>
          <w:i/>
          <w:iCs/>
          <w:kern w:val="0"/>
          <w:szCs w:val="24"/>
        </w:rPr>
        <w:t xml:space="preserve">Positive class: </w:t>
      </w:r>
      <w:r w:rsidRPr="00995706">
        <w:rPr>
          <w:rFonts w:ascii="Times New Roman" w:hAnsi="Times New Roman" w:cs="Times New Roman"/>
          <w:kern w:val="0"/>
          <w:szCs w:val="24"/>
        </w:rPr>
        <w:t>matrix includes 720 images of even digits (‘0, 2, 4, 6, 8’) and 80 images of digit ‘1’</w:t>
      </w:r>
    </w:p>
    <w:p w14:paraId="37968878" w14:textId="56A17D5D" w:rsidR="00EE5961" w:rsidRPr="00995706" w:rsidRDefault="00EE5961" w:rsidP="00EE596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i/>
          <w:iCs/>
          <w:kern w:val="0"/>
          <w:szCs w:val="24"/>
        </w:rPr>
        <w:t>-</w:t>
      </w:r>
      <w:r>
        <w:rPr>
          <w:rFonts w:ascii="Times New Roman" w:hAnsi="Times New Roman" w:cs="Times New Roman"/>
          <w:i/>
          <w:iCs/>
          <w:kern w:val="0"/>
          <w:szCs w:val="24"/>
        </w:rPr>
        <w:tab/>
      </w:r>
      <w:r w:rsidRPr="00995706">
        <w:rPr>
          <w:rFonts w:ascii="Times New Roman" w:hAnsi="Times New Roman" w:cs="Times New Roman"/>
          <w:i/>
          <w:iCs/>
          <w:kern w:val="0"/>
          <w:szCs w:val="24"/>
        </w:rPr>
        <w:t xml:space="preserve">Negative class: </w:t>
      </w:r>
      <w:r w:rsidRPr="00995706">
        <w:rPr>
          <w:rFonts w:ascii="Times New Roman" w:hAnsi="Times New Roman" w:cs="Times New Roman"/>
          <w:kern w:val="0"/>
          <w:szCs w:val="24"/>
        </w:rPr>
        <w:t>all images in the matrix are even digits</w:t>
      </w:r>
    </w:p>
    <w:p w14:paraId="24FE2E60" w14:textId="6F48701B" w:rsidR="00EE5961" w:rsidRPr="00995706" w:rsidRDefault="00EE5961" w:rsidP="00EE596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995706">
        <w:rPr>
          <w:rFonts w:ascii="Times New Roman" w:hAnsi="Times New Roman" w:cs="Times New Roman"/>
          <w:kern w:val="0"/>
          <w:szCs w:val="24"/>
        </w:rPr>
        <w:t>Ratio between positive and negative samples: 1:8</w:t>
      </w:r>
    </w:p>
    <w:p w14:paraId="4645D6FE" w14:textId="4ED3B0AE" w:rsidR="00EE5961" w:rsidRPr="00EE5961" w:rsidRDefault="00EE5961" w:rsidP="00EE5961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proofErr w:type="spellStart"/>
      <w:r w:rsidRPr="00EE5961">
        <w:rPr>
          <w:rFonts w:ascii="Times New Roman" w:hAnsi="Times New Roman" w:cs="Times New Roman"/>
          <w:kern w:val="0"/>
          <w:szCs w:val="24"/>
        </w:rPr>
        <w:t>iEEG</w:t>
      </w:r>
      <w:proofErr w:type="spellEnd"/>
      <w:r w:rsidRPr="00EE5961">
        <w:rPr>
          <w:rFonts w:ascii="Times New Roman" w:hAnsi="Times New Roman" w:cs="Times New Roman"/>
          <w:kern w:val="0"/>
          <w:szCs w:val="24"/>
        </w:rPr>
        <w:t xml:space="preserve"> data: (</w:t>
      </w:r>
      <w:r w:rsidRPr="00EE5961">
        <w:rPr>
          <w:rFonts w:ascii="Times New Roman" w:hAnsi="Times New Roman" w:cs="Times New Roman"/>
          <w:szCs w:val="24"/>
        </w:rPr>
        <w:t xml:space="preserve">detailed information in </w:t>
      </w:r>
      <w:proofErr w:type="spellStart"/>
      <w:r w:rsidRPr="00EE5961">
        <w:rPr>
          <w:rFonts w:ascii="Times New Roman" w:hAnsi="Times New Roman" w:cs="Times New Roman"/>
          <w:szCs w:val="24"/>
        </w:rPr>
        <w:t>Cherkassky</w:t>
      </w:r>
      <w:proofErr w:type="spellEnd"/>
      <w:r w:rsidRPr="00EE5961">
        <w:rPr>
          <w:rFonts w:ascii="Times New Roman" w:hAnsi="Times New Roman" w:cs="Times New Roman"/>
          <w:szCs w:val="24"/>
        </w:rPr>
        <w:t xml:space="preserve"> et al., 2019</w:t>
      </w:r>
      <w:r w:rsidRPr="00EE5961">
        <w:rPr>
          <w:rFonts w:ascii="Times New Roman" w:hAnsi="Times New Roman" w:cs="Times New Roman"/>
          <w:kern w:val="0"/>
          <w:szCs w:val="24"/>
        </w:rPr>
        <w:t>)</w:t>
      </w:r>
    </w:p>
    <w:p w14:paraId="00559802" w14:textId="11AD291F" w:rsidR="00EE5961" w:rsidRPr="00995706" w:rsidRDefault="00EE5961" w:rsidP="00EE596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i/>
          <w:iCs/>
          <w:kern w:val="0"/>
          <w:szCs w:val="24"/>
        </w:rPr>
        <w:t>-</w:t>
      </w:r>
      <w:r>
        <w:rPr>
          <w:rFonts w:ascii="Times New Roman" w:hAnsi="Times New Roman" w:cs="Times New Roman"/>
          <w:i/>
          <w:iCs/>
          <w:kern w:val="0"/>
          <w:szCs w:val="24"/>
        </w:rPr>
        <w:tab/>
      </w:r>
      <w:r w:rsidRPr="00995706">
        <w:rPr>
          <w:rFonts w:ascii="Times New Roman" w:hAnsi="Times New Roman" w:cs="Times New Roman"/>
          <w:i/>
          <w:iCs/>
          <w:kern w:val="0"/>
          <w:szCs w:val="24"/>
        </w:rPr>
        <w:t xml:space="preserve">Positive class: </w:t>
      </w:r>
      <w:r>
        <w:rPr>
          <w:rFonts w:ascii="Times New Roman" w:hAnsi="Times New Roman" w:cs="Times New Roman"/>
          <w:kern w:val="0"/>
          <w:szCs w:val="24"/>
        </w:rPr>
        <w:t xml:space="preserve">4-hr preictal </w:t>
      </w:r>
      <w:proofErr w:type="spellStart"/>
      <w:r>
        <w:rPr>
          <w:rFonts w:ascii="Times New Roman" w:hAnsi="Times New Roman" w:cs="Times New Roman"/>
          <w:kern w:val="0"/>
          <w:szCs w:val="24"/>
        </w:rPr>
        <w:t>iEEG</w:t>
      </w:r>
      <w:proofErr w:type="spellEnd"/>
      <w:r>
        <w:rPr>
          <w:rFonts w:ascii="Times New Roman" w:hAnsi="Times New Roman" w:cs="Times New Roman"/>
          <w:kern w:val="0"/>
          <w:szCs w:val="24"/>
        </w:rPr>
        <w:t xml:space="preserve"> segments</w:t>
      </w:r>
    </w:p>
    <w:p w14:paraId="6EB52E02" w14:textId="52E88B85" w:rsidR="00EE5961" w:rsidRPr="00995706" w:rsidRDefault="00EE5961" w:rsidP="00EE596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i/>
          <w:iCs/>
          <w:kern w:val="0"/>
          <w:szCs w:val="24"/>
        </w:rPr>
        <w:t>-</w:t>
      </w:r>
      <w:r>
        <w:rPr>
          <w:rFonts w:ascii="Times New Roman" w:hAnsi="Times New Roman" w:cs="Times New Roman"/>
          <w:i/>
          <w:iCs/>
          <w:kern w:val="0"/>
          <w:szCs w:val="24"/>
        </w:rPr>
        <w:tab/>
      </w:r>
      <w:r w:rsidRPr="00995706">
        <w:rPr>
          <w:rFonts w:ascii="Times New Roman" w:hAnsi="Times New Roman" w:cs="Times New Roman"/>
          <w:i/>
          <w:iCs/>
          <w:kern w:val="0"/>
          <w:szCs w:val="24"/>
        </w:rPr>
        <w:t xml:space="preserve">Negative class: </w:t>
      </w:r>
      <w:r>
        <w:rPr>
          <w:rFonts w:ascii="Times New Roman" w:hAnsi="Times New Roman" w:cs="Times New Roman"/>
          <w:kern w:val="0"/>
          <w:szCs w:val="24"/>
        </w:rPr>
        <w:t xml:space="preserve">4-hr interictal </w:t>
      </w:r>
      <w:proofErr w:type="spellStart"/>
      <w:r>
        <w:rPr>
          <w:rFonts w:ascii="Times New Roman" w:hAnsi="Times New Roman" w:cs="Times New Roman"/>
          <w:kern w:val="0"/>
          <w:szCs w:val="24"/>
        </w:rPr>
        <w:t>iEEG</w:t>
      </w:r>
      <w:proofErr w:type="spellEnd"/>
      <w:r>
        <w:rPr>
          <w:rFonts w:ascii="Times New Roman" w:hAnsi="Times New Roman" w:cs="Times New Roman"/>
          <w:kern w:val="0"/>
          <w:szCs w:val="24"/>
        </w:rPr>
        <w:t xml:space="preserve"> segments</w:t>
      </w:r>
    </w:p>
    <w:p w14:paraId="37B30627" w14:textId="52A87B21" w:rsidR="00EE5961" w:rsidRPr="00995706" w:rsidRDefault="00EE5961" w:rsidP="00EE596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995706">
        <w:rPr>
          <w:rFonts w:ascii="Times New Roman" w:hAnsi="Times New Roman" w:cs="Times New Roman"/>
          <w:kern w:val="0"/>
          <w:szCs w:val="24"/>
        </w:rPr>
        <w:t>Ratio between positive and negative samples: 1:8</w:t>
      </w:r>
    </w:p>
    <w:p w14:paraId="69FFDEF5" w14:textId="77777777" w:rsidR="00EE5961" w:rsidRPr="00EE5961" w:rsidRDefault="00EE5961" w:rsidP="00EE5961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 w:rsidRPr="00EE5961">
        <w:rPr>
          <w:rFonts w:ascii="Times New Roman" w:hAnsi="Times New Roman" w:cs="Times New Roman"/>
          <w:szCs w:val="24"/>
        </w:rPr>
        <w:t>Gene expression data: (detailed information in Ramaswamy et al., 2003, Díaz-</w:t>
      </w:r>
      <w:proofErr w:type="spellStart"/>
      <w:r w:rsidRPr="00EE5961">
        <w:rPr>
          <w:rFonts w:ascii="Times New Roman" w:hAnsi="Times New Roman" w:cs="Times New Roman"/>
          <w:szCs w:val="24"/>
        </w:rPr>
        <w:t>Uriarte</w:t>
      </w:r>
      <w:proofErr w:type="spellEnd"/>
      <w:r w:rsidRPr="00EE5961">
        <w:rPr>
          <w:rFonts w:ascii="Times New Roman" w:hAnsi="Times New Roman" w:cs="Times New Roman"/>
          <w:szCs w:val="24"/>
        </w:rPr>
        <w:t xml:space="preserve"> et al., 2006)</w:t>
      </w:r>
    </w:p>
    <w:p w14:paraId="18194036" w14:textId="0BFFB07A" w:rsidR="00EE5961" w:rsidRPr="0003785F" w:rsidRDefault="00EE5961" w:rsidP="00EE596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i/>
          <w:iCs/>
          <w:kern w:val="0"/>
          <w:szCs w:val="24"/>
        </w:rPr>
        <w:t>-</w:t>
      </w:r>
      <w:r>
        <w:rPr>
          <w:rFonts w:ascii="Times New Roman" w:hAnsi="Times New Roman" w:cs="Times New Roman"/>
          <w:i/>
          <w:iCs/>
          <w:kern w:val="0"/>
          <w:szCs w:val="24"/>
        </w:rPr>
        <w:tab/>
      </w:r>
      <w:r w:rsidRPr="0003785F">
        <w:rPr>
          <w:rFonts w:ascii="Times New Roman" w:hAnsi="Times New Roman" w:cs="Times New Roman"/>
          <w:i/>
          <w:iCs/>
          <w:kern w:val="0"/>
          <w:szCs w:val="24"/>
        </w:rPr>
        <w:t xml:space="preserve">Positive class: </w:t>
      </w:r>
      <w:r w:rsidRPr="0003785F">
        <w:rPr>
          <w:rFonts w:ascii="Times New Roman" w:hAnsi="Times New Roman" w:cs="Times New Roman"/>
        </w:rPr>
        <w:t xml:space="preserve">metastatic adenocarcinoma </w:t>
      </w:r>
    </w:p>
    <w:p w14:paraId="1BC11DFA" w14:textId="0D9F56F6" w:rsidR="00EE5961" w:rsidRPr="0003785F" w:rsidRDefault="00EE5961" w:rsidP="00EE596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i/>
          <w:iCs/>
          <w:kern w:val="0"/>
          <w:szCs w:val="24"/>
        </w:rPr>
        <w:t>-</w:t>
      </w:r>
      <w:r>
        <w:rPr>
          <w:rFonts w:ascii="Times New Roman" w:hAnsi="Times New Roman" w:cs="Times New Roman"/>
          <w:i/>
          <w:iCs/>
          <w:kern w:val="0"/>
          <w:szCs w:val="24"/>
        </w:rPr>
        <w:tab/>
      </w:r>
      <w:r w:rsidRPr="0003785F">
        <w:rPr>
          <w:rFonts w:ascii="Times New Roman" w:hAnsi="Times New Roman" w:cs="Times New Roman"/>
          <w:i/>
          <w:iCs/>
          <w:kern w:val="0"/>
          <w:szCs w:val="24"/>
        </w:rPr>
        <w:t xml:space="preserve">Negative class: </w:t>
      </w:r>
      <w:r w:rsidRPr="0003785F">
        <w:rPr>
          <w:rFonts w:ascii="Times New Roman" w:hAnsi="Times New Roman" w:cs="Times New Roman"/>
        </w:rPr>
        <w:t>primary adenocarcinomas</w:t>
      </w:r>
    </w:p>
    <w:p w14:paraId="5AA7C8CD" w14:textId="54B716B2" w:rsidR="00EE5961" w:rsidRPr="0003785F" w:rsidRDefault="00EE5961" w:rsidP="00EE596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03785F">
        <w:rPr>
          <w:rFonts w:ascii="Times New Roman" w:hAnsi="Times New Roman" w:cs="Times New Roman"/>
          <w:kern w:val="0"/>
          <w:szCs w:val="24"/>
        </w:rPr>
        <w:t>Ratio between positive and negative samples: 12:64</w:t>
      </w:r>
    </w:p>
    <w:p w14:paraId="33BFD9BA" w14:textId="7BD32E77" w:rsidR="00E8263B" w:rsidRDefault="00E8263B" w:rsidP="00EE5961">
      <w:pPr>
        <w:rPr>
          <w:rFonts w:ascii="Times New Roman" w:hAnsi="Times New Roman" w:cs="Times New Roman"/>
          <w:szCs w:val="24"/>
        </w:rPr>
      </w:pPr>
    </w:p>
    <w:p w14:paraId="6FAA8669" w14:textId="39BD738A" w:rsidR="00E8263B" w:rsidRDefault="00E8263B" w:rsidP="00EE59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esults:</w:t>
      </w:r>
    </w:p>
    <w:p w14:paraId="34063FB0" w14:textId="77777777" w:rsidR="00E8263B" w:rsidRPr="00995706" w:rsidRDefault="00E8263B" w:rsidP="00EE5961">
      <w:pPr>
        <w:rPr>
          <w:rFonts w:ascii="Times New Roman" w:hAnsi="Times New Roman" w:cs="Times New Roman" w:hint="eastAsia"/>
          <w:szCs w:val="24"/>
        </w:rPr>
      </w:pPr>
    </w:p>
    <w:p w14:paraId="3584262B" w14:textId="6DDCEBDD" w:rsidR="00EE5961" w:rsidRPr="00995706" w:rsidRDefault="00EE5961" w:rsidP="00EE5961">
      <w:pPr>
        <w:jc w:val="center"/>
        <w:rPr>
          <w:rFonts w:ascii="Times New Roman" w:hAnsi="Times New Roman" w:cs="Times New Roman"/>
          <w:szCs w:val="24"/>
        </w:rPr>
      </w:pPr>
      <w:r w:rsidRPr="00995706">
        <w:rPr>
          <w:rFonts w:ascii="Times New Roman" w:hAnsi="Times New Roman" w:cs="Times New Roman"/>
          <w:szCs w:val="24"/>
        </w:rPr>
        <w:t xml:space="preserve">Table </w:t>
      </w:r>
      <w:r>
        <w:rPr>
          <w:rFonts w:ascii="Times New Roman" w:hAnsi="Times New Roman" w:cs="Times New Roman"/>
          <w:szCs w:val="24"/>
        </w:rPr>
        <w:t>4</w:t>
      </w:r>
      <w:r w:rsidRPr="00995706">
        <w:rPr>
          <w:rFonts w:ascii="Times New Roman" w:hAnsi="Times New Roman" w:cs="Times New Roman"/>
          <w:szCs w:val="24"/>
        </w:rPr>
        <w:t>. Prediction performance of Group Learning applied in real data sets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276"/>
        <w:gridCol w:w="1275"/>
        <w:gridCol w:w="1272"/>
      </w:tblGrid>
      <w:tr w:rsidR="00EE5961" w:rsidRPr="00995706" w14:paraId="02993393" w14:textId="77777777" w:rsidTr="004815E9">
        <w:tc>
          <w:tcPr>
            <w:tcW w:w="1696" w:type="dxa"/>
            <w:vMerge w:val="restart"/>
          </w:tcPr>
          <w:p w14:paraId="29B90648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Data set</w:t>
            </w:r>
          </w:p>
        </w:tc>
        <w:tc>
          <w:tcPr>
            <w:tcW w:w="1843" w:type="dxa"/>
            <w:vMerge w:val="restart"/>
          </w:tcPr>
          <w:p w14:paraId="3A32B6A6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Prior knowledge</w:t>
            </w:r>
          </w:p>
        </w:tc>
        <w:tc>
          <w:tcPr>
            <w:tcW w:w="2552" w:type="dxa"/>
            <w:gridSpan w:val="2"/>
          </w:tcPr>
          <w:p w14:paraId="4695C483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SVM</w:t>
            </w:r>
          </w:p>
        </w:tc>
        <w:tc>
          <w:tcPr>
            <w:tcW w:w="2547" w:type="dxa"/>
            <w:gridSpan w:val="2"/>
          </w:tcPr>
          <w:p w14:paraId="7AA0B6FE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Group Learning</w:t>
            </w:r>
          </w:p>
        </w:tc>
      </w:tr>
      <w:tr w:rsidR="00EE5961" w:rsidRPr="00995706" w14:paraId="7AF9989E" w14:textId="77777777" w:rsidTr="004815E9">
        <w:tc>
          <w:tcPr>
            <w:tcW w:w="1696" w:type="dxa"/>
            <w:vMerge/>
          </w:tcPr>
          <w:p w14:paraId="4A5C4746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43" w:type="dxa"/>
            <w:vMerge/>
          </w:tcPr>
          <w:p w14:paraId="51271D1A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14:paraId="649442AA" w14:textId="0EB83795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1276" w:type="dxa"/>
          </w:tcPr>
          <w:p w14:paraId="26CE53E5" w14:textId="7294AB2B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275" w:type="dxa"/>
          </w:tcPr>
          <w:p w14:paraId="54752D64" w14:textId="0060C304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1272" w:type="dxa"/>
          </w:tcPr>
          <w:p w14:paraId="2E5B2DD2" w14:textId="1AC43094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P</w:t>
            </w:r>
          </w:p>
        </w:tc>
      </w:tr>
      <w:tr w:rsidR="00EE5961" w:rsidRPr="00995706" w14:paraId="3200D104" w14:textId="77777777" w:rsidTr="004815E9">
        <w:tc>
          <w:tcPr>
            <w:tcW w:w="1696" w:type="dxa"/>
          </w:tcPr>
          <w:p w14:paraId="5460E29A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Hand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995706">
              <w:rPr>
                <w:rFonts w:ascii="Times New Roman" w:hAnsi="Times New Roman" w:cs="Times New Roman"/>
                <w:szCs w:val="24"/>
              </w:rPr>
              <w:t>written digit matrix</w:t>
            </w:r>
          </w:p>
        </w:tc>
        <w:tc>
          <w:tcPr>
            <w:tcW w:w="1843" w:type="dxa"/>
          </w:tcPr>
          <w:p w14:paraId="23E21BDE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Strong</w:t>
            </w:r>
          </w:p>
        </w:tc>
        <w:tc>
          <w:tcPr>
            <w:tcW w:w="1276" w:type="dxa"/>
          </w:tcPr>
          <w:p w14:paraId="3453D908" w14:textId="0DC2C2EC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1276" w:type="dxa"/>
          </w:tcPr>
          <w:p w14:paraId="0FB9E964" w14:textId="6DD01941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.00</w:t>
            </w:r>
          </w:p>
        </w:tc>
        <w:tc>
          <w:tcPr>
            <w:tcW w:w="1275" w:type="dxa"/>
          </w:tcPr>
          <w:p w14:paraId="6A3B60DD" w14:textId="781E02F7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.00</w:t>
            </w:r>
          </w:p>
        </w:tc>
        <w:tc>
          <w:tcPr>
            <w:tcW w:w="1272" w:type="dxa"/>
          </w:tcPr>
          <w:p w14:paraId="02FFFFB1" w14:textId="638B7ADC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~</w:t>
            </w:r>
            <w:r>
              <w:rPr>
                <w:rFonts w:ascii="Times New Roman" w:hAnsi="Times New Roman" w:cs="Times New Roman"/>
                <w:szCs w:val="24"/>
              </w:rPr>
              <w:t>1.00</w:t>
            </w:r>
          </w:p>
        </w:tc>
      </w:tr>
      <w:tr w:rsidR="00EE5961" w:rsidRPr="00995706" w14:paraId="44A8E228" w14:textId="77777777" w:rsidTr="004815E9">
        <w:tc>
          <w:tcPr>
            <w:tcW w:w="1696" w:type="dxa"/>
          </w:tcPr>
          <w:p w14:paraId="645F4445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95706">
              <w:rPr>
                <w:rFonts w:ascii="Times New Roman" w:hAnsi="Times New Roman" w:cs="Times New Roman"/>
                <w:szCs w:val="24"/>
              </w:rPr>
              <w:t>iEEG</w:t>
            </w:r>
            <w:proofErr w:type="spellEnd"/>
          </w:p>
        </w:tc>
        <w:tc>
          <w:tcPr>
            <w:tcW w:w="1843" w:type="dxa"/>
          </w:tcPr>
          <w:p w14:paraId="35CAF64A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Median</w:t>
            </w:r>
          </w:p>
        </w:tc>
        <w:tc>
          <w:tcPr>
            <w:tcW w:w="1276" w:type="dxa"/>
          </w:tcPr>
          <w:p w14:paraId="46574BF3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Nan*</w:t>
            </w:r>
          </w:p>
        </w:tc>
        <w:tc>
          <w:tcPr>
            <w:tcW w:w="1276" w:type="dxa"/>
          </w:tcPr>
          <w:p w14:paraId="1E0985AB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Nan*</w:t>
            </w:r>
          </w:p>
        </w:tc>
        <w:tc>
          <w:tcPr>
            <w:tcW w:w="1275" w:type="dxa"/>
          </w:tcPr>
          <w:p w14:paraId="6E59A32C" w14:textId="57DFCCAE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.89</w:t>
            </w:r>
          </w:p>
        </w:tc>
        <w:tc>
          <w:tcPr>
            <w:tcW w:w="1272" w:type="dxa"/>
          </w:tcPr>
          <w:p w14:paraId="7FD5B5B5" w14:textId="661018B9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.97</w:t>
            </w:r>
          </w:p>
        </w:tc>
      </w:tr>
      <w:tr w:rsidR="00EE5961" w:rsidRPr="00995706" w14:paraId="00121BA2" w14:textId="77777777" w:rsidTr="004815E9">
        <w:tc>
          <w:tcPr>
            <w:tcW w:w="1696" w:type="dxa"/>
          </w:tcPr>
          <w:p w14:paraId="1DF8E6AF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Gene expression</w:t>
            </w:r>
          </w:p>
        </w:tc>
        <w:tc>
          <w:tcPr>
            <w:tcW w:w="1843" w:type="dxa"/>
          </w:tcPr>
          <w:p w14:paraId="70B68C5B" w14:textId="77777777" w:rsidR="00EE5961" w:rsidRPr="00995706" w:rsidRDefault="00EE5961" w:rsidP="00AD62A4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Weak</w:t>
            </w:r>
          </w:p>
        </w:tc>
        <w:tc>
          <w:tcPr>
            <w:tcW w:w="1276" w:type="dxa"/>
          </w:tcPr>
          <w:p w14:paraId="26337586" w14:textId="64F792A4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.25</w:t>
            </w:r>
          </w:p>
        </w:tc>
        <w:tc>
          <w:tcPr>
            <w:tcW w:w="1276" w:type="dxa"/>
          </w:tcPr>
          <w:p w14:paraId="1F304FE7" w14:textId="4A66D310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.00</w:t>
            </w:r>
          </w:p>
        </w:tc>
        <w:tc>
          <w:tcPr>
            <w:tcW w:w="1275" w:type="dxa"/>
          </w:tcPr>
          <w:p w14:paraId="1B760991" w14:textId="5570A28F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.43</w:t>
            </w:r>
          </w:p>
        </w:tc>
        <w:tc>
          <w:tcPr>
            <w:tcW w:w="1272" w:type="dxa"/>
          </w:tcPr>
          <w:p w14:paraId="1A59BF71" w14:textId="74056B6C" w:rsidR="00EE5961" w:rsidRPr="00995706" w:rsidRDefault="00E8263B" w:rsidP="00AD62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.95</w:t>
            </w:r>
          </w:p>
        </w:tc>
      </w:tr>
    </w:tbl>
    <w:p w14:paraId="51BAD790" w14:textId="77777777" w:rsidR="00EE5961" w:rsidRPr="00995706" w:rsidRDefault="00EE5961" w:rsidP="00EE5961">
      <w:pPr>
        <w:rPr>
          <w:rFonts w:ascii="Times New Roman" w:hAnsi="Times New Roman" w:cs="Times New Roman"/>
          <w:szCs w:val="24"/>
        </w:rPr>
      </w:pPr>
      <w:r w:rsidRPr="00995706">
        <w:rPr>
          <w:rFonts w:ascii="Times New Roman" w:hAnsi="Times New Roman" w:cs="Times New Roman"/>
          <w:szCs w:val="24"/>
        </w:rPr>
        <w:t xml:space="preserve">*The feature dimension of </w:t>
      </w:r>
      <w:proofErr w:type="spellStart"/>
      <w:r w:rsidRPr="00995706">
        <w:rPr>
          <w:rFonts w:ascii="Times New Roman" w:hAnsi="Times New Roman" w:cs="Times New Roman"/>
          <w:szCs w:val="24"/>
        </w:rPr>
        <w:t>iEEG</w:t>
      </w:r>
      <w:proofErr w:type="spellEnd"/>
      <w:r w:rsidRPr="00995706">
        <w:rPr>
          <w:rFonts w:ascii="Times New Roman" w:hAnsi="Times New Roman" w:cs="Times New Roman"/>
          <w:szCs w:val="24"/>
        </w:rPr>
        <w:t xml:space="preserve"> samples (i.e., 4hr segment) is too high for SVM</w:t>
      </w:r>
    </w:p>
    <w:p w14:paraId="1A0E48B1" w14:textId="77777777" w:rsidR="00EE5961" w:rsidRDefault="00EE5961" w:rsidP="00EE5961">
      <w:pPr>
        <w:rPr>
          <w:rFonts w:ascii="Times New Roman" w:hAnsi="Times New Roman" w:cs="Times New Roman"/>
          <w:szCs w:val="24"/>
        </w:rPr>
      </w:pPr>
    </w:p>
    <w:p w14:paraId="3107793B" w14:textId="55175093" w:rsidR="00EE5961" w:rsidRDefault="00EE5961" w:rsidP="00EE5961">
      <w:pPr>
        <w:rPr>
          <w:rFonts w:ascii="Times New Roman" w:hAnsi="Times New Roman" w:cs="Times New Roman"/>
          <w:szCs w:val="24"/>
        </w:rPr>
      </w:pPr>
    </w:p>
    <w:p w14:paraId="7A7AFE47" w14:textId="77777777" w:rsidR="004815E9" w:rsidRDefault="004815E9" w:rsidP="00EE5961">
      <w:pPr>
        <w:rPr>
          <w:rFonts w:ascii="Times New Roman" w:hAnsi="Times New Roman" w:cs="Times New Roman" w:hint="eastAsia"/>
          <w:szCs w:val="24"/>
        </w:rPr>
      </w:pPr>
    </w:p>
    <w:p w14:paraId="124B5EFE" w14:textId="77777777" w:rsidR="00EE5961" w:rsidRPr="00995706" w:rsidRDefault="00EE5961" w:rsidP="00EE5961">
      <w:pPr>
        <w:rPr>
          <w:rFonts w:ascii="Times New Roman" w:hAnsi="Times New Roman" w:cs="Times New Roman"/>
          <w:szCs w:val="24"/>
        </w:rPr>
      </w:pPr>
      <w:r w:rsidRPr="00995706">
        <w:rPr>
          <w:rFonts w:ascii="Times New Roman" w:hAnsi="Times New Roman" w:cs="Times New Roman"/>
          <w:szCs w:val="24"/>
        </w:rPr>
        <w:lastRenderedPageBreak/>
        <w:t xml:space="preserve">Reference: </w:t>
      </w:r>
    </w:p>
    <w:p w14:paraId="7087FD01" w14:textId="77777777" w:rsidR="00EE5961" w:rsidRPr="00995706" w:rsidRDefault="00EE5961" w:rsidP="00EE596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Cherkassky</w:t>
      </w:r>
      <w:proofErr w:type="spellEnd"/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, Vladimir, Hsiang-Han Chen, and Han-Tai </w:t>
      </w:r>
      <w:proofErr w:type="spellStart"/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Shiao</w:t>
      </w:r>
      <w:proofErr w:type="spellEnd"/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. "Group Learning for High-Dimensional Sparse Data." </w:t>
      </w:r>
      <w:r w:rsidRPr="00995706">
        <w:rPr>
          <w:rFonts w:ascii="Times New Roman" w:hAnsi="Times New Roman" w:cs="Times New Roman"/>
          <w:i/>
          <w:iCs/>
          <w:color w:val="222222"/>
          <w:szCs w:val="24"/>
          <w:shd w:val="clear" w:color="auto" w:fill="FFFFFF"/>
        </w:rPr>
        <w:t>2019 International Joint Conference on Neural Networks (IJCNN)</w:t>
      </w:r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. IEEE, 2019.</w:t>
      </w:r>
    </w:p>
    <w:p w14:paraId="2C01FB30" w14:textId="77777777" w:rsidR="00EE5961" w:rsidRPr="00995706" w:rsidRDefault="00EE5961" w:rsidP="00EE596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Ramaswamy, Sridhar, et al. "A molecular signature of metastasis in primary solid tumors." </w:t>
      </w:r>
      <w:r w:rsidRPr="00995706">
        <w:rPr>
          <w:rFonts w:ascii="Times New Roman" w:hAnsi="Times New Roman" w:cs="Times New Roman"/>
          <w:i/>
          <w:iCs/>
          <w:color w:val="222222"/>
          <w:szCs w:val="24"/>
          <w:shd w:val="clear" w:color="auto" w:fill="FFFFFF"/>
        </w:rPr>
        <w:t>Nature genetics</w:t>
      </w:r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 33.1 (2003): 49-54.</w:t>
      </w:r>
    </w:p>
    <w:p w14:paraId="630E2299" w14:textId="77777777" w:rsidR="00EE5961" w:rsidRPr="00995706" w:rsidRDefault="00EE5961" w:rsidP="00EE596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Díaz-</w:t>
      </w:r>
      <w:proofErr w:type="spellStart"/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Uriarte</w:t>
      </w:r>
      <w:proofErr w:type="spellEnd"/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, Ramón, and Sara Alvarez De Andres. "Gene selection and classification of microarray data using random forest." </w:t>
      </w:r>
      <w:r w:rsidRPr="00995706">
        <w:rPr>
          <w:rFonts w:ascii="Times New Roman" w:hAnsi="Times New Roman" w:cs="Times New Roman"/>
          <w:i/>
          <w:iCs/>
          <w:color w:val="222222"/>
          <w:szCs w:val="24"/>
          <w:shd w:val="clear" w:color="auto" w:fill="FFFFFF"/>
        </w:rPr>
        <w:t>BMC bioinformatics</w:t>
      </w:r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 7.1 (2006): 3.</w:t>
      </w:r>
    </w:p>
    <w:p w14:paraId="004274DB" w14:textId="77777777" w:rsidR="00EE5961" w:rsidRPr="00EE5961" w:rsidRDefault="00EE5961" w:rsidP="00EE5961">
      <w:pPr>
        <w:rPr>
          <w:rFonts w:ascii="Times New Roman" w:hAnsi="Times New Roman" w:cs="Times New Roman" w:hint="eastAsia"/>
        </w:rPr>
      </w:pPr>
    </w:p>
    <w:sectPr w:rsidR="00EE5961" w:rsidRPr="00EE5961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F6473"/>
    <w:multiLevelType w:val="hybridMultilevel"/>
    <w:tmpl w:val="B55C3F3E"/>
    <w:lvl w:ilvl="0" w:tplc="3A1A4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2D3CFB"/>
    <w:multiLevelType w:val="hybridMultilevel"/>
    <w:tmpl w:val="491049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0126951"/>
    <w:multiLevelType w:val="hybridMultilevel"/>
    <w:tmpl w:val="43BE1C68"/>
    <w:lvl w:ilvl="0" w:tplc="CA500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2C6655"/>
    <w:multiLevelType w:val="hybridMultilevel"/>
    <w:tmpl w:val="506CC3DE"/>
    <w:lvl w:ilvl="0" w:tplc="5A1655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CB6F25"/>
    <w:multiLevelType w:val="hybridMultilevel"/>
    <w:tmpl w:val="014CFE38"/>
    <w:lvl w:ilvl="0" w:tplc="A6BAC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C1"/>
    <w:rsid w:val="00037939"/>
    <w:rsid w:val="00045A44"/>
    <w:rsid w:val="000D183A"/>
    <w:rsid w:val="0011553B"/>
    <w:rsid w:val="00185A4C"/>
    <w:rsid w:val="00204CEA"/>
    <w:rsid w:val="00365842"/>
    <w:rsid w:val="003C462F"/>
    <w:rsid w:val="004815E9"/>
    <w:rsid w:val="004E39B7"/>
    <w:rsid w:val="00556140"/>
    <w:rsid w:val="00587EEA"/>
    <w:rsid w:val="005E58C8"/>
    <w:rsid w:val="00740FC1"/>
    <w:rsid w:val="0075029F"/>
    <w:rsid w:val="0083558E"/>
    <w:rsid w:val="008D0AEC"/>
    <w:rsid w:val="008D244F"/>
    <w:rsid w:val="00913EF5"/>
    <w:rsid w:val="0097070B"/>
    <w:rsid w:val="009E4D18"/>
    <w:rsid w:val="00A426E4"/>
    <w:rsid w:val="00A8319D"/>
    <w:rsid w:val="00A97CD0"/>
    <w:rsid w:val="00AE2321"/>
    <w:rsid w:val="00B13CD8"/>
    <w:rsid w:val="00BD24D2"/>
    <w:rsid w:val="00C1008F"/>
    <w:rsid w:val="00C50EA4"/>
    <w:rsid w:val="00C86871"/>
    <w:rsid w:val="00D33EBE"/>
    <w:rsid w:val="00D40BA9"/>
    <w:rsid w:val="00D57601"/>
    <w:rsid w:val="00D83CC7"/>
    <w:rsid w:val="00D90337"/>
    <w:rsid w:val="00DB1873"/>
    <w:rsid w:val="00E761AA"/>
    <w:rsid w:val="00E8263B"/>
    <w:rsid w:val="00E970A8"/>
    <w:rsid w:val="00EE5961"/>
    <w:rsid w:val="00EF6101"/>
    <w:rsid w:val="00F25319"/>
    <w:rsid w:val="00FB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5CD5"/>
  <w15:chartTrackingRefBased/>
  <w15:docId w15:val="{77346B41-82EB-4DC7-A4C1-C1C1173B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FC1"/>
    <w:pPr>
      <w:ind w:leftChars="200" w:left="480"/>
    </w:pPr>
  </w:style>
  <w:style w:type="table" w:styleId="a4">
    <w:name w:val="Table Grid"/>
    <w:basedOn w:val="a1"/>
    <w:uiPriority w:val="39"/>
    <w:rsid w:val="008D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2020-05-21T18:15:00Z</dcterms:created>
  <dcterms:modified xsi:type="dcterms:W3CDTF">2020-05-21T22:47:00Z</dcterms:modified>
</cp:coreProperties>
</file>