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Matters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Matters</w:t>
      </w:r>
      <w:r>
        <w:rPr>
          <w:b w:val="0"/>
          <w:i w:val="0"/>
        </w:rPr>
        <w:t xml:space="preserve"> area is the case-management part of the app: the list of every file a lawyer is working on, and the per-matter workspace where intake, support calculations, and document drafting all happen. It is the centre of the workflow: almost every other feature is reached by opening a matter first.</w:t>
      </w:r>
    </w:p>
    <w:p>
      <w:pPr>
        <w:pStyle w:val="IntenseQuote"/>
      </w:pPr>
      <w:r>
        <w:rPr>
          <w:b/>
          <w:i w:val="0"/>
        </w:rPr>
        <w:t>Origin.</w:t>
      </w:r>
      <w:r>
        <w:rPr>
          <w:b w:val="0"/>
          <w:i w:val="0"/>
        </w:rPr>
        <w:t xml:space="preserve"> The </w:t>
      </w:r>
      <w:r>
        <w:rPr>
          <w:rFonts w:ascii="Consolas" w:hAnsi="Consolas"/>
          <w:b w:val="0"/>
          <w:i w:val="0"/>
          <w:sz w:val="19"/>
        </w:rPr>
        <w:t>cloudact-ui/</w:t>
      </w:r>
      <w:r>
        <w:rPr>
          <w:b w:val="0"/>
          <w:i w:val="0"/>
        </w:rPr>
        <w:t xml:space="preserve"> React app was taken from </w:t>
      </w:r>
      <w:r>
        <w:rPr>
          <w:rFonts w:ascii="Consolas" w:hAnsi="Consolas"/>
          <w:b w:val="0"/>
          <w:i w:val="0"/>
          <w:sz w:val="19"/>
        </w:rPr>
        <w:t>cloudact-frontend-main</w:t>
      </w:r>
      <w:r>
        <w:rPr>
          <w:b w:val="0"/>
          <w:i w:val="0"/>
        </w:rPr>
        <w:t>, the UI for the main CloudAct SaaS platform, and adapted for this project. Much of the styling, the component naming (</w:t>
      </w:r>
      <w:r>
        <w:rPr>
          <w:rFonts w:ascii="Consolas" w:hAnsi="Consolas"/>
          <w:b w:val="0"/>
          <w:i w:val="0"/>
          <w:sz w:val="19"/>
        </w:rPr>
        <w:t>panel trans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pHead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pBody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statusBadge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customBadge</w:t>
      </w:r>
      <w:r>
        <w:rPr>
          <w:b w:val="0"/>
          <w:i w:val="0"/>
        </w:rPr>
        <w:t xml:space="preserve">, the modal shells), and the Redux wiring come directly from that parent app. Where code comments refer to "the old platform", they mean </w:t>
      </w:r>
      <w:r>
        <w:rPr>
          <w:rFonts w:ascii="Consolas" w:hAnsi="Consolas"/>
          <w:b w:val="0"/>
          <w:i w:val="0"/>
          <w:sz w:val="19"/>
        </w:rPr>
        <w:t>cloudact-frontend-main</w:t>
      </w:r>
      <w:r>
        <w:rPr>
          <w:b w:val="0"/>
          <w:i w:val="0"/>
        </w:rPr>
        <w:t>. The chatbot panels described below deliberately reuse the same chat UI and backend endpoints as the platform's report-generation chat (the floating FamilyLawChat widget), so the two look and behave the same.</w:t>
      </w:r>
    </w:p>
    <w:p/>
    <w:p>
      <w:pPr>
        <w:pStyle w:val="Heading2"/>
      </w:pPr>
      <w:r>
        <w:t>Where it lives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Matter list / dashboard</w:t>
            </w:r>
          </w:p>
        </w:tc>
        <w:tc>
          <w:tcPr>
            <w:tcW w:type="dxa" w:w="4320"/>
          </w:tcPr>
          <w:p>
            <w:hyperlink r:id="rId9">
              <w:r>
                <w:rPr>
                  <w:color w:val="0563C1"/>
                  <w:u w:val="single"/>
                </w:rPr>
                <w:t>cloudact-ui/src/pages/matters/matterDashboard.jsx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Single-matter workspace</w:t>
            </w:r>
          </w:p>
        </w:tc>
        <w:tc>
          <w:tcPr>
            <w:tcW w:type="dxa" w:w="4320"/>
          </w:tcPr>
          <w:p>
            <w:hyperlink r:id="rId10">
              <w:r>
                <w:rPr>
                  <w:color w:val="0563C1"/>
                  <w:u w:val="single"/>
                </w:rPr>
                <w:t>cloudact-ui/src/pages/matters/SingleMatter.jsx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Task list component</w:t>
            </w:r>
          </w:p>
        </w:tc>
        <w:tc>
          <w:tcPr>
            <w:tcW w:type="dxa" w:w="4320"/>
          </w:tcPr>
          <w:p>
            <w:hyperlink r:id="rId11">
              <w:r>
                <w:rPr>
                  <w:color w:val="0563C1"/>
                  <w:u w:val="single"/>
                </w:rPr>
                <w:t>cloudact-ui/src/components/MatterWorkflow/MatterTaskList.jsx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AI-vs-manual chooser</w:t>
            </w:r>
          </w:p>
        </w:tc>
        <w:tc>
          <w:tcPr>
            <w:tcW w:type="dxa" w:w="4320"/>
          </w:tcPr>
          <w:p>
            <w:hyperlink r:id="rId12">
              <w:r>
                <w:rPr>
                  <w:color w:val="0563C1"/>
                  <w:u w:val="single"/>
                </w:rPr>
                <w:t>cloudact-ui/src/components/MatterWorkflow/MatterIntakeChoice.jsx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Intake chat panel</w:t>
            </w:r>
          </w:p>
        </w:tc>
        <w:tc>
          <w:tcPr>
            <w:tcW w:type="dxa" w:w="4320"/>
          </w:tcPr>
          <w:p>
            <w:hyperlink r:id="rId13">
              <w:r>
                <w:rPr>
                  <w:color w:val="0563C1"/>
                  <w:u w:val="single"/>
                </w:rPr>
                <w:t>cloudact-ui/src/components/MatterWorkflow/MatterIntakeChatPanel.jsx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Update-information chat panel</w:t>
            </w:r>
          </w:p>
        </w:tc>
        <w:tc>
          <w:tcPr>
            <w:tcW w:type="dxa" w:w="4320"/>
          </w:tcPr>
          <w:p>
            <w:hyperlink r:id="rId14">
              <w:r>
                <w:rPr>
                  <w:color w:val="0563C1"/>
                  <w:u w:val="single"/>
                </w:rPr>
                <w:t>cloudact-ui/src/components/MatterWorkflow/UpdateInformationChatPanel.jsx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Before/after change diff</w:t>
            </w:r>
          </w:p>
        </w:tc>
        <w:tc>
          <w:tcPr>
            <w:tcW w:type="dxa" w:w="4320"/>
          </w:tcPr>
          <w:p>
            <w:hyperlink r:id="rId15">
              <w:r>
                <w:rPr>
                  <w:color w:val="0563C1"/>
                  <w:u w:val="single"/>
                </w:rPr>
                <w:t>cloudact-ui/src/components/MatterWorkflow/matterUpdateDiff.js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Child support chat panel</w:t>
            </w:r>
          </w:p>
        </w:tc>
        <w:tc>
          <w:tcPr>
            <w:tcW w:type="dxa" w:w="4320"/>
          </w:tcPr>
          <w:p>
            <w:hyperlink r:id="rId16">
              <w:r>
                <w:rPr>
                  <w:color w:val="0563C1"/>
                  <w:u w:val="single"/>
                </w:rPr>
                <w:t>cloudact-ui/src/components/MatterWorkflow/ChildSupportChatPanel.jsx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Spousal support chat panel</w:t>
            </w:r>
          </w:p>
        </w:tc>
        <w:tc>
          <w:tcPr>
            <w:tcW w:type="dxa" w:w="4320"/>
          </w:tcPr>
          <w:p>
            <w:hyperlink r:id="rId17">
              <w:r>
                <w:rPr>
                  <w:color w:val="0563C1"/>
                  <w:u w:val="single"/>
                </w:rPr>
                <w:t>cloudact-ui/src/components/MatterWorkflow/SpousalSupportChatPanel.jsx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Profile summary + documents</w:t>
            </w:r>
          </w:p>
        </w:tc>
        <w:tc>
          <w:tcPr>
            <w:tcW w:type="dxa" w:w="4320"/>
          </w:tcPr>
          <w:p>
            <w:hyperlink r:id="rId18">
              <w:r>
                <w:rPr>
                  <w:color w:val="0563C1"/>
                  <w:u w:val="single"/>
                </w:rPr>
                <w:t>cloudact-ui/src/components/MatterWorkflow/ProfileSummaryPanel.jsx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Agreement-type chooser</w:t>
            </w:r>
          </w:p>
        </w:tc>
        <w:tc>
          <w:tcPr>
            <w:tcW w:type="dxa" w:w="4320"/>
          </w:tcPr>
          <w:p>
            <w:hyperlink r:id="rId19">
              <w:r>
                <w:rPr>
                  <w:color w:val="0563C1"/>
                  <w:u w:val="single"/>
                </w:rPr>
                <w:t>cloudact-ui/src/components/MatterWorkflow/AgreementTypeList.jsx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Agreement chat + live preview</w:t>
            </w:r>
          </w:p>
        </w:tc>
        <w:tc>
          <w:tcPr>
            <w:tcW w:type="dxa" w:w="4320"/>
          </w:tcPr>
          <w:p>
            <w:hyperlink r:id="rId20">
              <w:r>
                <w:rPr>
                  <w:color w:val="0563C1"/>
                  <w:u w:val="single"/>
                </w:rPr>
                <w:t>cloudact-ui/src/components/MatterWorkflow/AgreementChatPanel.jsx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Live Separation Agreement doc</w:t>
            </w:r>
          </w:p>
        </w:tc>
        <w:tc>
          <w:tcPr>
            <w:tcW w:type="dxa" w:w="4320"/>
          </w:tcPr>
          <w:p>
            <w:hyperlink r:id="rId21">
              <w:r>
                <w:rPr>
                  <w:color w:val="0563C1"/>
                  <w:u w:val="single"/>
                </w:rPr>
                <w:t>cloudact-ui/src/components/MatterWorkflow/SeparationAgreementDocument.jsx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Agreement data resolver / context</w:t>
            </w:r>
          </w:p>
        </w:tc>
        <w:tc>
          <w:tcPr>
            <w:tcW w:type="dxa" w:w="4320"/>
          </w:tcPr>
          <w:p>
            <w:hyperlink r:id="rId22">
              <w:r>
                <w:rPr>
                  <w:color w:val="0563C1"/>
                  <w:u w:val="single"/>
                </w:rPr>
                <w:t>cloudact-ui/src/components/MatterWorkflow/agreementResolver.js</w:t>
              </w:r>
            </w:hyperlink>
            <w:r>
              <w:rPr>
                <w:b w:val="0"/>
                <w:i w:val="0"/>
              </w:rPr>
              <w:t xml:space="preserve">, </w:t>
            </w:r>
            <w:hyperlink r:id="rId23">
              <w:r>
                <w:rPr>
                  <w:color w:val="0563C1"/>
                  <w:u w:val="single"/>
                </w:rPr>
                <w:t>agreementContext.js</w:t>
              </w:r>
            </w:hyperlink>
            <w:r>
              <w:rPr>
                <w:b w:val="0"/>
                <w:i w:val="0"/>
              </w:rPr>
              <w:t xml:space="preserve">, </w:t>
            </w:r>
            <w:hyperlink r:id="rId24">
              <w:r>
                <w:rPr>
                  <w:color w:val="0563C1"/>
                  <w:u w:val="single"/>
                </w:rPr>
                <w:t>agreementSections.js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Agreement-type registry</w:t>
            </w:r>
          </w:p>
        </w:tc>
        <w:tc>
          <w:tcPr>
            <w:tcW w:type="dxa" w:w="4320"/>
          </w:tcPr>
          <w:p>
            <w:hyperlink r:id="rId25">
              <w:r>
                <w:rPr>
                  <w:color w:val="0563C1"/>
                  <w:u w:val="single"/>
                </w:rPr>
                <w:t>cloudact-ui/src/components/MatterWorkflow/agreementTypes.js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Shared chat/context styling</w:t>
            </w:r>
          </w:p>
        </w:tc>
        <w:tc>
          <w:tcPr>
            <w:tcW w:type="dxa" w:w="4320"/>
          </w:tcPr>
          <w:p>
            <w:hyperlink r:id="rId26">
              <w:r>
                <w:rPr>
                  <w:color w:val="0563C1"/>
                  <w:u w:val="single"/>
                </w:rPr>
                <w:t>cloudact-ui/src/components/MatterWorkflow/MatterWorkflow.css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Stored-intake context builder</w:t>
            </w:r>
          </w:p>
        </w:tc>
        <w:tc>
          <w:tcPr>
            <w:tcW w:type="dxa" w:w="4320"/>
          </w:tcPr>
          <w:p>
            <w:hyperlink r:id="rId27">
              <w:r>
                <w:rPr>
                  <w:color w:val="0563C1"/>
                  <w:u w:val="single"/>
                </w:rPr>
                <w:t>cloudact-ui/src/components/MatterWorkflow/matterIntakeContext.js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API service (forms/folders/tasks)</w:t>
            </w:r>
          </w:p>
        </w:tc>
        <w:tc>
          <w:tcPr>
            <w:tcW w:type="dxa" w:w="4320"/>
          </w:tcPr>
          <w:p>
            <w:hyperlink r:id="rId28">
              <w:r>
                <w:rPr>
                  <w:color w:val="0563C1"/>
                  <w:u w:val="single"/>
                </w:rPr>
                <w:t>cloudact-ui/src/services/formsService.js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API service (agreements)</w:t>
            </w:r>
          </w:p>
        </w:tc>
        <w:tc>
          <w:tcPr>
            <w:tcW w:type="dxa" w:w="4320"/>
          </w:tcPr>
          <w:p>
            <w:hyperlink r:id="rId29">
              <w:r>
                <w:rPr>
                  <w:color w:val="0563C1"/>
                  <w:u w:val="single"/>
                </w:rPr>
                <w:t>cloudact-ui/src/services/agreementsService.js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Routes</w:t>
            </w:r>
          </w:p>
        </w:tc>
        <w:tc>
          <w:tcPr>
            <w:tcW w:type="dxa" w:w="4320"/>
          </w:tcPr>
          <w:p>
            <w:hyperlink r:id="rId30">
              <w:r>
                <w:rPr>
                  <w:color w:val="0563C1"/>
                  <w:u w:val="single"/>
                </w:rPr>
                <w:t>cloudact-ui/src/routes/Routes.jsx</w:t>
              </w:r>
            </w:hyperlink>
            <w:r>
              <w:rPr>
                <w:b w:val="0"/>
                <w:i w:val="0"/>
              </w:rPr>
              <w:t xml:space="preserve">, </w:t>
            </w:r>
            <w:hyperlink r:id="rId31">
              <w:r>
                <w:rPr>
                  <w:color w:val="0563C1"/>
                  <w:u w:val="single"/>
                </w:rPr>
                <w:t>cloudact-ui/src/routes/Routes.types.ts</w:t>
              </w:r>
            </w:hyperlink>
          </w:p>
        </w:tc>
      </w:tr>
    </w:tbl>
    <w:p>
      <w:r>
        <w:rPr>
          <w:b w:val="0"/>
          <w:i w:val="0"/>
        </w:rPr>
        <w:t>Routes involved: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/matter-dashboard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MatterDashboard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/single-matter/:id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SingleMatter</w:t>
      </w:r>
      <w:r>
        <w:rPr>
          <w:b w:val="0"/>
          <w:i w:val="0"/>
        </w:rPr>
        <w:t xml:space="preserve"> (the </w:t>
      </w:r>
      <w:r>
        <w:rPr>
          <w:rFonts w:ascii="Consolas" w:hAnsi="Consolas"/>
          <w:b w:val="0"/>
          <w:i w:val="0"/>
          <w:sz w:val="19"/>
        </w:rPr>
        <w:t>:id</w:t>
      </w:r>
      <w:r>
        <w:rPr>
          <w:b w:val="0"/>
          <w:i w:val="0"/>
        </w:rPr>
        <w:t xml:space="preserve"> is the </w:t>
      </w:r>
      <w:r>
        <w:rPr>
          <w:b/>
          <w:i w:val="0"/>
        </w:rPr>
        <w:t>matter number</w:t>
      </w:r>
      <w:r>
        <w:rPr>
          <w:b w:val="0"/>
          <w:i w:val="0"/>
        </w:rPr>
        <w:t xml:space="preserve">, e.g. </w:t>
      </w:r>
      <w:r>
        <w:rPr>
          <w:rFonts w:ascii="Consolas" w:hAnsi="Consolas"/>
          <w:b w:val="0"/>
          <w:i w:val="0"/>
          <w:sz w:val="19"/>
        </w:rPr>
        <w:t>CA-2024-00001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/5-steps/:id</w:t>
      </w:r>
      <w:r>
        <w:rPr>
          <w:b w:val="0"/>
          <w:i w:val="0"/>
        </w:rPr>
        <w:t xml:space="preserve"> → the manual 5-step accordion intake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/t1-upload</w:t>
      </w:r>
      <w:r>
        <w:rPr>
          <w:b w:val="0"/>
          <w:i w:val="0"/>
        </w:rPr>
        <w:t xml:space="preserve"> → tax-return upload intake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/matters/:matterNumber/forms/:documentId</w:t>
      </w:r>
      <w:r>
        <w:rPr>
          <w:b w:val="0"/>
          <w:i w:val="0"/>
        </w:rPr>
        <w:t xml:space="preserve"> → the form editor (see </w:t>
      </w:r>
      <w:hyperlink r:id="rId32">
        <w:r>
          <w:rPr>
            <w:color w:val="0563C1"/>
            <w:u w:val="single"/>
          </w:rPr>
          <w:t>FORMS.md</w:t>
        </w:r>
      </w:hyperlink>
      <w:r>
        <w:rPr>
          <w:b w:val="0"/>
          <w:i w:val="0"/>
        </w:rPr>
        <w:t>)</w:t>
      </w:r>
    </w:p>
    <w:p/>
    <w:p>
      <w:pPr>
        <w:pStyle w:val="Heading2"/>
      </w:pPr>
      <w:r>
        <w:t>The matter dashboard</w:t>
      </w:r>
    </w:p>
    <w:p>
      <w:hyperlink r:id="rId9">
        <w:r>
          <w:rPr>
            <w:color w:val="0563C1"/>
            <w:u w:val="single"/>
          </w:rPr>
          <w:t>matterDashboard.jsx</w:t>
        </w:r>
      </w:hyperlink>
      <w:r>
        <w:rPr>
          <w:b w:val="0"/>
          <w:i w:val="0"/>
        </w:rPr>
        <w:t xml:space="preserve"> is a paginated, searchable table of every matter belonging to the signed-in user (scoped by </w:t>
      </w:r>
      <w:r>
        <w:rPr>
          <w:rFonts w:ascii="Consolas" w:hAnsi="Consolas"/>
          <w:b w:val="0"/>
          <w:i w:val="0"/>
          <w:sz w:val="19"/>
        </w:rPr>
        <w:t>sid</w:t>
      </w:r>
      <w:r>
        <w:rPr>
          <w:b w:val="0"/>
          <w:i w:val="0"/>
        </w:rPr>
        <w:t>).</w:t>
      </w:r>
    </w:p>
    <w:p>
      <w:r>
        <w:rPr>
          <w:b/>
          <w:i w:val="0"/>
        </w:rPr>
        <w:t>Data flow</w:t>
      </w:r>
    </w:p>
    <w:p>
      <w:pPr>
        <w:pStyle w:val="ListBullet"/>
      </w:pPr>
      <w:r>
        <w:rPr>
          <w:b w:val="0"/>
          <w:i w:val="0"/>
        </w:rPr>
        <w:t xml:space="preserve">On mount it dispatches </w:t>
      </w:r>
      <w:r>
        <w:rPr>
          <w:rFonts w:ascii="Consolas" w:hAnsi="Consolas"/>
          <w:b w:val="0"/>
          <w:i w:val="0"/>
          <w:sz w:val="19"/>
        </w:rPr>
        <w:t>getAllMatters()</w:t>
      </w:r>
      <w:r>
        <w:rPr>
          <w:b w:val="0"/>
          <w:i w:val="0"/>
        </w:rPr>
        <w:t xml:space="preserve"> and reads the result through the </w:t>
      </w:r>
      <w:r>
        <w:rPr>
          <w:rFonts w:ascii="Consolas" w:hAnsi="Consolas"/>
          <w:b w:val="0"/>
          <w:i w:val="0"/>
          <w:sz w:val="19"/>
        </w:rPr>
        <w:t>selectMattersData</w:t>
      </w:r>
      <w:r>
        <w:rPr>
          <w:b w:val="0"/>
          <w:i w:val="0"/>
        </w:rPr>
        <w:t xml:space="preserve"> selector (</w:t>
      </w:r>
      <w:r>
        <w:rPr>
          <w:rFonts w:ascii="Consolas" w:hAnsi="Consolas"/>
          <w:b w:val="0"/>
          <w:i w:val="0"/>
          <w:sz w:val="19"/>
        </w:rPr>
        <w:t>utils/Apis/matters/getMatters/…</w:t>
      </w:r>
      <w:r>
        <w:rPr>
          <w:b w:val="0"/>
          <w:i w:val="0"/>
        </w:rPr>
        <w:t xml:space="preserve">). Rows come back under </w:t>
      </w:r>
      <w:r>
        <w:rPr>
          <w:rFonts w:ascii="Consolas" w:hAnsi="Consolas"/>
          <w:b w:val="0"/>
          <w:i w:val="0"/>
          <w:sz w:val="19"/>
        </w:rPr>
        <w:t>response.body</w:t>
      </w:r>
      <w:r>
        <w:rPr>
          <w:b w:val="0"/>
          <w:i w:val="0"/>
        </w:rPr>
        <w:t xml:space="preserve"> — see the documented example shape in the file header comment (id, </w:t>
      </w:r>
      <w:r>
        <w:rPr>
          <w:rFonts w:ascii="Consolas" w:hAnsi="Consolas"/>
          <w:b w:val="0"/>
          <w:i w:val="0"/>
          <w:sz w:val="19"/>
        </w:rPr>
        <w:t>client_id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matterNumber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clientRole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childrenInvolved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province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checkedItems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information_completed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status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source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valuation_date</w:t>
      </w:r>
      <w:r>
        <w:rPr>
          <w:b w:val="0"/>
          <w:i w:val="0"/>
        </w:rPr>
        <w:t>, …).</w:t>
      </w:r>
    </w:p>
    <w:p>
      <w:pPr>
        <w:pStyle w:val="ListBullet"/>
      </w:pPr>
      <w:r>
        <w:rPr>
          <w:b w:val="0"/>
          <w:i w:val="0"/>
        </w:rPr>
        <w:t xml:space="preserve">Search filters client-side across </w:t>
      </w:r>
      <w:r>
        <w:rPr>
          <w:rFonts w:ascii="Consolas" w:hAnsi="Consolas"/>
          <w:b w:val="0"/>
          <w:i w:val="0"/>
          <w:sz w:val="19"/>
        </w:rPr>
        <w:t>matterNumber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client_id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sz w:val="19"/>
        </w:rPr>
        <w:t>source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Pagination is client-side too: 10 rows per page (</w:t>
      </w:r>
      <w:r>
        <w:rPr>
          <w:rFonts w:ascii="Consolas" w:hAnsi="Consolas"/>
          <w:b w:val="0"/>
          <w:i w:val="0"/>
          <w:sz w:val="19"/>
        </w:rPr>
        <w:t>itemsPerPage</w:t>
      </w:r>
      <w:r>
        <w:rPr>
          <w:b w:val="0"/>
          <w:i w:val="0"/>
        </w:rPr>
        <w:t xml:space="preserve">), with a sliding window of page buttons rendered via react-bootstrap </w:t>
      </w:r>
      <w:r>
        <w:rPr>
          <w:rFonts w:ascii="Consolas" w:hAnsi="Consolas"/>
          <w:b w:val="0"/>
          <w:i w:val="0"/>
          <w:sz w:val="19"/>
        </w:rPr>
        <w:t>Pagination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information_completed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status</w:t>
      </w:r>
      <w:r>
        <w:rPr>
          <w:b w:val="0"/>
          <w:i w:val="0"/>
        </w:rPr>
        <w:t xml:space="preserve"> render as colored </w:t>
      </w:r>
      <w:r>
        <w:rPr>
          <w:rFonts w:ascii="Consolas" w:hAnsi="Consolas"/>
          <w:b w:val="0"/>
          <w:i w:val="0"/>
          <w:sz w:val="19"/>
        </w:rPr>
        <w:t>customBadge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statusBadge</w:t>
      </w:r>
      <w:r>
        <w:rPr>
          <w:b w:val="0"/>
          <w:i w:val="0"/>
        </w:rPr>
        <w:t xml:space="preserve"> pills.</w:t>
      </w:r>
    </w:p>
    <w:p>
      <w:r>
        <w:rPr>
          <w:b/>
          <w:i w:val="0"/>
        </w:rPr>
        <w:t>Creating a matter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New Matter</w:t>
      </w:r>
      <w:r>
        <w:rPr>
          <w:b w:val="0"/>
          <w:i w:val="0"/>
        </w:rPr>
        <w:t xml:space="preserve"> button opens </w:t>
      </w:r>
      <w:r>
        <w:rPr>
          <w:rFonts w:ascii="Consolas" w:hAnsi="Consolas"/>
          <w:b w:val="0"/>
          <w:i w:val="0"/>
          <w:sz w:val="19"/>
        </w:rPr>
        <w:t>NewMatterModal</w:t>
      </w:r>
      <w:r>
        <w:rPr>
          <w:b w:val="0"/>
          <w:i w:val="0"/>
        </w:rPr>
        <w:t xml:space="preserve">. On continue, </w:t>
      </w:r>
      <w:r>
        <w:rPr>
          <w:rFonts w:ascii="Consolas" w:hAnsi="Consolas"/>
          <w:b w:val="0"/>
          <w:i w:val="0"/>
          <w:sz w:val="19"/>
        </w:rPr>
        <w:t>handleContinue(state)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 xml:space="preserve">Generates a matter number if the modal did not supply one, in the format </w:t>
      </w:r>
      <w:r>
        <w:rPr>
          <w:rFonts w:ascii="Consolas" w:hAnsi="Consolas"/>
          <w:b w:val="0"/>
          <w:i w:val="0"/>
          <w:sz w:val="19"/>
        </w:rPr>
        <w:t>CA-&lt;year&gt;-&lt;zero-padded count&gt;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sz w:val="19"/>
        </w:rPr>
        <w:t>CA-2024-00007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 xml:space="preserve">Builds </w:t>
      </w:r>
      <w:r>
        <w:rPr>
          <w:rFonts w:ascii="Consolas" w:hAnsi="Consolas"/>
          <w:b w:val="0"/>
          <w:i w:val="0"/>
          <w:sz w:val="19"/>
        </w:rPr>
        <w:t>formData</w:t>
      </w:r>
      <w:r>
        <w:rPr>
          <w:b w:val="0"/>
          <w:i w:val="0"/>
        </w:rPr>
        <w:t xml:space="preserve"> (sid from </w:t>
      </w:r>
      <w:r>
        <w:rPr>
          <w:rFonts w:ascii="Consolas" w:hAnsi="Consolas"/>
          <w:b w:val="0"/>
          <w:i w:val="0"/>
          <w:sz w:val="19"/>
        </w:rPr>
        <w:t>getUserSID()</w:t>
      </w:r>
      <w:r>
        <w:rPr>
          <w:b w:val="0"/>
          <w:i w:val="0"/>
        </w:rPr>
        <w:t>, checked services, client name, role, children-involved flag, province) and only proceeds if every required field is present.</w:t>
      </w:r>
    </w:p>
    <w:p>
      <w:pPr>
        <w:pStyle w:val="ListNumber"/>
      </w:pPr>
      <w:r>
        <w:rPr>
          <w:b w:val="0"/>
          <w:i w:val="0"/>
        </w:rPr>
        <w:t xml:space="preserve">Dispatches </w:t>
      </w:r>
      <w:r>
        <w:rPr>
          <w:rFonts w:ascii="Consolas" w:hAnsi="Consolas"/>
          <w:b w:val="0"/>
          <w:i w:val="0"/>
          <w:sz w:val="19"/>
        </w:rPr>
        <w:t>createMatter(formData)</w:t>
      </w:r>
      <w:r>
        <w:rPr>
          <w:b w:val="0"/>
          <w:i w:val="0"/>
        </w:rPr>
        <w:t xml:space="preserve"> and, on success, navigates to </w:t>
      </w:r>
      <w:r>
        <w:rPr>
          <w:rFonts w:ascii="Consolas" w:hAnsi="Consolas"/>
          <w:b w:val="0"/>
          <w:i w:val="0"/>
          <w:sz w:val="19"/>
        </w:rPr>
        <w:t>/single-matter/&lt;matterNumber&gt;</w:t>
      </w:r>
      <w:r>
        <w:rPr>
          <w:b w:val="0"/>
          <w:i w:val="0"/>
        </w:rPr>
        <w:t>.</w:t>
      </w:r>
    </w:p>
    <w:p>
      <w:r>
        <w:rPr>
          <w:b/>
          <w:i w:val="0"/>
        </w:rPr>
        <w:t>Opening a matter</w:t>
      </w:r>
      <w:r>
        <w:rPr>
          <w:b w:val="0"/>
          <w:i w:val="0"/>
        </w:rPr>
        <w:t xml:space="preserve"> pushes to </w:t>
      </w:r>
      <w:r>
        <w:rPr>
          <w:rFonts w:ascii="Consolas" w:hAnsi="Consolas"/>
          <w:b w:val="0"/>
          <w:i w:val="0"/>
          <w:sz w:val="19"/>
        </w:rPr>
        <w:t>/single-matter/&lt;matterNumber&gt;</w:t>
      </w:r>
      <w:r>
        <w:rPr>
          <w:b w:val="0"/>
          <w:i w:val="0"/>
        </w:rPr>
        <w:t xml:space="preserve"> and carries </w:t>
      </w:r>
      <w:r>
        <w:rPr>
          <w:rFonts w:ascii="Consolas" w:hAnsi="Consolas"/>
          <w:b w:val="0"/>
          <w:i w:val="0"/>
          <w:sz w:val="19"/>
        </w:rPr>
        <w:t>clientName</w:t>
      </w:r>
      <w:r>
        <w:rPr>
          <w:b w:val="0"/>
          <w:i w:val="0"/>
        </w:rPr>
        <w:t xml:space="preserve"> in router state, so the single-matter header can show the client name even if the </w:t>
      </w:r>
      <w:r>
        <w:rPr>
          <w:rFonts w:ascii="Consolas" w:hAnsi="Consolas"/>
          <w:b w:val="0"/>
          <w:i w:val="0"/>
          <w:sz w:val="19"/>
        </w:rPr>
        <w:t>get_single_matter</w:t>
      </w:r>
      <w:r>
        <w:rPr>
          <w:b w:val="0"/>
          <w:i w:val="0"/>
        </w:rPr>
        <w:t xml:space="preserve"> response omits </w:t>
      </w:r>
      <w:r>
        <w:rPr>
          <w:rFonts w:ascii="Consolas" w:hAnsi="Consolas"/>
          <w:b w:val="0"/>
          <w:i w:val="0"/>
          <w:sz w:val="19"/>
        </w:rPr>
        <w:t>client_id</w:t>
      </w:r>
      <w:r>
        <w:rPr>
          <w:b w:val="0"/>
          <w:i w:val="0"/>
        </w:rPr>
        <w:t>.</w:t>
      </w:r>
    </w:p>
    <w:p>
      <w:r>
        <w:rPr>
          <w:rFonts w:ascii="Consolas" w:hAnsi="Consolas"/>
          <w:b w:val="0"/>
          <w:i w:val="0"/>
          <w:sz w:val="19"/>
        </w:rPr>
        <w:t>Import Matter</w:t>
      </w:r>
      <w:r>
        <w:rPr>
          <w:b w:val="0"/>
          <w:i w:val="0"/>
        </w:rPr>
        <w:t xml:space="preserve"> is present but intentionally disabled for now.</w:t>
      </w:r>
    </w:p>
    <w:p/>
    <w:p>
      <w:pPr>
        <w:pStyle w:val="Heading2"/>
      </w:pPr>
      <w:r>
        <w:t>The single-matter workspace</w:t>
      </w:r>
    </w:p>
    <w:p>
      <w:hyperlink r:id="rId10">
        <w:r>
          <w:rPr>
            <w:color w:val="0563C1"/>
            <w:u w:val="single"/>
          </w:rPr>
          <w:t>SingleMatter.jsx</w:t>
        </w:r>
      </w:hyperlink>
      <w:r>
        <w:rPr>
          <w:b w:val="0"/>
          <w:i w:val="0"/>
        </w:rPr>
        <w:t xml:space="preserve"> is a single page that swaps between several </w:t>
      </w:r>
      <w:r>
        <w:rPr>
          <w:b/>
          <w:i w:val="0"/>
        </w:rPr>
        <w:t>views</w:t>
      </w:r>
      <w:r>
        <w:rPr>
          <w:b w:val="0"/>
          <w:i w:val="0"/>
        </w:rPr>
        <w:t xml:space="preserve"> driven by local </w:t>
      </w:r>
      <w:r>
        <w:rPr>
          <w:rFonts w:ascii="Consolas" w:hAnsi="Consolas"/>
          <w:b w:val="0"/>
          <w:i w:val="0"/>
          <w:sz w:val="19"/>
        </w:rPr>
        <w:t>view</w:t>
      </w:r>
      <w:r>
        <w:rPr>
          <w:b w:val="0"/>
          <w:i w:val="0"/>
        </w:rPr>
        <w:t xml:space="preserve"> state rather than by routing. This keeps the whole matter workflow on one screen with a persistent header.</w:t>
      </w:r>
    </w:p>
    <w:p>
      <w:pPr>
        <w:pStyle w:val="Heading3"/>
      </w:pPr>
      <w:r>
        <w:t>Views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view 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shows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tasks</w:t>
            </w:r>
            <w:r>
              <w:rPr>
                <w:b w:val="0"/>
                <w:i w:val="0"/>
              </w:rPr>
              <w:t xml:space="preserve"> (default)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The master task 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intake_choice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AI Agent vs Manual intake chooser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intake_chat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AI matter-intake chat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support_choice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AI vs Manual support calculation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support_type_choice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Child vs Spousal support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child_support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spousal_support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The respective AI chat panels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update_information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AI chat that edits values already on file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agreement_choice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Draft Agreements type chooser (registry)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agreement_chat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Agreement chat + live document (split pane)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profile_summary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"View Information and Documents" screen</w:t>
            </w:r>
          </w:p>
        </w:tc>
      </w:tr>
    </w:tbl>
    <w:p>
      <w:r>
        <w:rPr>
          <w:b w:val="0"/>
          <w:i w:val="0"/>
        </w:rPr>
        <w:t xml:space="preserve">The header (client name + matter number) is rendered in every view. In a chat view the header row instead carries a </w:t>
      </w:r>
      <w:r>
        <w:rPr>
          <w:b/>
          <w:i w:val="0"/>
        </w:rPr>
        <w:t>Back to Tasks</w:t>
      </w:r>
      <w:r>
        <w:rPr>
          <w:b w:val="0"/>
          <w:i w:val="0"/>
        </w:rPr>
        <w:t xml:space="preserve"> button and the chat title, so the chat card itself needs no header of its own (</w:t>
      </w:r>
      <w:r>
        <w:rPr>
          <w:rFonts w:ascii="Consolas" w:hAnsi="Consolas"/>
          <w:b w:val="0"/>
          <w:i w:val="0"/>
          <w:sz w:val="19"/>
        </w:rPr>
        <w:t>isChatView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CHAT_TITLES</w:t>
      </w:r>
      <w:r>
        <w:rPr>
          <w:b w:val="0"/>
          <w:i w:val="0"/>
        </w:rPr>
        <w:t>).</w:t>
      </w:r>
    </w:p>
    <w:p>
      <w:pPr>
        <w:pStyle w:val="Heading3"/>
      </w:pPr>
      <w:r>
        <w:t>The task list</w:t>
      </w:r>
    </w:p>
    <w:p>
      <w:r>
        <w:rPr>
          <w:b w:val="0"/>
          <w:i w:val="0"/>
        </w:rPr>
        <w:t xml:space="preserve">Tasks are defined once in </w:t>
      </w:r>
      <w:r>
        <w:rPr>
          <w:rFonts w:ascii="Consolas" w:hAnsi="Consolas"/>
          <w:b w:val="0"/>
          <w:i w:val="0"/>
          <w:sz w:val="19"/>
        </w:rPr>
        <w:t>TASK_DEFS</w:t>
      </w:r>
      <w:r>
        <w:rPr>
          <w:b w:val="0"/>
          <w:i w:val="0"/>
        </w:rPr>
        <w:t xml:space="preserve"> and mirror the Excel workflow document (MATTER INTAKE, MATTER INTAKE USING TAX RETURN, CALCULATE CHILD &amp; SPOUSAL SUPPORT, DRAFT DIVORCE APPLICATION DOCUMENTS, REVIEW FORMS, … through CLOSE FILE and GENERAL QUERY). Only a subset is currently </w:t>
      </w:r>
      <w:r>
        <w:rPr>
          <w:b/>
          <w:i w:val="0"/>
        </w:rPr>
        <w:t>enabled</w:t>
      </w:r>
      <w:r>
        <w:rPr>
          <w:b w:val="0"/>
          <w:i w:val="0"/>
        </w:rPr>
        <w:t xml:space="preserve"> — the ones with a real database-backed experience. The rest render as "Disabled" until their feature is built.</w:t>
      </w:r>
    </w:p>
    <w:p>
      <w:r>
        <w:rPr>
          <w:b/>
          <w:i w:val="0"/>
        </w:rPr>
        <w:t>Task status is server-backed.</w:t>
      </w:r>
      <w:r>
        <w:rPr>
          <w:b w:val="0"/>
          <w:i w:val="0"/>
        </w:rPr>
        <w:t xml:space="preserve"> On mount and on every </w:t>
      </w:r>
      <w:r>
        <w:rPr>
          <w:rFonts w:ascii="Consolas" w:hAnsi="Consolas"/>
          <w:b w:val="0"/>
          <w:i w:val="0"/>
          <w:sz w:val="19"/>
        </w:rPr>
        <w:t>id</w:t>
      </w:r>
      <w:r>
        <w:rPr>
          <w:b w:val="0"/>
          <w:i w:val="0"/>
        </w:rPr>
        <w:t xml:space="preserve"> change, the page loads statuses via </w:t>
      </w:r>
      <w:r>
        <w:rPr>
          <w:rFonts w:ascii="Consolas" w:hAnsi="Consolas"/>
          <w:b w:val="0"/>
          <w:i w:val="0"/>
          <w:sz w:val="19"/>
        </w:rPr>
        <w:t>formsService.listTaskStates(id)</w:t>
      </w:r>
      <w:r>
        <w:rPr>
          <w:b w:val="0"/>
          <w:i w:val="0"/>
        </w:rPr>
        <w:t xml:space="preserve"> and merges them over a </w:t>
      </w:r>
      <w:r>
        <w:rPr>
          <w:rFonts w:ascii="Consolas" w:hAnsi="Consolas"/>
          <w:b w:val="0"/>
          <w:i w:val="0"/>
          <w:sz w:val="19"/>
        </w:rPr>
        <w:t>not_started</w:t>
      </w:r>
      <w:r>
        <w:rPr>
          <w:b w:val="0"/>
          <w:i w:val="0"/>
        </w:rPr>
        <w:t xml:space="preserve"> baseline. </w:t>
      </w:r>
      <w:r>
        <w:rPr>
          <w:rFonts w:ascii="Consolas" w:hAnsi="Consolas"/>
          <w:b w:val="0"/>
          <w:i w:val="0"/>
          <w:sz w:val="19"/>
        </w:rPr>
        <w:t>persistTaskStatus(taskId, status)</w:t>
      </w:r>
      <w:r>
        <w:rPr>
          <w:b w:val="0"/>
          <w:i w:val="0"/>
        </w:rPr>
        <w:t xml:space="preserve"> optimistically updates local state and PUTs to </w:t>
      </w:r>
      <w:r>
        <w:rPr>
          <w:rFonts w:ascii="Consolas" w:hAnsi="Consolas"/>
          <w:b w:val="0"/>
          <w:i w:val="0"/>
          <w:sz w:val="19"/>
        </w:rPr>
        <w:t>formsService.setTaskState(...)</w:t>
      </w:r>
      <w:r>
        <w:rPr>
          <w:b w:val="0"/>
          <w:i w:val="0"/>
        </w:rPr>
        <w:t xml:space="preserve">; if that write fails it reloads the authoritative state from the server. </w:t>
      </w:r>
      <w:r>
        <w:rPr>
          <w:b/>
          <w:i w:val="0"/>
        </w:rPr>
        <w:t>There is deliberately no localStorage fallback</w:t>
      </w:r>
      <w:r>
        <w:rPr>
          <w:b w:val="0"/>
          <w:i w:val="0"/>
        </w:rPr>
        <w:t>: a failed request must never leave the screen showing something different from the database.</w:t>
      </w:r>
    </w:p>
    <w:p>
      <w:r>
        <w:rPr>
          <w:rFonts w:ascii="Consolas" w:hAnsi="Consolas"/>
          <w:b w:val="0"/>
          <w:i w:val="0"/>
          <w:sz w:val="19"/>
        </w:rPr>
        <w:t>handleTaskStart(taskId)</w:t>
      </w:r>
      <w:r>
        <w:rPr>
          <w:b w:val="0"/>
          <w:i w:val="0"/>
        </w:rPr>
        <w:t xml:space="preserve"> decides what each task does:</w:t>
      </w:r>
    </w:p>
    <w:p>
      <w:pPr>
        <w:pStyle w:val="ListBullet"/>
      </w:pPr>
      <w:r>
        <w:rPr>
          <w:b/>
          <w:i w:val="0"/>
        </w:rPr>
        <w:t>matter_intake</w:t>
      </w:r>
      <w:r>
        <w:rPr>
          <w:b w:val="0"/>
          <w:i w:val="0"/>
        </w:rPr>
        <w:t xml:space="preserve"> → marks in-progress, shows the </w:t>
      </w:r>
      <w:r>
        <w:rPr>
          <w:rFonts w:ascii="Consolas" w:hAnsi="Consolas"/>
          <w:b w:val="0"/>
          <w:i w:val="0"/>
          <w:sz w:val="19"/>
        </w:rPr>
        <w:t>intake_choice</w:t>
      </w:r>
      <w:r>
        <w:rPr>
          <w:b w:val="0"/>
          <w:i w:val="0"/>
        </w:rPr>
        <w:t xml:space="preserve"> chooser.</w:t>
      </w:r>
    </w:p>
    <w:p>
      <w:pPr>
        <w:pStyle w:val="ListBullet"/>
      </w:pPr>
      <w:r>
        <w:rPr>
          <w:b/>
          <w:i w:val="0"/>
        </w:rPr>
        <w:t>matter_intake_tax_return</w:t>
      </w:r>
      <w:r>
        <w:rPr>
          <w:b w:val="0"/>
          <w:i w:val="0"/>
        </w:rPr>
        <w:t xml:space="preserve"> → navigates to </w:t>
      </w:r>
      <w:r>
        <w:rPr>
          <w:rFonts w:ascii="Consolas" w:hAnsi="Consolas"/>
          <w:b w:val="0"/>
          <w:i w:val="0"/>
          <w:sz w:val="19"/>
        </w:rPr>
        <w:t>/t1-upload</w:t>
      </w:r>
      <w:r>
        <w:rPr>
          <w:b w:val="0"/>
          <w:i w:val="0"/>
        </w:rPr>
        <w:t xml:space="preserve"> with the matter number in state (T1 upload → AI extraction → review → saves into this matter's intake).</w:t>
      </w:r>
    </w:p>
    <w:p>
      <w:pPr>
        <w:pStyle w:val="ListBullet"/>
      </w:pPr>
      <w:r>
        <w:rPr>
          <w:b/>
          <w:i w:val="0"/>
        </w:rPr>
        <w:t>child_spousal_support</w:t>
      </w:r>
      <w:r>
        <w:rPr>
          <w:b w:val="0"/>
          <w:i w:val="0"/>
        </w:rPr>
        <w:t xml:space="preserve"> → shows </w:t>
      </w:r>
      <w:r>
        <w:rPr>
          <w:rFonts w:ascii="Consolas" w:hAnsi="Consolas"/>
          <w:b w:val="0"/>
          <w:i w:val="0"/>
          <w:sz w:val="19"/>
        </w:rPr>
        <w:t>support_choice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draft_divorce_docs</w:t>
      </w:r>
      <w:r>
        <w:rPr>
          <w:b w:val="0"/>
          <w:i w:val="0"/>
        </w:rPr>
        <w:t xml:space="preserve"> → navigates to </w:t>
      </w:r>
      <w:r>
        <w:rPr>
          <w:rFonts w:ascii="Consolas" w:hAnsi="Consolas"/>
          <w:b w:val="0"/>
          <w:i w:val="0"/>
          <w:sz w:val="19"/>
        </w:rPr>
        <w:t>/forms/create-new</w:t>
      </w:r>
      <w:r>
        <w:rPr>
          <w:b w:val="0"/>
          <w:i w:val="0"/>
        </w:rPr>
        <w:t xml:space="preserve"> with the matter number, so the form-creation page pre-selects it (this is the bridge into the Forms area — see </w:t>
      </w:r>
      <w:hyperlink r:id="rId32">
        <w:r>
          <w:rPr>
            <w:color w:val="0563C1"/>
            <w:u w:val="single"/>
          </w:rPr>
          <w:t>FORMS.md</w:t>
        </w:r>
      </w:hyperlink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review_forms</w:t>
      </w:r>
      <w:r>
        <w:rPr>
          <w:b w:val="0"/>
          <w:i w:val="0"/>
        </w:rPr>
        <w:t xml:space="preserve"> → shows </w:t>
      </w:r>
      <w:r>
        <w:rPr>
          <w:rFonts w:ascii="Consolas" w:hAnsi="Consolas"/>
          <w:b w:val="0"/>
          <w:i w:val="0"/>
          <w:sz w:val="19"/>
        </w:rPr>
        <w:t>profile_summary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update_information</w:t>
      </w:r>
      <w:r>
        <w:rPr>
          <w:b w:val="0"/>
          <w:i w:val="0"/>
        </w:rPr>
        <w:t xml:space="preserve"> → marks the task in progress, re-reads the full matter record (</w:t>
      </w:r>
      <w:r>
        <w:rPr>
          <w:rFonts w:ascii="Consolas" w:hAnsi="Consolas"/>
          <w:b w:val="0"/>
          <w:i w:val="0"/>
          <w:sz w:val="19"/>
        </w:rPr>
        <w:t>getMatterData</w:t>
      </w:r>
      <w:r>
        <w:rPr>
          <w:b w:val="0"/>
          <w:i w:val="0"/>
        </w:rPr>
        <w:t xml:space="preserve">), and shows </w:t>
      </w:r>
      <w:r>
        <w:rPr>
          <w:rFonts w:ascii="Consolas" w:hAnsi="Consolas"/>
          <w:b w:val="0"/>
          <w:i w:val="0"/>
          <w:sz w:val="19"/>
        </w:rPr>
        <w:t>update_information</w:t>
      </w:r>
      <w:r>
        <w:rPr>
          <w:b w:val="0"/>
          <w:i w:val="0"/>
        </w:rPr>
        <w:t>, the AI chat that changes values already on file. This task is never marked completed; see the note further down.</w:t>
      </w:r>
    </w:p>
    <w:p>
      <w:pPr>
        <w:pStyle w:val="ListBullet"/>
      </w:pPr>
      <w:r>
        <w:rPr>
          <w:b/>
          <w:i w:val="0"/>
        </w:rPr>
        <w:t>draft_agreements</w:t>
      </w:r>
      <w:r>
        <w:rPr>
          <w:b w:val="0"/>
          <w:i w:val="0"/>
        </w:rPr>
        <w:t xml:space="preserve"> ("DRAFT AGREEMENTS") → marks the task in progress and shows </w:t>
      </w:r>
      <w:r>
        <w:rPr>
          <w:rFonts w:ascii="Consolas" w:hAnsi="Consolas"/>
          <w:b w:val="0"/>
          <w:i w:val="0"/>
          <w:sz w:val="19"/>
        </w:rPr>
        <w:t>agreement_choice</w:t>
      </w:r>
      <w:r>
        <w:rPr>
          <w:b w:val="0"/>
          <w:i w:val="0"/>
        </w:rPr>
        <w:t>, a chooser rendered from a small registry (</w:t>
      </w:r>
      <w:r>
        <w:rPr>
          <w:rFonts w:ascii="Consolas" w:hAnsi="Consolas"/>
          <w:b w:val="0"/>
          <w:i w:val="0"/>
          <w:sz w:val="19"/>
        </w:rPr>
        <w:t>AGREEMENT_TYPES</w:t>
      </w:r>
      <w:r>
        <w:rPr>
          <w:b w:val="0"/>
          <w:i w:val="0"/>
        </w:rPr>
        <w:t xml:space="preserve"> in </w:t>
      </w:r>
      <w:hyperlink r:id="rId25">
        <w:r>
          <w:rPr>
            <w:color w:val="0563C1"/>
            <w:u w:val="single"/>
          </w:rPr>
          <w:t>agreementTypes.js</w:t>
        </w:r>
      </w:hyperlink>
      <w:r>
        <w:rPr>
          <w:b w:val="0"/>
          <w:i w:val="0"/>
        </w:rPr>
        <w:t>) — one entry today, Separation Agreement. Picking a type re-reads the full matter record (</w:t>
      </w:r>
      <w:r>
        <w:rPr>
          <w:rFonts w:ascii="Consolas" w:hAnsi="Consolas"/>
          <w:b w:val="0"/>
          <w:i w:val="0"/>
          <w:sz w:val="19"/>
        </w:rPr>
        <w:t>getMatterData</w:t>
      </w:r>
      <w:r>
        <w:rPr>
          <w:b w:val="0"/>
          <w:i w:val="0"/>
        </w:rPr>
        <w:t xml:space="preserve">, same as update_information) and opens </w:t>
      </w:r>
      <w:r>
        <w:rPr>
          <w:rFonts w:ascii="Consolas" w:hAnsi="Consolas"/>
          <w:b w:val="0"/>
          <w:i w:val="0"/>
          <w:sz w:val="19"/>
        </w:rPr>
        <w:t>agreement_chat</w:t>
      </w:r>
      <w:r>
        <w:rPr>
          <w:b w:val="0"/>
          <w:i w:val="0"/>
        </w:rPr>
        <w:t>. Like update_information this task never auto-completes — an agreement can be revised after a first draft. See "Draft Agreements" below.</w:t>
      </w:r>
    </w:p>
    <w:p>
      <w:pPr>
        <w:pStyle w:val="Heading3"/>
      </w:pPr>
      <w:r>
        <w:t>Loading matter data</w:t>
      </w:r>
    </w:p>
    <w:p>
      <w:r>
        <w:rPr>
          <w:b w:val="0"/>
          <w:i w:val="0"/>
        </w:rPr>
        <w:t>The page pulls data in layers: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getSingleMatter(id)</w:t>
      </w:r>
      <w:r>
        <w:rPr>
          <w:b w:val="0"/>
          <w:i w:val="0"/>
        </w:rPr>
        <w:t xml:space="preserve"> loads the header row (</w:t>
      </w:r>
      <w:r>
        <w:rPr>
          <w:rFonts w:ascii="Consolas" w:hAnsi="Consolas"/>
          <w:b w:val="0"/>
          <w:i w:val="0"/>
          <w:sz w:val="19"/>
        </w:rPr>
        <w:t>selectSingleMatter.body[0]</w:t>
      </w:r>
      <w:r>
        <w:rPr>
          <w:b w:val="0"/>
          <w:i w:val="0"/>
        </w:rPr>
        <w:t xml:space="preserve">) into </w:t>
      </w:r>
      <w:r>
        <w:rPr>
          <w:rFonts w:ascii="Consolas" w:hAnsi="Consolas"/>
          <w:b w:val="0"/>
          <w:i w:val="0"/>
          <w:sz w:val="19"/>
        </w:rPr>
        <w:t>matterData</w:t>
      </w:r>
      <w:r>
        <w:rPr>
          <w:b w:val="0"/>
          <w:i w:val="0"/>
        </w:rPr>
        <w:t xml:space="preserve">. If it cannot load, it falls back to a stub </w:t>
      </w:r>
      <w:r>
        <w:rPr>
          <w:rFonts w:ascii="Consolas" w:hAnsi="Consolas"/>
          <w:b w:val="0"/>
          <w:i w:val="0"/>
          <w:sz w:val="19"/>
        </w:rPr>
        <w:t>{ client_id: "", matterNumber: id }</w:t>
      </w:r>
      <w:r>
        <w:rPr>
          <w:b w:val="0"/>
          <w:i w:val="0"/>
        </w:rPr>
        <w:t xml:space="preserve"> so the page stays usable, and shows a non-blocking warning banner.</w:t>
      </w:r>
    </w:p>
    <w:p>
      <w:pPr>
        <w:pStyle w:val="ListNumber"/>
      </w:pPr>
      <w:r>
        <w:rPr>
          <w:b w:val="0"/>
          <w:i w:val="0"/>
        </w:rPr>
        <w:t xml:space="preserve">Once </w:t>
      </w:r>
      <w:r>
        <w:rPr>
          <w:rFonts w:ascii="Consolas" w:hAnsi="Consolas"/>
          <w:b w:val="0"/>
          <w:i w:val="0"/>
          <w:sz w:val="19"/>
        </w:rPr>
        <w:t>matterData</w:t>
      </w:r>
      <w:r>
        <w:rPr>
          <w:b w:val="0"/>
          <w:i w:val="0"/>
        </w:rPr>
        <w:t xml:space="preserve"> exists, it dispatches </w:t>
      </w:r>
      <w:r>
        <w:rPr>
          <w:rFonts w:ascii="Consolas" w:hAnsi="Consolas"/>
          <w:b w:val="0"/>
          <w:i w:val="0"/>
          <w:sz w:val="19"/>
        </w:rPr>
        <w:t>getSingleMatterData(id, &lt;section&gt;)</w:t>
      </w:r>
      <w:r>
        <w:rPr>
          <w:b w:val="0"/>
          <w:i w:val="0"/>
        </w:rPr>
        <w:t xml:space="preserve"> for every intake section: </w:t>
      </w:r>
      <w:r>
        <w:rPr>
          <w:rFonts w:ascii="Consolas" w:hAnsi="Consolas"/>
          <w:b w:val="0"/>
          <w:i w:val="0"/>
          <w:sz w:val="19"/>
        </w:rPr>
        <w:t>background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children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relationship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incomeBenefits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employment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assets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expenses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debt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court</w:t>
      </w:r>
      <w:r>
        <w:rPr>
          <w:b w:val="0"/>
          <w:i w:val="0"/>
        </w:rPr>
        <w:t>. Each lands in its own Redux slice.</w:t>
      </w:r>
    </w:p>
    <w:p>
      <w:pPr>
        <w:pStyle w:val="ListNumber"/>
      </w:pPr>
      <w:r>
        <w:rPr>
          <w:b w:val="0"/>
          <w:i w:val="0"/>
        </w:rPr>
        <w:t xml:space="preserve">Those slices are aggregated into </w:t>
      </w:r>
      <w:r>
        <w:rPr>
          <w:rFonts w:ascii="Consolas" w:hAnsi="Consolas"/>
          <w:b w:val="0"/>
          <w:i w:val="0"/>
          <w:sz w:val="19"/>
        </w:rPr>
        <w:t>fullMatterData</w:t>
      </w:r>
      <w:r>
        <w:rPr>
          <w:b w:val="0"/>
          <w:i w:val="0"/>
        </w:rPr>
        <w:t xml:space="preserve"> (snake_case shape) which is the context object handed to the </w:t>
      </w:r>
      <w:r>
        <w:rPr>
          <w:b/>
          <w:i w:val="0"/>
        </w:rPr>
        <w:t>support</w:t>
      </w:r>
      <w:r>
        <w:rPr>
          <w:b w:val="0"/>
          <w:i w:val="0"/>
        </w:rPr>
        <w:t xml:space="preserve"> chat panels.</w:t>
      </w:r>
    </w:p>
    <w:p>
      <w:r>
        <w:rPr>
          <w:b w:val="0"/>
          <w:i w:val="0"/>
        </w:rPr>
        <w:t>On unmount the page resets all those slices to avoid leaking one matter's data into the next.</w:t>
      </w:r>
    </w:p>
    <w:p>
      <w:pPr>
        <w:pStyle w:val="Heading3"/>
      </w:pPr>
      <w:r>
        <w:t>Intake: AI vs Manual — two paths, one database</w:t>
      </w:r>
    </w:p>
    <w:p>
      <w:r>
        <w:rPr>
          <w:rFonts w:ascii="Consolas" w:hAnsi="Consolas"/>
          <w:b w:val="0"/>
          <w:i w:val="0"/>
          <w:sz w:val="19"/>
        </w:rPr>
        <w:t>handleIntakeChoice(choice)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manual</w:t>
      </w:r>
      <w:r>
        <w:rPr>
          <w:b w:val="0"/>
          <w:i w:val="0"/>
        </w:rPr>
        <w:t xml:space="preserve"> → navigates to </w:t>
      </w:r>
      <w:r>
        <w:rPr>
          <w:rFonts w:ascii="Consolas" w:hAnsi="Consolas"/>
          <w:b w:val="0"/>
          <w:i w:val="0"/>
          <w:sz w:val="19"/>
        </w:rPr>
        <w:t>/5-steps/:id</w:t>
      </w:r>
      <w:r>
        <w:rPr>
          <w:b w:val="0"/>
          <w:i w:val="0"/>
        </w:rPr>
        <w:t xml:space="preserve">, the 5-step accordion intake. These are the </w:t>
      </w:r>
      <w:r>
        <w:rPr>
          <w:rFonts w:ascii="Consolas" w:hAnsi="Consolas"/>
          <w:b w:val="0"/>
          <w:i w:val="0"/>
          <w:sz w:val="19"/>
        </w:rPr>
        <w:t>*Simple</w:t>
      </w:r>
      <w:r>
        <w:rPr>
          <w:b w:val="0"/>
          <w:i w:val="0"/>
        </w:rPr>
        <w:t xml:space="preserve"> forms, which load from the database and save as you go.</w:t>
      </w:r>
    </w:p>
    <w:p>
      <w:pPr>
        <w:pStyle w:val="ListBullet"/>
      </w:pPr>
      <w:r>
        <w:rPr>
          <w:b/>
          <w:i w:val="0"/>
        </w:rPr>
        <w:t>ai</w:t>
      </w:r>
      <w:r>
        <w:rPr>
          <w:b w:val="0"/>
          <w:i w:val="0"/>
        </w:rPr>
        <w:t xml:space="preserve"> → switches to the </w:t>
      </w:r>
      <w:r>
        <w:rPr>
          <w:rFonts w:ascii="Consolas" w:hAnsi="Consolas"/>
          <w:b w:val="0"/>
          <w:i w:val="0"/>
          <w:sz w:val="19"/>
        </w:rPr>
        <w:t>intake_chat</w:t>
      </w:r>
      <w:r>
        <w:rPr>
          <w:b w:val="0"/>
          <w:i w:val="0"/>
        </w:rPr>
        <w:t xml:space="preserve"> view. </w:t>
      </w:r>
      <w:r>
        <w:rPr>
          <w:b/>
          <w:i w:val="0"/>
        </w:rPr>
        <w:t>Before showing the chat it re-fetches the stored matter data</w:t>
      </w:r>
      <w:r>
        <w:rPr>
          <w:b w:val="0"/>
          <w:i w:val="0"/>
        </w:rPr>
        <w:t xml:space="preserve"> via </w:t>
      </w:r>
      <w:r>
        <w:rPr>
          <w:rFonts w:ascii="Consolas" w:hAnsi="Consolas"/>
          <w:b w:val="0"/>
          <w:i w:val="0"/>
          <w:sz w:val="19"/>
        </w:rPr>
        <w:t>getMatterData(id)</w:t>
      </w:r>
      <w:r>
        <w:rPr>
          <w:b w:val="0"/>
          <w:i w:val="0"/>
        </w:rPr>
        <w:t xml:space="preserve"> into </w:t>
      </w:r>
      <w:r>
        <w:rPr>
          <w:rFonts w:ascii="Consolas" w:hAnsi="Consolas"/>
          <w:b w:val="0"/>
          <w:i w:val="0"/>
          <w:sz w:val="19"/>
        </w:rPr>
        <w:t>intakeMatterData</w:t>
      </w:r>
      <w:r>
        <w:rPr>
          <w:b w:val="0"/>
          <w:i w:val="0"/>
        </w:rPr>
        <w:t xml:space="preserve">. This step matters: manual entry and earlier AI conversations write to the </w:t>
      </w:r>
      <w:r>
        <w:rPr>
          <w:b w:val="0"/>
          <w:i/>
        </w:rPr>
        <w:t>same</w:t>
      </w:r>
      <w:r>
        <w:rPr>
          <w:b w:val="0"/>
          <w:i w:val="0"/>
        </w:rPr>
        <w:t xml:space="preserve"> backend record, so the agent must see the latest saved values before asking its first question. This fresh snapshot (</w:t>
      </w:r>
      <w:r>
        <w:rPr>
          <w:rFonts w:ascii="Consolas" w:hAnsi="Consolas"/>
          <w:b w:val="0"/>
          <w:i w:val="0"/>
          <w:sz w:val="19"/>
        </w:rPr>
        <w:t>intakeMatterData</w:t>
      </w:r>
      <w:r>
        <w:rPr>
          <w:b w:val="0"/>
          <w:i w:val="0"/>
        </w:rPr>
        <w:t xml:space="preserve">) is kept deliberately separate from the legacy </w:t>
      </w:r>
      <w:r>
        <w:rPr>
          <w:rFonts w:ascii="Consolas" w:hAnsi="Consolas"/>
          <w:b w:val="0"/>
          <w:i w:val="0"/>
          <w:sz w:val="19"/>
        </w:rPr>
        <w:t>fullMatterData</w:t>
      </w:r>
      <w:r>
        <w:rPr>
          <w:b w:val="0"/>
          <w:i w:val="0"/>
        </w:rPr>
        <w:t xml:space="preserve"> used by the support calculators.</w:t>
      </w:r>
    </w:p>
    <w:p>
      <w:pPr>
        <w:pStyle w:val="Heading3"/>
      </w:pPr>
      <w:r>
        <w:t>Support calculations</w:t>
      </w:r>
    </w:p>
    <w:p>
      <w:r>
        <w:rPr>
          <w:rFonts w:ascii="Consolas" w:hAnsi="Consolas"/>
          <w:b w:val="0"/>
          <w:i w:val="0"/>
          <w:sz w:val="19"/>
        </w:rPr>
        <w:t>handleSupportChoice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handleSupportTypeChoice</w:t>
      </w:r>
      <w:r>
        <w:rPr>
          <w:b w:val="0"/>
          <w:i w:val="0"/>
        </w:rPr>
        <w:t xml:space="preserve"> leads to either the child or the spousal chat panel. The </w:t>
      </w:r>
      <w:r>
        <w:rPr>
          <w:b/>
          <w:i w:val="0"/>
        </w:rPr>
        <w:t>manual</w:t>
      </w:r>
      <w:r>
        <w:rPr>
          <w:b w:val="0"/>
          <w:i w:val="0"/>
        </w:rPr>
        <w:t xml:space="preserve"> support path stores the matter number in </w:t>
      </w:r>
      <w:r>
        <w:rPr>
          <w:rFonts w:ascii="Consolas" w:hAnsi="Consolas"/>
          <w:b w:val="0"/>
          <w:i w:val="0"/>
          <w:sz w:val="19"/>
        </w:rPr>
        <w:t>localStorage</w:t>
      </w:r>
      <w:r>
        <w:rPr>
          <w:b w:val="0"/>
          <w:i w:val="0"/>
        </w:rPr>
        <w:t xml:space="preserve"> under </w:t>
      </w:r>
      <w:r>
        <w:rPr>
          <w:rFonts w:ascii="Consolas" w:hAnsi="Consolas"/>
          <w:b w:val="0"/>
          <w:i w:val="0"/>
          <w:sz w:val="19"/>
        </w:rPr>
        <w:t>selectedCalculatorMatterNumber</w:t>
      </w:r>
      <w:r>
        <w:rPr>
          <w:b w:val="0"/>
          <w:i w:val="0"/>
        </w:rPr>
        <w:t xml:space="preserve"> and navigates to </w:t>
      </w:r>
      <w:r>
        <w:rPr>
          <w:rFonts w:ascii="Consolas" w:hAnsi="Consolas"/>
          <w:b w:val="0"/>
          <w:i w:val="0"/>
          <w:sz w:val="19"/>
        </w:rPr>
        <w:t>/SupportCalculator</w:t>
      </w:r>
      <w:r>
        <w:rPr>
          <w:b w:val="0"/>
          <w:i w:val="0"/>
        </w:rPr>
        <w:t xml:space="preserve"> so the calculator's welcome screen pre-selects the matter.</w:t>
      </w:r>
    </w:p>
    <w:p>
      <w:r>
        <w:rPr>
          <w:b w:val="0"/>
          <w:i w:val="0"/>
        </w:rPr>
        <w:t xml:space="preserve">Completing child or spousal support persists </w:t>
      </w:r>
      <w:r>
        <w:rPr>
          <w:rFonts w:ascii="Consolas" w:hAnsi="Consolas"/>
          <w:b w:val="0"/>
          <w:i w:val="0"/>
          <w:sz w:val="19"/>
        </w:rPr>
        <w:t>child_spousal_support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completed</w:t>
      </w:r>
      <w:r>
        <w:rPr>
          <w:b w:val="0"/>
          <w:i w:val="0"/>
        </w:rPr>
        <w:t>.</w:t>
      </w:r>
    </w:p>
    <w:p>
      <w:pPr>
        <w:pStyle w:val="Heading3"/>
      </w:pPr>
      <w:r>
        <w:t>Completion side-effects</w:t>
      </w:r>
    </w:p>
    <w:p>
      <w:r>
        <w:rPr>
          <w:rFonts w:ascii="Consolas" w:hAnsi="Consolas"/>
          <w:b w:val="0"/>
          <w:i w:val="0"/>
          <w:sz w:val="19"/>
        </w:rPr>
        <w:t>handleMatterIntakeComplete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handleViewInformation</w:t>
      </w:r>
      <w:r>
        <w:rPr>
          <w:b w:val="0"/>
          <w:i w:val="0"/>
        </w:rPr>
        <w:t xml:space="preserve"> both re-dispatch </w:t>
      </w:r>
      <w:r>
        <w:rPr>
          <w:rFonts w:ascii="Consolas" w:hAnsi="Consolas"/>
          <w:b w:val="0"/>
          <w:i w:val="0"/>
          <w:sz w:val="19"/>
        </w:rPr>
        <w:t>getSingleMatter(id)</w:t>
      </w:r>
      <w:r>
        <w:rPr>
          <w:b w:val="0"/>
          <w:i w:val="0"/>
        </w:rPr>
        <w:t xml:space="preserve"> after an AI save. Financial year and valuation date live on the </w:t>
      </w:r>
      <w:r>
        <w:rPr>
          <w:b/>
          <w:i w:val="0"/>
        </w:rPr>
        <w:t>matter header row</w:t>
      </w:r>
      <w:r>
        <w:rPr>
          <w:b w:val="0"/>
          <w:i w:val="0"/>
        </w:rPr>
        <w:t>, not in the section payloads, so the header must be reloaded or the profile summary would keep showing pre-intake blanks.</w:t>
      </w:r>
    </w:p>
    <w:p/>
    <w:p>
      <w:pPr>
        <w:pStyle w:val="Heading2"/>
      </w:pPr>
      <w:r>
        <w:t>The chat panels (and why they match report-generation)</w:t>
      </w:r>
    </w:p>
    <w:p>
      <w:r>
        <w:rPr>
          <w:b w:val="0"/>
          <w:i w:val="0"/>
        </w:rPr>
        <w:t xml:space="preserve">The four panels — </w:t>
      </w:r>
      <w:r>
        <w:rPr>
          <w:rFonts w:ascii="Consolas" w:hAnsi="Consolas"/>
          <w:b w:val="0"/>
          <w:i w:val="0"/>
          <w:sz w:val="19"/>
        </w:rPr>
        <w:t>MatterIntakeChatPanel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UpdateInformationChatPanel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ChildSupportChatPanel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SpousalSupportChatPanel</w:t>
      </w:r>
      <w:r>
        <w:rPr>
          <w:b w:val="0"/>
          <w:i w:val="0"/>
        </w:rPr>
        <w:t xml:space="preserve"> — all share the same chat shell (the </w:t>
      </w:r>
      <w:r>
        <w:rPr>
          <w:rFonts w:ascii="Consolas" w:hAnsi="Consolas"/>
          <w:b w:val="0"/>
          <w:i w:val="0"/>
          <w:sz w:val="19"/>
        </w:rPr>
        <w:t>mw-chat-*</w:t>
      </w:r>
      <w:r>
        <w:rPr>
          <w:b w:val="0"/>
          <w:i w:val="0"/>
        </w:rPr>
        <w:t xml:space="preserve"> classes in </w:t>
      </w:r>
      <w:hyperlink r:id="rId26">
        <w:r>
          <w:rPr>
            <w:color w:val="0563C1"/>
            <w:u w:val="single"/>
          </w:rPr>
          <w:t>MatterWorkflow.css</w:t>
        </w:r>
      </w:hyperlink>
      <w:r>
        <w:rPr>
          <w:b w:val="0"/>
          <w:i w:val="0"/>
        </w:rPr>
        <w:t>): a scrolling window of alternating "You" / "AI Assistant" bubbles, a typing indicator (with a "warming up the server" message after ~6s because the first Flask reply can be slow), quick-start chips, a textarea input bar, and a reset button.</w:t>
      </w:r>
    </w:p>
    <w:p>
      <w:r>
        <w:rPr>
          <w:b/>
          <w:i w:val="0"/>
        </w:rPr>
        <w:t>This is intentionally the same UI as the main platform's report-generation chat.</w:t>
      </w:r>
      <w:r>
        <w:rPr>
          <w:b w:val="0"/>
          <w:i w:val="0"/>
        </w:rPr>
        <w:t xml:space="preserve"> The support panels talk to the same Flask </w:t>
      </w:r>
      <w:r>
        <w:rPr>
          <w:rFonts w:ascii="Consolas" w:hAnsi="Consolas"/>
          <w:b w:val="0"/>
          <w:i w:val="0"/>
          <w:sz w:val="19"/>
        </w:rPr>
        <w:t>/chat</w:t>
      </w:r>
      <w:r>
        <w:rPr>
          <w:b w:val="0"/>
          <w:i w:val="0"/>
        </w:rPr>
        <w:t xml:space="preserve"> endpoint as the floating FamilyLawChat widget in </w:t>
      </w:r>
      <w:r>
        <w:rPr>
          <w:rFonts w:ascii="Consolas" w:hAnsi="Consolas"/>
          <w:b w:val="0"/>
          <w:i w:val="0"/>
          <w:sz w:val="19"/>
        </w:rPr>
        <w:t>cloudact-frontend-main</w:t>
      </w:r>
      <w:r>
        <w:rPr>
          <w:b w:val="0"/>
          <w:i w:val="0"/>
        </w:rPr>
        <w:t xml:space="preserve">, and they parse the assistant's Markdown reply the same way — including pulling out a </w:t>
      </w:r>
      <w:r>
        <w:rPr>
          <w:rFonts w:ascii="Consolas" w:hAnsi="Consolas"/>
          <w:b w:val="0"/>
          <w:i w:val="0"/>
          <w:sz w:val="19"/>
        </w:rPr>
        <w:t>/download-report/…</w:t>
      </w:r>
      <w:r>
        <w:rPr>
          <w:b w:val="0"/>
          <w:i w:val="0"/>
        </w:rPr>
        <w:t xml:space="preserve"> link and turning it into a downloadable PDF report (</w:t>
      </w:r>
      <w:r>
        <w:rPr>
          <w:rFonts w:ascii="Consolas" w:hAnsi="Consolas"/>
          <w:b w:val="0"/>
          <w:i w:val="0"/>
          <w:sz w:val="19"/>
        </w:rPr>
        <w:t>extractDownloadUrl</w:t>
      </w:r>
      <w:r>
        <w:rPr>
          <w:b w:val="0"/>
          <w:i w:val="0"/>
        </w:rPr>
        <w:t xml:space="preserve"> in </w:t>
      </w:r>
      <w:hyperlink r:id="rId16">
        <w:r>
          <w:rPr>
            <w:color w:val="0563C1"/>
            <w:u w:val="single"/>
          </w:rPr>
          <w:t>ChildSupportChatPanel.jsx</w:t>
        </w:r>
      </w:hyperlink>
      <w:r>
        <w:rPr>
          <w:b w:val="0"/>
          <w:i w:val="0"/>
        </w:rPr>
        <w:t>). So "the chatbot generates a report" works identically here and in the parent app.</w:t>
      </w:r>
    </w:p>
    <w:p>
      <w:r>
        <w:rPr>
          <w:b w:val="0"/>
          <w:i w:val="0"/>
        </w:rPr>
        <w:t>Where they differ:</w:t>
      </w:r>
    </w:p>
    <w:p>
      <w:pPr>
        <w:pStyle w:val="ListBullet"/>
      </w:pPr>
      <w:r>
        <w:rPr>
          <w:b/>
          <w:i w:val="0"/>
        </w:rPr>
        <w:t>Support panels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/chat</w:t>
      </w:r>
      <w:r>
        <w:rPr>
          <w:b w:val="0"/>
          <w:i w:val="0"/>
        </w:rPr>
        <w:t xml:space="preserve">) auto-load matter context (firm, lawyer, province, incomes, children…) via </w:t>
      </w:r>
      <w:r>
        <w:rPr>
          <w:rFonts w:ascii="Consolas" w:hAnsi="Consolas"/>
          <w:b w:val="0"/>
          <w:i w:val="0"/>
          <w:sz w:val="19"/>
        </w:rPr>
        <w:t>buildContextMessage</w:t>
      </w:r>
      <w:r>
        <w:rPr>
          <w:b w:val="0"/>
          <w:i w:val="0"/>
        </w:rPr>
        <w:t>, then let the lawyer converse and ultimately download a support-calculation report PDF.</w:t>
      </w:r>
    </w:p>
    <w:p>
      <w:pPr>
        <w:pStyle w:val="ListBullet"/>
      </w:pPr>
      <w:r>
        <w:rPr>
          <w:b/>
          <w:i w:val="0"/>
        </w:rPr>
        <w:t>Intake panel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/intake-chat</w:t>
      </w:r>
      <w:r>
        <w:rPr>
          <w:b w:val="0"/>
          <w:i w:val="0"/>
        </w:rPr>
        <w:t xml:space="preserve">) is about </w:t>
      </w:r>
      <w:r>
        <w:rPr>
          <w:b w:val="0"/>
          <w:i/>
        </w:rPr>
        <w:t>capturing</w:t>
      </w:r>
      <w:r>
        <w:rPr>
          <w:b w:val="0"/>
          <w:i w:val="0"/>
        </w:rPr>
        <w:t xml:space="preserve"> data, not reporting. Each reply returns structured </w:t>
      </w:r>
      <w:r>
        <w:rPr>
          <w:rFonts w:ascii="Consolas" w:hAnsi="Consolas"/>
          <w:b w:val="0"/>
          <w:i w:val="0"/>
          <w:sz w:val="19"/>
        </w:rPr>
        <w:t>saved_sections</w:t>
      </w:r>
      <w:r>
        <w:rPr>
          <w:b w:val="0"/>
          <w:i w:val="0"/>
        </w:rPr>
        <w:t xml:space="preserve">; the panel forwards only that response's changes to the authenticated backend via </w:t>
      </w:r>
      <w:r>
        <w:rPr>
          <w:rFonts w:ascii="Consolas" w:hAnsi="Consolas"/>
          <w:b w:val="0"/>
          <w:i w:val="0"/>
          <w:sz w:val="19"/>
        </w:rPr>
        <w:t>patchMatterIntake</w:t>
      </w:r>
      <w:r>
        <w:rPr>
          <w:b w:val="0"/>
          <w:i w:val="0"/>
        </w:rPr>
        <w:t xml:space="preserve"> (non-destructive field-level merge). Section names accumulate to drive the "Saved: Background · Relationship · …" progress strip. </w:t>
      </w:r>
      <w:r>
        <w:rPr>
          <w:b/>
          <w:i w:val="0"/>
        </w:rPr>
        <w:t>Intake is only marked complete when the backend's validation of the reloaded record says so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saved.completion.complete</w:t>
      </w:r>
      <w:r>
        <w:rPr>
          <w:b w:val="0"/>
          <w:i w:val="0"/>
        </w:rPr>
        <w:t xml:space="preserve">), never from the AI's own wording. The context primer message is sent once, hidden from the visible transcript, using </w:t>
      </w:r>
      <w:r>
        <w:rPr>
          <w:rFonts w:ascii="Consolas" w:hAnsi="Consolas"/>
          <w:b w:val="0"/>
          <w:i w:val="0"/>
          <w:sz w:val="19"/>
        </w:rPr>
        <w:t>buildStoredMatterContextMessage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normalizeStoredIntakeData</w:t>
      </w:r>
      <w:r>
        <w:rPr>
          <w:b w:val="0"/>
          <w:i w:val="0"/>
        </w:rPr>
        <w:t xml:space="preserve"> from </w:t>
      </w:r>
      <w:hyperlink r:id="rId27">
        <w:r>
          <w:rPr>
            <w:color w:val="0563C1"/>
            <w:u w:val="single"/>
          </w:rPr>
          <w:t>matterIntakeContext.js</w:t>
        </w:r>
      </w:hyperlink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Update-information panel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/update-chat</w:t>
      </w:r>
      <w:r>
        <w:rPr>
          <w:b w:val="0"/>
          <w:i w:val="0"/>
        </w:rPr>
        <w:t xml:space="preserve">) only </w:t>
      </w:r>
      <w:r>
        <w:rPr>
          <w:b w:val="0"/>
          <w:i/>
        </w:rPr>
        <w:t>edits</w:t>
      </w:r>
      <w:r>
        <w:rPr>
          <w:b w:val="0"/>
          <w:i w:val="0"/>
        </w:rPr>
        <w:t xml:space="preserve"> values already on file. It sends the same hidden snapshot primer (</w:t>
      </w:r>
      <w:r>
        <w:rPr>
          <w:rFonts w:ascii="Consolas" w:hAnsi="Consolas"/>
          <w:b w:val="0"/>
          <w:i w:val="0"/>
          <w:sz w:val="19"/>
        </w:rPr>
        <w:t>buildUpdateContextMessage</w:t>
      </w:r>
      <w:r>
        <w:rPr>
          <w:b w:val="0"/>
          <w:i w:val="0"/>
        </w:rPr>
        <w:t xml:space="preserve">) and the agent opens the conversation by asking what the lawyer wants to change. It writes through the same </w:t>
      </w:r>
      <w:r>
        <w:rPr>
          <w:rFonts w:ascii="Consolas" w:hAnsi="Consolas"/>
          <w:b w:val="0"/>
          <w:i w:val="0"/>
          <w:sz w:val="19"/>
        </w:rPr>
        <w:t>patchMatterIntake</w:t>
      </w:r>
      <w:r>
        <w:rPr>
          <w:b w:val="0"/>
          <w:i w:val="0"/>
        </w:rPr>
        <w:t xml:space="preserve"> endpoint and the same </w:t>
      </w:r>
      <w:r>
        <w:rPr>
          <w:rFonts w:ascii="Consolas" w:hAnsi="Consolas"/>
          <w:b w:val="0"/>
          <w:i w:val="0"/>
          <w:sz w:val="19"/>
        </w:rPr>
        <w:t>save_matter_section</w:t>
      </w:r>
      <w:r>
        <w:rPr>
          <w:b w:val="0"/>
          <w:i w:val="0"/>
        </w:rPr>
        <w:t xml:space="preserve"> section shapes as intake — the Flask side shares one </w:t>
      </w:r>
      <w:r>
        <w:rPr>
          <w:rFonts w:ascii="Consolas" w:hAnsi="Consolas"/>
          <w:b w:val="0"/>
          <w:i w:val="0"/>
          <w:sz w:val="19"/>
        </w:rPr>
        <w:t>INTAKE_SECTION_SHAPES</w:t>
      </w:r>
      <w:r>
        <w:rPr>
          <w:b w:val="0"/>
          <w:i w:val="0"/>
        </w:rPr>
        <w:t xml:space="preserve"> constant between </w:t>
      </w:r>
      <w:r>
        <w:rPr>
          <w:rFonts w:ascii="Consolas" w:hAnsi="Consolas"/>
          <w:b w:val="0"/>
          <w:i w:val="0"/>
          <w:sz w:val="19"/>
        </w:rPr>
        <w:t>INTAKE_SYSTEM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UPDATE_SYSTEM</w:t>
      </w:r>
      <w:r>
        <w:rPr>
          <w:b w:val="0"/>
          <w:i w:val="0"/>
        </w:rPr>
        <w:t xml:space="preserve"> so the two agents can never drift apart.</w:t>
      </w:r>
    </w:p>
    <w:p>
      <w:r>
        <w:rPr>
          <w:b/>
          <w:i w:val="0"/>
        </w:rPr>
        <w:t>The "changed from X to Y" line the lawyer sees is not the model's claim.</w:t>
      </w:r>
      <w:r>
        <w:rPr>
          <w:b w:val="0"/>
          <w:i w:val="0"/>
        </w:rPr>
        <w:t xml:space="preserve"> The agent states the change in prose, but the green receipt underneath is computed by </w:t>
      </w:r>
      <w:r>
        <w:rPr>
          <w:rFonts w:ascii="Consolas" w:hAnsi="Consolas"/>
          <w:b w:val="0"/>
          <w:i w:val="0"/>
          <w:sz w:val="19"/>
        </w:rPr>
        <w:t>diffMatterSnapshots</w:t>
      </w:r>
      <w:r>
        <w:rPr>
          <w:b w:val="0"/>
          <w:i w:val="0"/>
        </w:rPr>
        <w:t xml:space="preserve"> (</w:t>
      </w:r>
      <w:hyperlink r:id="rId15">
        <w:r>
          <w:rPr>
            <w:color w:val="0563C1"/>
            <w:u w:val="single"/>
          </w:rPr>
          <w:t>matterUpdateDiff.js</w:t>
        </w:r>
      </w:hyperlink>
      <w:r>
        <w:rPr>
          <w:b w:val="0"/>
          <w:i w:val="0"/>
        </w:rPr>
        <w:t xml:space="preserve">) by comparing the snapshot held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the patch with the record the write endpoint read </w:t>
      </w:r>
      <w:r>
        <w:rPr>
          <w:b w:val="0"/>
          <w:i/>
        </w:rPr>
        <w:t>back</w:t>
      </w:r>
      <w:r>
        <w:rPr>
          <w:b w:val="0"/>
          <w:i w:val="0"/>
        </w:rPr>
        <w:t xml:space="preserve">. Both are normalised through </w:t>
      </w:r>
      <w:r>
        <w:rPr>
          <w:rFonts w:ascii="Consolas" w:hAnsi="Consolas"/>
          <w:b w:val="0"/>
          <w:i w:val="0"/>
          <w:sz w:val="19"/>
        </w:rPr>
        <w:t>normalizeStoredIntakeData</w:t>
      </w:r>
      <w:r>
        <w:rPr>
          <w:b w:val="0"/>
          <w:i w:val="0"/>
        </w:rPr>
        <w:t>, so row ids and blank placeholders never appear as changes. A write that changed nothing is reported as such, and a rejected write shows a "not saved" message even when the reply above it claims otherwise.</w:t>
      </w:r>
    </w:p>
    <w:p>
      <w:r>
        <w:rPr>
          <w:b/>
          <w:i w:val="0"/>
        </w:rPr>
        <w:t>The conversation is deliberately not persisted; the change log is.</w:t>
      </w:r>
      <w:r>
        <w:rPr>
          <w:b w:val="0"/>
          <w:i w:val="0"/>
        </w:rPr>
        <w:t xml:space="preserve"> Replaying an old transcript would feed the agent a stale snapshot primer, resend the client's whole financial record to the model on every turn, and keep a second copy of that record on disk. So each visit starts a fresh chat against current data, while the verified receipts are appended to a per-matter change log (</w:t>
      </w:r>
      <w:hyperlink r:id="rId33">
        <w:r>
          <w:rPr>
            <w:color w:val="0563C1"/>
            <w:u w:val="single"/>
          </w:rPr>
          <w:t>changeLog.js</w:t>
        </w:r>
      </w:hyperlink>
      <w:r>
        <w:rPr>
          <w:b w:val="0"/>
          <w:i w:val="0"/>
        </w:rPr>
        <w:t xml:space="preserve">) and shown collapsed at the top of the panel: a dated record of what was amended, which is the part with lasting value on a file. It is stored in </w:t>
      </w:r>
      <w:r>
        <w:rPr>
          <w:rFonts w:ascii="Consolas" w:hAnsi="Consolas"/>
          <w:b w:val="0"/>
          <w:i w:val="0"/>
          <w:sz w:val="19"/>
        </w:rPr>
        <w:t>MatterRecord</w:t>
      </w:r>
      <w:r>
        <w:rPr>
          <w:b w:val="0"/>
          <w:i w:val="0"/>
        </w:rPr>
        <w:t xml:space="preserve"> under the </w:t>
      </w:r>
      <w:r>
        <w:rPr>
          <w:rFonts w:ascii="Consolas" w:hAnsi="Consolas"/>
          <w:b w:val="0"/>
          <w:i w:val="0"/>
          <w:sz w:val="19"/>
        </w:rPr>
        <w:t>matter_change_log</w:t>
      </w:r>
      <w:r>
        <w:rPr>
          <w:b w:val="0"/>
          <w:i w:val="0"/>
        </w:rPr>
        <w:t xml:space="preserve"> dataType, so it needed no migration (see </w:t>
      </w:r>
      <w:hyperlink r:id="rId34">
        <w:r>
          <w:rPr>
            <w:color w:val="0563C1"/>
            <w:u w:val="single"/>
          </w:rPr>
          <w:t>DATABASE.html</w:t>
        </w:r>
      </w:hyperlink>
      <w:r>
        <w:rPr>
          <w:b w:val="0"/>
          <w:i w:val="0"/>
        </w:rPr>
        <w:t>). Entries are appended inside a Serializable transaction, so two saves in flight cannot overwrite each other, and the log is limited to 200 entries. A failed append does not put the change itself in doubt: the write has already succeeded, so only the history entry is lost.</w:t>
      </w:r>
    </w:p>
    <w:p>
      <w:r>
        <w:rPr>
          <w:b/>
          <w:i w:val="0"/>
        </w:rPr>
        <w:t>UPDATE INFORMATION never reaches "Completed"</w:t>
      </w:r>
      <w:r>
        <w:rPr>
          <w:b w:val="0"/>
          <w:i w:val="0"/>
        </w:rPr>
        <w:t xml:space="preserve"> — changing information is recurring work, so the task stays on Resume for the life of the matter, and any other stored status is corrected when the task is opened.</w:t>
      </w:r>
    </w:p>
    <w:p>
      <w:r>
        <w:rPr>
          <w:b w:val="0"/>
          <w:i w:val="0"/>
        </w:rPr>
        <w:t xml:space="preserve">The Flask base URL comes from </w:t>
      </w:r>
      <w:r>
        <w:rPr>
          <w:rFonts w:ascii="Consolas" w:hAnsi="Consolas"/>
          <w:b w:val="0"/>
          <w:i w:val="0"/>
          <w:sz w:val="19"/>
        </w:rPr>
        <w:t>CALCULATOR_API</w:t>
      </w:r>
      <w:r>
        <w:rPr>
          <w:b w:val="0"/>
          <w:i w:val="0"/>
        </w:rPr>
        <w:t xml:space="preserve"> in </w:t>
      </w:r>
      <w:hyperlink r:id="rId35">
        <w:r>
          <w:rPr>
            <w:color w:val="0563C1"/>
            <w:u w:val="single"/>
          </w:rPr>
          <w:t>cloudact-ui/src/config.ts</w:t>
        </w:r>
      </w:hyperlink>
      <w:r>
        <w:rPr>
          <w:b w:val="0"/>
          <w:i w:val="0"/>
        </w:rPr>
        <w:t>.</w:t>
      </w:r>
    </w:p>
    <w:p/>
    <w:p>
      <w:pPr>
        <w:pStyle w:val="Heading2"/>
      </w:pPr>
      <w:r>
        <w:t>Draft Agreements</w:t>
      </w:r>
    </w:p>
    <w:p>
      <w:r>
        <w:rPr>
          <w:b w:val="0"/>
          <w:i w:val="0"/>
        </w:rPr>
        <w:t>Drafting an agreement is a different shape of problem than filling in a government court form: the document has whole sections that appear or disappear (no children → no Children/Child-Support/Parenting blocks at all) and free-text fields of unpredictable length. The fixed-coordinate Forms engine (</w:t>
      </w:r>
      <w:hyperlink r:id="rId32">
        <w:r>
          <w:rPr>
            <w:color w:val="0563C1"/>
            <w:u w:val="single"/>
          </w:rPr>
          <w:t>FORMS.md</w:t>
        </w:r>
      </w:hyperlink>
      <w:r>
        <w:rPr>
          <w:b w:val="0"/>
          <w:i w:val="0"/>
        </w:rPr>
        <w:t xml:space="preserve">) is built for a static background PDF with one field per x/y box — the wrong shape for that. Draft Agreements renders the agreement as a </w:t>
      </w:r>
      <w:r>
        <w:rPr>
          <w:b/>
          <w:i w:val="0"/>
        </w:rPr>
        <w:t>live HTML document that mirrors the source docx</w:t>
      </w:r>
      <w:r>
        <w:rPr>
          <w:b w:val="0"/>
          <w:i w:val="0"/>
        </w:rPr>
        <w:t xml:space="preserve">, conditionally, and exports it with the same </w:t>
      </w:r>
      <w:r>
        <w:rPr>
          <w:rFonts w:ascii="Consolas" w:hAnsi="Consolas"/>
          <w:b w:val="0"/>
          <w:i w:val="0"/>
          <w:sz w:val="19"/>
        </w:rPr>
        <w:t>xhtml2pdf</w:t>
      </w:r>
      <w:r>
        <w:rPr>
          <w:b w:val="0"/>
          <w:i w:val="0"/>
        </w:rPr>
        <w:t xml:space="preserve"> pipeline </w:t>
      </w:r>
      <w:hyperlink r:id="rId36">
        <w:r>
          <w:rPr>
            <w:color w:val="0563C1"/>
            <w:u w:val="single"/>
          </w:rPr>
          <w:t>report_pdf.py</w:t>
        </w:r>
      </w:hyperlink>
      <w:r>
        <w:rPr>
          <w:b w:val="0"/>
          <w:i w:val="0"/>
        </w:rPr>
        <w:t xml:space="preserve"> already uses for the calculation reports — one templating system, not two.</w:t>
      </w:r>
    </w:p>
    <w:p>
      <w:r>
        <w:rPr>
          <w:b/>
          <w:i w:val="0"/>
        </w:rPr>
        <w:t>The source of truth is the lawyer's own document.</w:t>
      </w:r>
      <w:r>
        <w:rPr>
          <w:b w:val="0"/>
          <w:i w:val="0"/>
        </w:rPr>
        <w:t xml:space="preserve"> Two files ship in the repository's </w:t>
      </w:r>
      <w:r>
        <w:rPr>
          <w:rFonts w:ascii="Consolas" w:hAnsi="Consolas"/>
          <w:b w:val="0"/>
          <w:i w:val="0"/>
          <w:sz w:val="19"/>
        </w:rPr>
        <w:t>Agreements tool/</w:t>
      </w:r>
      <w:r>
        <w:rPr>
          <w:b w:val="0"/>
          <w:i w:val="0"/>
        </w:rPr>
        <w:t xml:space="preserve"> folder and are what the feature is measured against: </w:t>
      </w:r>
      <w:r>
        <w:rPr>
          <w:rFonts w:ascii="Consolas" w:hAnsi="Consolas"/>
          <w:b w:val="0"/>
          <w:i w:val="0"/>
          <w:sz w:val="19"/>
        </w:rPr>
        <w:t>Separation Agreement (1).docx</w:t>
      </w:r>
      <w:r>
        <w:rPr>
          <w:b w:val="0"/>
          <w:i w:val="0"/>
        </w:rPr>
        <w:t xml:space="preserve">, the precedent the live preview reproduces </w:t>
      </w:r>
      <w:r>
        <w:rPr>
          <w:b/>
          <w:i w:val="0"/>
        </w:rPr>
        <w:t>verbatim</w:t>
      </w:r>
      <w:r>
        <w:rPr>
          <w:b w:val="0"/>
          <w:i w:val="0"/>
        </w:rPr>
        <w:t xml:space="preserve"> — same clause text, same ALL-CAPS headings, and the exported PDF matches its page size, margins and font sizes — and </w:t>
      </w:r>
      <w:r>
        <w:rPr>
          <w:rFonts w:ascii="Consolas" w:hAnsi="Consolas"/>
          <w:b w:val="0"/>
          <w:i w:val="0"/>
          <w:sz w:val="19"/>
        </w:rPr>
        <w:t>Questions.xlsx</w:t>
      </w:r>
      <w:r>
        <w:rPr>
          <w:b w:val="0"/>
          <w:i w:val="0"/>
        </w:rPr>
        <w:t>, the field ledger saying, for every blank in that precedent, where its value comes from (matter data, a calculation, or the chat) and who owns the gap where it does not come from anywhere yet. When a clause looks wrong, compare it against the docx before changing the component; when a value is missing, check which source the ledger assigns it to.</w:t>
      </w:r>
    </w:p>
    <w:p>
      <w:r>
        <w:rPr>
          <w:b/>
          <w:i w:val="0"/>
        </w:rPr>
        <w:t>Picking a type.</w:t>
      </w:r>
      <w:r>
        <w:rPr>
          <w:b w:val="0"/>
          <w:i w:val="0"/>
        </w:rPr>
        <w:t xml:space="preserve"> Starting the task opens </w:t>
      </w:r>
      <w:r>
        <w:rPr>
          <w:rFonts w:ascii="Consolas" w:hAnsi="Consolas"/>
          <w:b w:val="0"/>
          <w:i w:val="0"/>
          <w:sz w:val="19"/>
        </w:rPr>
        <w:t>AgreementTypeList.jsx</w:t>
      </w:r>
      <w:r>
        <w:rPr>
          <w:b w:val="0"/>
          <w:i w:val="0"/>
        </w:rPr>
        <w:t xml:space="preserve">, cards rendered from the </w:t>
      </w:r>
      <w:r>
        <w:rPr>
          <w:rFonts w:ascii="Consolas" w:hAnsi="Consolas"/>
          <w:b w:val="0"/>
          <w:i w:val="0"/>
          <w:sz w:val="19"/>
        </w:rPr>
        <w:t>AGREEMENT_TYPES</w:t>
      </w:r>
      <w:r>
        <w:rPr>
          <w:b w:val="0"/>
          <w:i w:val="0"/>
        </w:rPr>
        <w:t xml:space="preserve"> registry in </w:t>
      </w:r>
      <w:hyperlink r:id="rId25">
        <w:r>
          <w:rPr>
            <w:color w:val="0563C1"/>
            <w:u w:val="single"/>
          </w:rPr>
          <w:t>agreementTypes.js</w:t>
        </w:r>
      </w:hyperlink>
      <w:r>
        <w:rPr>
          <w:b w:val="0"/>
          <w:i w:val="0"/>
        </w:rPr>
        <w:t xml:space="preserve">. Adding a second agreement type later is one registry entry plus one document component and one system prompt — nothing in </w:t>
      </w:r>
      <w:r>
        <w:rPr>
          <w:rFonts w:ascii="Consolas" w:hAnsi="Consolas"/>
          <w:b w:val="0"/>
          <w:i w:val="0"/>
          <w:sz w:val="19"/>
        </w:rPr>
        <w:t>SingleMatter.jsx</w:t>
      </w:r>
      <w:r>
        <w:rPr>
          <w:b w:val="0"/>
          <w:i w:val="0"/>
        </w:rPr>
        <w:t>'s routing, the chooser, or the persistence layer needs to change.</w:t>
      </w:r>
    </w:p>
    <w:p>
      <w:r>
        <w:rPr>
          <w:b/>
          <w:i w:val="0"/>
        </w:rPr>
        <w:t>The chat + live preview.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AgreementChatPanel.jsx</w:t>
      </w:r>
      <w:r>
        <w:rPr>
          <w:b w:val="0"/>
          <w:i w:val="0"/>
        </w:rPr>
        <w:t xml:space="preserve"> is a split-pane view: the chat on the left uses the same </w:t>
      </w:r>
      <w:r>
        <w:rPr>
          <w:rFonts w:ascii="Consolas" w:hAnsi="Consolas"/>
          <w:b w:val="0"/>
          <w:i w:val="0"/>
          <w:sz w:val="19"/>
        </w:rPr>
        <w:t>mw-chat-*</w:t>
      </w:r>
      <w:r>
        <w:rPr>
          <w:b w:val="0"/>
          <w:i w:val="0"/>
        </w:rPr>
        <w:t xml:space="preserve"> shell and classes as the other panels (see "The chat panels" above), and </w:t>
      </w:r>
      <w:r>
        <w:rPr>
          <w:rFonts w:ascii="Consolas" w:hAnsi="Consolas"/>
          <w:b w:val="0"/>
          <w:i w:val="0"/>
          <w:sz w:val="19"/>
        </w:rPr>
        <w:t>SeparationAgreementDocument.jsx</w:t>
      </w:r>
      <w:r>
        <w:rPr>
          <w:b w:val="0"/>
          <w:i w:val="0"/>
        </w:rPr>
        <w:t xml:space="preserve"> renders live on the right, re-rendering on every answer. Behind the scenes: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agreementResolver.buildAgreementData()</w:t>
      </w:r>
      <w:r>
        <w:rPr>
          <w:b w:val="0"/>
          <w:i w:val="0"/>
        </w:rPr>
        <w:t xml:space="preserve"> merges three sources into one object the document and the chat primer both read from: the matter snapshot (parties, dates, children — from </w:t>
      </w:r>
      <w:r>
        <w:rPr>
          <w:rFonts w:ascii="Consolas" w:hAnsi="Consolas"/>
          <w:b w:val="0"/>
          <w:i w:val="0"/>
          <w:sz w:val="19"/>
        </w:rPr>
        <w:t>getMatterData</w:t>
      </w:r>
      <w:r>
        <w:rPr>
          <w:b w:val="0"/>
          <w:i w:val="0"/>
        </w:rPr>
        <w:t xml:space="preserve">, same as update_information/intake), the matter's saved calculation reports (child/spousal support amounts, read-only), and the chat-collected </w:t>
      </w:r>
      <w:r>
        <w:rPr>
          <w:rFonts w:ascii="Consolas" w:hAnsi="Consolas"/>
          <w:b w:val="0"/>
          <w:i w:val="0"/>
          <w:sz w:val="19"/>
        </w:rPr>
        <w:t>answers</w:t>
      </w:r>
      <w:r>
        <w:rPr>
          <w:b w:val="0"/>
          <w:i w:val="0"/>
        </w:rPr>
        <w:t xml:space="preserve"> blob.</w:t>
      </w:r>
    </w:p>
    <w:p>
      <w:pPr>
        <w:pStyle w:val="ListBullet"/>
      </w:pPr>
      <w:r>
        <w:rPr>
          <w:b/>
          <w:i w:val="0"/>
        </w:rPr>
        <w:t>Two field ledger rows are marked "Database (after calculation finalize)"</w:t>
      </w:r>
      <w:r>
        <w:rPr>
          <w:b w:val="0"/>
          <w:i w:val="0"/>
        </w:rPr>
        <w:t xml:space="preserve"> with the sheet's own comment "Marc to work on saving of result after calc done" — that save-after-calculation work is a separate, in-flight change to </w:t>
      </w:r>
      <w:r>
        <w:rPr>
          <w:rFonts w:ascii="Consolas" w:hAnsi="Consolas"/>
          <w:b w:val="0"/>
          <w:i w:val="0"/>
          <w:sz w:val="19"/>
        </w:rPr>
        <w:t>child_support.py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spousal_support.py</w:t>
      </w:r>
      <w:r>
        <w:rPr>
          <w:b w:val="0"/>
          <w:i w:val="0"/>
        </w:rPr>
        <w:t xml:space="preserve"> and is never read from or written to here. </w:t>
      </w:r>
      <w:r>
        <w:rPr>
          <w:rFonts w:ascii="Consolas" w:hAnsi="Consolas"/>
          <w:b w:val="0"/>
          <w:i w:val="0"/>
          <w:sz w:val="19"/>
        </w:rPr>
        <w:t>resolveChildSupportFromReport()</w:t>
      </w:r>
      <w:r>
        <w:rPr>
          <w:b w:val="0"/>
          <w:i w:val="0"/>
        </w:rPr>
        <w:t xml:space="preserve"> reads the matter's most recent </w:t>
      </w:r>
      <w:r>
        <w:rPr>
          <w:rFonts w:ascii="Consolas" w:hAnsi="Consolas"/>
          <w:b w:val="0"/>
          <w:i w:val="0"/>
          <w:sz w:val="19"/>
        </w:rPr>
        <w:t>child_support</w:t>
      </w:r>
      <w:r>
        <w:rPr>
          <w:b w:val="0"/>
          <w:i w:val="0"/>
        </w:rPr>
        <w:t xml:space="preserve"> calculation report instead (a single deterministic Federal Guidelines figure). Spousal support has no equivalent single figure yet — SSAG always returns a low/mid/high range — so it resolves only in the narrow case where the three scenarios already collapse to one number; otherwise the chat asks, and the answer is stored only in </w:t>
      </w:r>
      <w:r>
        <w:rPr>
          <w:rFonts w:ascii="Consolas" w:hAnsi="Consolas"/>
          <w:b w:val="0"/>
          <w:i w:val="0"/>
          <w:sz w:val="19"/>
        </w:rPr>
        <w:t>SpousalSupportFallback</w:t>
      </w:r>
      <w:r>
        <w:rPr>
          <w:b w:val="0"/>
          <w:i w:val="0"/>
        </w:rPr>
        <w:t xml:space="preserve">, never in </w:t>
      </w:r>
      <w:r>
        <w:rPr>
          <w:rFonts w:ascii="Consolas" w:hAnsi="Consolas"/>
          <w:b w:val="0"/>
          <w:i w:val="0"/>
          <w:sz w:val="19"/>
        </w:rPr>
        <w:t>child_support.py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spousal_support.py</w:t>
      </w:r>
      <w:r>
        <w:rPr>
          <w:b w:val="0"/>
          <w:i w:val="0"/>
        </w:rPr>
        <w:t xml:space="preserve"> or their tables.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agreementOutstandingFields()</w:t>
      </w:r>
      <w:r>
        <w:rPr>
          <w:b w:val="0"/>
          <w:i w:val="0"/>
        </w:rPr>
        <w:t xml:space="preserve"> lists exactly what the chat still needs to ask, driving both the primer sent to </w:t>
      </w:r>
      <w:r>
        <w:rPr>
          <w:rFonts w:ascii="Consolas" w:hAnsi="Consolas"/>
          <w:b w:val="0"/>
          <w:i w:val="0"/>
          <w:sz w:val="19"/>
        </w:rPr>
        <w:t>/agreement-chat</w:t>
      </w:r>
      <w:r>
        <w:rPr>
          <w:b w:val="0"/>
          <w:i w:val="0"/>
        </w:rPr>
        <w:t xml:space="preserve"> and the panel's own "nothing left to ask" welcome state.</w:t>
      </w:r>
    </w:p>
    <w:p>
      <w:pPr>
        <w:pStyle w:val="ListBullet"/>
      </w:pPr>
      <w:r>
        <w:rPr>
          <w:b w:val="0"/>
          <w:i w:val="0"/>
        </w:rPr>
        <w:t xml:space="preserve">The Assets/Debts/Matrimonial-Home sections are chat-collected in full for v1: the matter's saved Assets are recorded by category (land, vehicles, bank accounts…), not by which party kept them or whether they're jointly held — the field ledger's own comments flag this as follow-up work on the Assets intake form, not something this feature invents a heuristic around. The read-only </w:t>
      </w:r>
      <w:r>
        <w:rPr>
          <w:rFonts w:ascii="Consolas" w:hAnsi="Consolas"/>
          <w:b w:val="0"/>
          <w:i w:val="0"/>
          <w:sz w:val="19"/>
        </w:rPr>
        <w:t>assetsOnFile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debtsOnFile</w:t>
      </w:r>
      <w:r>
        <w:rPr>
          <w:b w:val="0"/>
          <w:i w:val="0"/>
        </w:rPr>
        <w:t xml:space="preserve"> lists are still shown to the agent so the lawyer confirms ownership instead of retyping type and value from memory.</w:t>
      </w:r>
    </w:p>
    <w:p>
      <w:r>
        <w:rPr>
          <w:b/>
          <w:i w:val="0"/>
        </w:rPr>
        <w:t>Resuming, without replaying a stale primer.</w:t>
      </w:r>
      <w:r>
        <w:rPr>
          <w:b w:val="0"/>
          <w:i w:val="0"/>
        </w:rPr>
        <w:t xml:space="preserve"> Like update_information, the primer is a snapshot that goes stale the moment matter data changes — so the conversation is never replayed as literal prior turns. Unlike update_information, the conversation </w:t>
      </w:r>
      <w:r>
        <w:rPr>
          <w:b w:val="0"/>
          <w:i/>
        </w:rPr>
        <w:t>does</w:t>
      </w:r>
      <w:r>
        <w:rPr>
          <w:b w:val="0"/>
          <w:i w:val="0"/>
        </w:rPr>
        <w:t xml:space="preserve"> resume: </w:t>
      </w:r>
      <w:r>
        <w:rPr>
          <w:rFonts w:ascii="Consolas" w:hAnsi="Consolas"/>
          <w:b w:val="0"/>
          <w:i w:val="0"/>
          <w:sz w:val="19"/>
        </w:rPr>
        <w:t>MatterAgreementDocument</w:t>
      </w:r>
      <w:r>
        <w:rPr>
          <w:b w:val="0"/>
          <w:i w:val="0"/>
        </w:rPr>
        <w:t xml:space="preserve"> (see </w:t>
      </w:r>
      <w:hyperlink r:id="rId34">
        <w:r>
          <w:rPr>
            <w:color w:val="0563C1"/>
            <w:u w:val="single"/>
          </w:rPr>
          <w:t>DATABASE.html</w:t>
        </w:r>
      </w:hyperlink>
      <w:r>
        <w:rPr>
          <w:b w:val="0"/>
          <w:i w:val="0"/>
        </w:rPr>
        <w:t xml:space="preserve">) persists </w:t>
      </w:r>
      <w:r>
        <w:rPr>
          <w:rFonts w:ascii="Consolas" w:hAnsi="Consolas"/>
          <w:b w:val="0"/>
          <w:i w:val="0"/>
          <w:sz w:val="19"/>
        </w:rPr>
        <w:t>answers</w:t>
      </w:r>
      <w:r>
        <w:rPr>
          <w:b w:val="0"/>
          <w:i w:val="0"/>
        </w:rPr>
        <w:t xml:space="preserve"> (chat-collected fields, keyed by section — the source of truth for "what chat already knows") and </w:t>
      </w:r>
      <w:r>
        <w:rPr>
          <w:rFonts w:ascii="Consolas" w:hAnsi="Consolas"/>
          <w:b w:val="0"/>
          <w:i w:val="0"/>
          <w:sz w:val="19"/>
        </w:rPr>
        <w:t>transcript</w:t>
      </w:r>
      <w:r>
        <w:rPr>
          <w:b w:val="0"/>
          <w:i w:val="0"/>
        </w:rPr>
        <w:t xml:space="preserve"> (the display-only bubble log) per </w:t>
      </w:r>
      <w:r>
        <w:rPr>
          <w:rFonts w:ascii="Consolas" w:hAnsi="Consolas"/>
          <w:b w:val="0"/>
          <w:i w:val="0"/>
          <w:sz w:val="19"/>
        </w:rPr>
        <w:t>(matter, agreementType)</w:t>
      </w:r>
      <w:r>
        <w:rPr>
          <w:b w:val="0"/>
          <w:i w:val="0"/>
        </w:rPr>
        <w:t xml:space="preserve">. On open, </w:t>
      </w:r>
      <w:r>
        <w:rPr>
          <w:rFonts w:ascii="Consolas" w:hAnsi="Consolas"/>
          <w:b w:val="0"/>
          <w:i w:val="0"/>
          <w:sz w:val="19"/>
        </w:rPr>
        <w:t>buildAgreementContextMessage()</w:t>
      </w:r>
      <w:r>
        <w:rPr>
          <w:b w:val="0"/>
          <w:i w:val="0"/>
        </w:rPr>
        <w:t xml:space="preserve"> builds a fresh primer from live matter data plus the persisted </w:t>
      </w:r>
      <w:r>
        <w:rPr>
          <w:rFonts w:ascii="Consolas" w:hAnsi="Consolas"/>
          <w:b w:val="0"/>
          <w:i w:val="0"/>
          <w:sz w:val="19"/>
        </w:rPr>
        <w:t>answers</w:t>
      </w:r>
      <w:r>
        <w:rPr>
          <w:b w:val="0"/>
          <w:i w:val="0"/>
        </w:rPr>
        <w:t xml:space="preserve">, and the persisted </w:t>
      </w:r>
      <w:r>
        <w:rPr>
          <w:rFonts w:ascii="Consolas" w:hAnsi="Consolas"/>
          <w:b w:val="0"/>
          <w:i w:val="0"/>
          <w:sz w:val="19"/>
        </w:rPr>
        <w:t>transcript</w:t>
      </w:r>
      <w:r>
        <w:rPr>
          <w:b w:val="0"/>
          <w:i w:val="0"/>
        </w:rPr>
        <w:t xml:space="preserve"> renders above the live conversation as read-only history — so the lawyer sees a continuous conversation without the model ever re-consuming stale turns. </w:t>
      </w:r>
      <w:r>
        <w:rPr>
          <w:b/>
          <w:i w:val="0"/>
        </w:rPr>
        <w:t>Reset Chat</w:t>
      </w:r>
      <w:r>
        <w:rPr>
          <w:b w:val="0"/>
          <w:i w:val="0"/>
        </w:rPr>
        <w:t xml:space="preserve"> clears </w:t>
      </w:r>
      <w:r>
        <w:rPr>
          <w:rFonts w:ascii="Consolas" w:hAnsi="Consolas"/>
          <w:b w:val="0"/>
          <w:i w:val="0"/>
          <w:sz w:val="19"/>
        </w:rPr>
        <w:t>transcript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answers</w:t>
      </w:r>
      <w:r>
        <w:rPr>
          <w:b w:val="0"/>
          <w:i w:val="0"/>
        </w:rPr>
        <w:t xml:space="preserve"> on that one row only — never </w:t>
      </w:r>
      <w:r>
        <w:rPr>
          <w:rFonts w:ascii="Consolas" w:hAnsi="Consolas"/>
          <w:b w:val="0"/>
          <w:i w:val="0"/>
          <w:sz w:val="19"/>
        </w:rPr>
        <w:t>MatterRecord</w:t>
      </w:r>
      <w:r>
        <w:rPr>
          <w:b w:val="0"/>
          <w:i w:val="0"/>
        </w:rPr>
        <w:t xml:space="preserve"> (this chat never writes there), and never a PDF already generated on purpose.</w:t>
      </w:r>
    </w:p>
    <w:p>
      <w:r>
        <w:rPr>
          <w:b/>
          <w:i w:val="0"/>
        </w:rPr>
        <w:t>Export.</w:t>
      </w:r>
      <w:r>
        <w:rPr>
          <w:b w:val="0"/>
          <w:i w:val="0"/>
        </w:rPr>
        <w:t xml:space="preserve"> "Save Draft" persists </w:t>
      </w:r>
      <w:r>
        <w:rPr>
          <w:rFonts w:ascii="Consolas" w:hAnsi="Consolas"/>
          <w:b w:val="0"/>
          <w:i w:val="0"/>
          <w:sz w:val="19"/>
        </w:rPr>
        <w:t>answers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9"/>
        </w:rPr>
        <w:t>transcript</w:t>
      </w:r>
      <w:r>
        <w:rPr>
          <w:b w:val="0"/>
          <w:i w:val="0"/>
        </w:rPr>
        <w:t xml:space="preserve"> only (cheap, frequent — fired after every reply). "Generate PDF" serializes the </w:t>
      </w:r>
      <w:r>
        <w:rPr>
          <w:b w:val="0"/>
          <w:i/>
        </w:rPr>
        <w:t>already-rendered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SeparationAgreementDocument</w:t>
      </w:r>
      <w:r>
        <w:rPr>
          <w:b w:val="0"/>
          <w:i w:val="0"/>
        </w:rPr>
        <w:t xml:space="preserve"> HTML (styles inlined via an embedded </w:t>
      </w:r>
      <w:r>
        <w:rPr>
          <w:rFonts w:ascii="Consolas" w:hAnsi="Consolas"/>
          <w:b w:val="0"/>
          <w:i w:val="0"/>
          <w:sz w:val="19"/>
        </w:rPr>
        <w:t>&lt;style&gt;</w:t>
      </w:r>
      <w:r>
        <w:rPr>
          <w:b w:val="0"/>
          <w:i w:val="0"/>
        </w:rPr>
        <w:t xml:space="preserve"> tag, so it needs no external stylesheet) and posts it to Flask's </w:t>
      </w:r>
      <w:r>
        <w:rPr>
          <w:rFonts w:ascii="Consolas" w:hAnsi="Consolas"/>
          <w:b w:val="0"/>
          <w:i w:val="0"/>
          <w:sz w:val="19"/>
        </w:rPr>
        <w:t>POST /agreement-pdf</w:t>
      </w:r>
      <w:r>
        <w:rPr>
          <w:b w:val="0"/>
          <w:i w:val="0"/>
        </w:rPr>
        <w:t xml:space="preserve">, which hands it to </w:t>
      </w:r>
      <w:r>
        <w:rPr>
          <w:rFonts w:ascii="Consolas" w:hAnsi="Consolas"/>
          <w:b w:val="0"/>
          <w:i w:val="0"/>
          <w:sz w:val="19"/>
        </w:rPr>
        <w:t>xhtml2pdf</w:t>
      </w:r>
      <w:r>
        <w:rPr>
          <w:b w:val="0"/>
          <w:i w:val="0"/>
        </w:rPr>
        <w:t xml:space="preserve"> and returns the PDF bytes — the same HTML the lawyer already reviewed on screen, so the export matches the preview exactly. The frontend then PUTs those bytes to </w:t>
      </w:r>
      <w:r>
        <w:rPr>
          <w:rFonts w:ascii="Consolas" w:hAnsi="Consolas"/>
          <w:b w:val="0"/>
          <w:i w:val="0"/>
          <w:sz w:val="19"/>
        </w:rPr>
        <w:t>PUT /v1/matters/:id/agreements/:type/pdf</w:t>
      </w:r>
      <w:r>
        <w:rPr>
          <w:b w:val="0"/>
          <w:i w:val="0"/>
        </w:rPr>
        <w:t xml:space="preserve"> (</w:t>
      </w:r>
      <w:hyperlink r:id="rId37">
        <w:r>
          <w:rPr>
            <w:color w:val="0563C1"/>
            <w:u w:val="single"/>
          </w:rPr>
          <w:t>agreementRoutes.js</w:t>
        </w:r>
      </w:hyperlink>
      <w:r>
        <w:rPr>
          <w:b w:val="0"/>
          <w:i w:val="0"/>
        </w:rPr>
        <w:t xml:space="preserve">), which files them into a per-matter "Separation Agreements" </w:t>
      </w:r>
      <w:r>
        <w:rPr>
          <w:rFonts w:ascii="Consolas" w:hAnsi="Consolas"/>
          <w:b w:val="0"/>
          <w:i w:val="0"/>
          <w:sz w:val="19"/>
        </w:rPr>
        <w:t>MatterFolder</w:t>
      </w:r>
      <w:r>
        <w:rPr>
          <w:b w:val="0"/>
          <w:i w:val="0"/>
        </w:rPr>
        <w:t xml:space="preserve"> the same way form documents are organized, and stores them on </w:t>
      </w:r>
      <w:r>
        <w:rPr>
          <w:rFonts w:ascii="Consolas" w:hAnsi="Consolas"/>
          <w:b w:val="0"/>
          <w:i w:val="0"/>
          <w:sz w:val="19"/>
        </w:rPr>
        <w:t>MatterAgreementDocument.pdfBytes</w:t>
      </w:r>
      <w:r>
        <w:rPr>
          <w:b w:val="0"/>
          <w:i w:val="0"/>
        </w:rPr>
        <w:t>.</w:t>
      </w:r>
    </w:p>
    <w:p>
      <w:r>
        <w:rPr>
          <w:b/>
          <w:i w:val="0"/>
        </w:rPr>
        <w:t>Tests.</w:t>
      </w:r>
      <w:r>
        <w:rPr>
          <w:b w:val="0"/>
          <w:i w:val="0"/>
        </w:rPr>
        <w:t xml:space="preserve"> The feature ships with its own suites, worth running before touching it: </w:t>
      </w:r>
      <w:r>
        <w:rPr>
          <w:rFonts w:ascii="Consolas" w:hAnsi="Consolas"/>
          <w:b w:val="0"/>
          <w:i w:val="0"/>
          <w:sz w:val="19"/>
        </w:rPr>
        <w:t>SeparationAgreementDocument.test.jsx</w:t>
      </w:r>
      <w:r>
        <w:rPr>
          <w:b w:val="0"/>
          <w:i w:val="0"/>
        </w:rPr>
        <w:t xml:space="preserve"> (the conditional sections and the clause text), </w:t>
      </w:r>
      <w:r>
        <w:rPr>
          <w:rFonts w:ascii="Consolas" w:hAnsi="Consolas"/>
          <w:b w:val="0"/>
          <w:i w:val="0"/>
          <w:sz w:val="19"/>
        </w:rPr>
        <w:t>agreementResolver.test.js</w:t>
      </w:r>
      <w:r>
        <w:rPr>
          <w:b w:val="0"/>
          <w:i w:val="0"/>
        </w:rPr>
        <w:t xml:space="preserve"> (which source wins for each field), </w:t>
      </w:r>
      <w:r>
        <w:rPr>
          <w:rFonts w:ascii="Consolas" w:hAnsi="Consolas"/>
          <w:b w:val="0"/>
          <w:i w:val="0"/>
          <w:sz w:val="19"/>
        </w:rPr>
        <w:t>agreementSections.test.js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AgreementTypeList.test.jsx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AgreementChatPanel.test.jsx</w:t>
      </w:r>
      <w:r>
        <w:rPr>
          <w:b w:val="0"/>
          <w:i w:val="0"/>
        </w:rPr>
        <w:t xml:space="preserve"> on the frontend, plus </w:t>
      </w:r>
      <w:hyperlink r:id="rId38">
        <w:r>
          <w:rPr>
            <w:color w:val="0563C1"/>
            <w:u w:val="single"/>
          </w:rPr>
          <w:t>test_agreement_endpoints.py</w:t>
        </w:r>
      </w:hyperlink>
      <w:r>
        <w:rPr>
          <w:b w:val="0"/>
          <w:i w:val="0"/>
        </w:rPr>
        <w:t xml:space="preserve"> against Flask. The document suite is what caught two real bugs that a read-through had passed over. Note the CRA </w:t>
      </w:r>
      <w:r>
        <w:rPr>
          <w:rFonts w:ascii="Consolas" w:hAnsi="Consolas"/>
          <w:b w:val="0"/>
          <w:i w:val="0"/>
          <w:sz w:val="19"/>
        </w:rPr>
        <w:t>resetMocks</w:t>
      </w:r>
      <w:r>
        <w:rPr>
          <w:b w:val="0"/>
          <w:i w:val="0"/>
        </w:rPr>
        <w:t xml:space="preserve"> default when adding to them: a mock's implementation is cleared between tests, so set it inside each test rather than once at the top of the file.</w:t>
      </w:r>
    </w:p>
    <w:p>
      <w:r>
        <w:rPr>
          <w:b/>
          <w:i w:val="0"/>
        </w:rPr>
        <w:t>Backend chat endpoint.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POST /agreement-chat</w:t>
      </w:r>
      <w:r>
        <w:rPr>
          <w:b w:val="0"/>
          <w:i w:val="0"/>
        </w:rPr>
        <w:t xml:space="preserve"> in </w:t>
      </w:r>
      <w:hyperlink r:id="rId39">
        <w:r>
          <w:rPr>
            <w:color w:val="0563C1"/>
            <w:u w:val="single"/>
          </w:rPr>
          <w:t>app.py</w:t>
        </w:r>
      </w:hyperlink>
      <w:r>
        <w:rPr>
          <w:b w:val="0"/>
          <w:i w:val="0"/>
        </w:rPr>
        <w:t xml:space="preserve"> is the same bounded Anthropic tool-use loop as </w:t>
      </w:r>
      <w:r>
        <w:rPr>
          <w:rFonts w:ascii="Consolas" w:hAnsi="Consolas"/>
          <w:b w:val="0"/>
          <w:i w:val="0"/>
          <w:sz w:val="19"/>
        </w:rPr>
        <w:t>/update-chat</w:t>
      </w:r>
      <w:r>
        <w:rPr>
          <w:b w:val="0"/>
          <w:i w:val="0"/>
        </w:rPr>
        <w:t xml:space="preserve">, with its own system prompt scoped to only the "Chat AI Agent" ledger rows and a </w:t>
      </w:r>
      <w:r>
        <w:rPr>
          <w:rFonts w:ascii="Consolas" w:hAnsi="Consolas"/>
          <w:b w:val="0"/>
          <w:i w:val="0"/>
          <w:sz w:val="19"/>
        </w:rPr>
        <w:t>set_agreement_section</w:t>
      </w:r>
      <w:r>
        <w:rPr>
          <w:b w:val="0"/>
          <w:i w:val="0"/>
        </w:rPr>
        <w:t xml:space="preserve"> tool (patch semantics, like </w:t>
      </w:r>
      <w:r>
        <w:rPr>
          <w:rFonts w:ascii="Consolas" w:hAnsi="Consolas"/>
          <w:b w:val="0"/>
          <w:i w:val="0"/>
          <w:sz w:val="19"/>
        </w:rPr>
        <w:t>save_matter_section</w:t>
      </w:r>
      <w:r>
        <w:rPr>
          <w:b w:val="0"/>
          <w:i w:val="0"/>
        </w:rPr>
        <w:t xml:space="preserve">) in place of it. It reuses </w:t>
      </w:r>
      <w:r>
        <w:rPr>
          <w:rFonts w:ascii="Consolas" w:hAnsi="Consolas"/>
          <w:b w:val="0"/>
          <w:i w:val="0"/>
          <w:sz w:val="19"/>
        </w:rPr>
        <w:t>should_nudge_intake_reply</w:t>
      </w:r>
      <w:r>
        <w:rPr>
          <w:b w:val="0"/>
          <w:i w:val="0"/>
        </w:rPr>
        <w:t xml:space="preserve"> from </w:t>
      </w:r>
      <w:hyperlink r:id="rId40">
        <w:r>
          <w:rPr>
            <w:color w:val="0563C1"/>
            <w:u w:val="single"/>
          </w:rPr>
          <w:t>intake_chat_guard.py</w:t>
        </w:r>
      </w:hyperlink>
      <w:r>
        <w:rPr>
          <w:b w:val="0"/>
          <w:i w:val="0"/>
        </w:rPr>
        <w:t xml:space="preserve"> rather than reinventing the "promised to save but didn't call the tool" stall guard. Like every chat endpoint here it never touches the database itself — it returns patches for the authenticated frontend to merge into </w:t>
      </w:r>
      <w:r>
        <w:rPr>
          <w:rFonts w:ascii="Consolas" w:hAnsi="Consolas"/>
          <w:b w:val="0"/>
          <w:i w:val="0"/>
          <w:sz w:val="19"/>
        </w:rPr>
        <w:t>answers</w:t>
      </w:r>
      <w:r>
        <w:rPr>
          <w:b w:val="0"/>
          <w:i w:val="0"/>
        </w:rPr>
        <w:t xml:space="preserve"> and persist.</w:t>
      </w:r>
    </w:p>
    <w:p/>
    <w:p>
      <w:pPr>
        <w:pStyle w:val="Heading2"/>
      </w:pPr>
      <w:r>
        <w:t>The profile summary ("View Information and Documents")</w:t>
      </w:r>
    </w:p>
    <w:p>
      <w:hyperlink r:id="rId18">
        <w:r>
          <w:rPr>
            <w:color w:val="0563C1"/>
            <w:u w:val="single"/>
          </w:rPr>
          <w:t>ProfileSummaryPanel.jsx</w:t>
        </w:r>
      </w:hyperlink>
      <w:r>
        <w:rPr>
          <w:b w:val="0"/>
          <w:i w:val="0"/>
        </w:rPr>
        <w:t xml:space="preserve"> ports the old platform's matter-profile page:</w:t>
      </w:r>
    </w:p>
    <w:p>
      <w:pPr>
        <w:pStyle w:val="ListBullet"/>
      </w:pPr>
      <w:r>
        <w:rPr>
          <w:b w:val="0"/>
          <w:i w:val="0"/>
        </w:rPr>
        <w:t xml:space="preserve">A left column lists every intake </w:t>
      </w:r>
      <w:r>
        <w:rPr>
          <w:b/>
          <w:i w:val="0"/>
        </w:rPr>
        <w:t>section</w:t>
      </w:r>
      <w:r>
        <w:rPr>
          <w:b w:val="0"/>
          <w:i w:val="0"/>
        </w:rPr>
        <w:t xml:space="preserve"> (Background, Court, Children, Relationship, Employment, Income &amp; Benefits, Expenses, Assets, Debts, Other Persons). </w:t>
      </w:r>
      <w:r>
        <w:rPr>
          <w:b/>
          <w:i w:val="0"/>
        </w:rPr>
        <w:t>View / Edit</w:t>
      </w:r>
      <w:r>
        <w:rPr>
          <w:b w:val="0"/>
          <w:i w:val="0"/>
        </w:rPr>
        <w:t xml:space="preserve"> opens that section's </w:t>
      </w:r>
      <w:r>
        <w:rPr>
          <w:rFonts w:ascii="Consolas" w:hAnsi="Consolas"/>
          <w:b w:val="0"/>
          <w:i w:val="0"/>
          <w:sz w:val="19"/>
        </w:rPr>
        <w:t>*Simple</w:t>
      </w:r>
      <w:r>
        <w:rPr>
          <w:b w:val="0"/>
          <w:i w:val="0"/>
        </w:rPr>
        <w:t xml:space="preserve"> form (from </w:t>
      </w:r>
      <w:hyperlink r:id="rId41">
        <w:r>
          <w:rPr>
            <w:color w:val="0563C1"/>
            <w:u w:val="single"/>
          </w:rPr>
          <w:t>cloudact-ui/src/pages/fiveSteps/</w:t>
        </w:r>
      </w:hyperlink>
      <w:r>
        <w:rPr>
          <w:b w:val="0"/>
          <w:i w:val="0"/>
        </w:rPr>
        <w:t>) inside a modal. These are the exact same hydrate-from-DB / save-as-you-go forms used by the 5-step manual intake, so AI-captured and manually-entered data render and edit the same way.</w:t>
      </w:r>
    </w:p>
    <w:p>
      <w:pPr>
        <w:pStyle w:val="ListBullet"/>
      </w:pPr>
      <w:r>
        <w:rPr>
          <w:b w:val="0"/>
          <w:i w:val="0"/>
        </w:rPr>
        <w:t xml:space="preserve">Saving dispatches </w:t>
      </w:r>
      <w:r>
        <w:rPr>
          <w:rFonts w:ascii="Consolas" w:hAnsi="Consolas"/>
          <w:b w:val="0"/>
          <w:i w:val="0"/>
          <w:sz w:val="19"/>
        </w:rPr>
        <w:t>updateMatterData({ type, matter_id, data })</w:t>
      </w:r>
      <w:r>
        <w:rPr>
          <w:b w:val="0"/>
          <w:i w:val="0"/>
        </w:rPr>
        <w:t>; on success an effect closes the modal and shows a confirmation toast.</w:t>
      </w:r>
    </w:p>
    <w:p>
      <w:pPr>
        <w:pStyle w:val="ListBullet"/>
      </w:pPr>
      <w:r>
        <w:rPr>
          <w:b w:val="0"/>
          <w:i w:val="0"/>
        </w:rPr>
        <w:t>The right column is the documents/folders panel (</w:t>
      </w:r>
      <w:r>
        <w:rPr>
          <w:rFonts w:ascii="Consolas" w:hAnsi="Consolas"/>
          <w:b w:val="0"/>
          <w:i w:val="0"/>
          <w:sz w:val="19"/>
        </w:rPr>
        <w:t>FolderStructure</w:t>
      </w:r>
      <w:r>
        <w:rPr>
          <w:b w:val="0"/>
          <w:i w:val="0"/>
        </w:rPr>
        <w:t xml:space="preserve">), backed by </w:t>
      </w:r>
      <w:r>
        <w:rPr>
          <w:rFonts w:ascii="Consolas" w:hAnsi="Consolas"/>
          <w:b w:val="0"/>
          <w:i w:val="0"/>
          <w:sz w:val="19"/>
        </w:rPr>
        <w:t>get_folders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create_folder</w:t>
      </w:r>
      <w:r>
        <w:rPr>
          <w:b w:val="0"/>
          <w:i w:val="0"/>
        </w:rPr>
        <w:t>.</w:t>
      </w:r>
    </w:p>
    <w:p>
      <w:pPr>
        <w:pStyle w:val="IntenseQuote"/>
      </w:pPr>
      <w:r>
        <w:rPr>
          <w:b w:val="0"/>
          <w:i w:val="0"/>
        </w:rPr>
        <w:t>The old page's per-section S3 upload table is intentionally dropped — that storage does not exist on the new backend.</w:t>
      </w:r>
    </w:p>
    <w:p/>
    <w:p>
      <w:pPr>
        <w:pStyle w:val="Heading2"/>
      </w:pPr>
      <w:r>
        <w:t>Backend &amp; auth</w:t>
      </w:r>
    </w:p>
    <w:p>
      <w:r>
        <w:rPr>
          <w:b w:val="0"/>
          <w:i w:val="0"/>
        </w:rPr>
        <w:t>All matter/forms/folders/task calls go through the shared axios instance (</w:t>
      </w:r>
      <w:hyperlink r:id="rId42">
        <w:r>
          <w:rPr>
            <w:color w:val="0563C1"/>
            <w:u w:val="single"/>
          </w:rPr>
          <w:t>cloudact-ui/src/utils/axios.js</w:t>
        </w:r>
      </w:hyperlink>
      <w:r>
        <w:rPr>
          <w:b w:val="0"/>
          <w:i w:val="0"/>
        </w:rPr>
        <w:t xml:space="preserve">) and are handled by the auth-server (see </w:t>
      </w:r>
      <w:hyperlink r:id="rId43">
        <w:r>
          <w:rPr>
            <w:color w:val="0563C1"/>
            <w:u w:val="single"/>
          </w:rPr>
          <w:t>../auth-server/</w:t>
        </w:r>
      </w:hyperlink>
      <w:r>
        <w:rPr>
          <w:b w:val="0"/>
          <w:i w:val="0"/>
        </w:rPr>
        <w:t>); the conversational endpoints (</w:t>
      </w:r>
      <w:r>
        <w:rPr>
          <w:rFonts w:ascii="Consolas" w:hAnsi="Consolas"/>
          <w:b w:val="0"/>
          <w:i w:val="0"/>
          <w:sz w:val="19"/>
        </w:rPr>
        <w:t>/chat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/intake-chat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/update-chat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/agreement-chat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/agreement-pdf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/download-report</w:t>
      </w:r>
      <w:r>
        <w:rPr>
          <w:b w:val="0"/>
          <w:i w:val="0"/>
        </w:rPr>
        <w:t>) are served by the Flask app (</w:t>
      </w:r>
      <w:hyperlink r:id="rId39">
        <w:r>
          <w:rPr>
            <w:color w:val="0563C1"/>
            <w:u w:val="single"/>
          </w:rPr>
          <w:t>../app.py</w:t>
        </w:r>
      </w:hyperlink>
      <w:r>
        <w:rPr>
          <w:b w:val="0"/>
          <w:i w:val="0"/>
        </w:rPr>
        <w:t>). Matter data (</w:t>
      </w:r>
      <w:r>
        <w:rPr>
          <w:rFonts w:ascii="Consolas" w:hAnsi="Consolas"/>
          <w:b w:val="0"/>
          <w:i w:val="0"/>
          <w:sz w:val="19"/>
        </w:rPr>
        <w:t>getSingleMatter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getSingleMatterData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getMatterData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createMatter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updateMatterData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patchMatterIntake</w:t>
      </w:r>
      <w:r>
        <w:rPr>
          <w:b w:val="0"/>
          <w:i w:val="0"/>
        </w:rPr>
        <w:t xml:space="preserve">) flows through the Redux action/selector modules under </w:t>
      </w:r>
      <w:hyperlink r:id="rId44">
        <w:r>
          <w:rPr>
            <w:color w:val="0563C1"/>
            <w:u w:val="single"/>
          </w:rPr>
          <w:t>cloudact-ui/src/utils/Apis/matters/</w:t>
        </w:r>
      </w:hyperlink>
      <w:r>
        <w:rPr>
          <w:b w:val="0"/>
          <w:i w:val="0"/>
        </w:rPr>
        <w:t>. Draft Agreements persistence (</w:t>
      </w:r>
      <w:r>
        <w:rPr>
          <w:rFonts w:ascii="Consolas" w:hAnsi="Consolas"/>
          <w:b w:val="0"/>
          <w:i w:val="0"/>
          <w:sz w:val="19"/>
        </w:rPr>
        <w:t>MatterAgreementDocument</w:t>
      </w:r>
      <w:r>
        <w:rPr>
          <w:b w:val="0"/>
          <w:i w:val="0"/>
        </w:rPr>
        <w:t xml:space="preserve"> — answers, transcript, PDF) goes through </w:t>
      </w:r>
      <w:r>
        <w:rPr>
          <w:rFonts w:ascii="Consolas" w:hAnsi="Consolas"/>
          <w:b w:val="0"/>
          <w:i w:val="0"/>
          <w:sz w:val="19"/>
        </w:rPr>
        <w:t>agreementsService.js</w:t>
      </w:r>
      <w:r>
        <w:rPr>
          <w:b w:val="0"/>
          <w:i w:val="0"/>
        </w:rPr>
        <w:t xml:space="preserve"> and </w:t>
      </w:r>
      <w:hyperlink r:id="rId37">
        <w:r>
          <w:rPr>
            <w:color w:val="0563C1"/>
            <w:u w:val="single"/>
          </w:rPr>
          <w:t>agreementRoutes.js</w:t>
        </w:r>
      </w:hyperlink>
      <w:r>
        <w:rPr>
          <w:b w:val="0"/>
          <w:i w:val="0"/>
        </w:rPr>
        <w:t xml:space="preserve"> instead, a sibling to </w:t>
      </w:r>
      <w:r>
        <w:rPr>
          <w:rFonts w:ascii="Consolas" w:hAnsi="Consolas"/>
          <w:b w:val="0"/>
          <w:i w:val="0"/>
          <w:sz w:val="19"/>
        </w:rPr>
        <w:t>calculationReportsRoutes.js</w:t>
      </w:r>
      <w:r>
        <w:rPr>
          <w:b w:val="0"/>
          <w:i w:val="0"/>
        </w:rPr>
        <w:t>.</w:t>
      </w:r>
    </w:p>
    <w:p>
      <w:pPr>
        <w:pStyle w:val="Heading2"/>
      </w:pPr>
      <w:r>
        <w:t>Common pitfalls</w:t>
      </w:r>
    </w:p>
    <w:p>
      <w:pPr>
        <w:pStyle w:val="ListBullet"/>
      </w:pPr>
      <w:r>
        <w:rPr>
          <w:rFonts w:ascii="Consolas" w:hAnsi="Consolas"/>
          <w:b/>
          <w:i w:val="0"/>
          <w:sz w:val="19"/>
        </w:rPr>
        <w:t>:id</w:t>
      </w:r>
      <w:r>
        <w:rPr>
          <w:b/>
          <w:i w:val="0"/>
        </w:rPr>
        <w:t xml:space="preserve"> is the matter </w:t>
      </w:r>
      <w:r>
        <w:rPr>
          <w:b/>
          <w:i/>
        </w:rPr>
        <w:t>number</w:t>
      </w:r>
      <w:r>
        <w:rPr>
          <w:b/>
          <w:i w:val="0"/>
        </w:rPr>
        <w:t>, not the numeric database id.</w:t>
      </w:r>
      <w:r>
        <w:rPr>
          <w:b w:val="0"/>
          <w:i w:val="0"/>
        </w:rPr>
        <w:t xml:space="preserve"> Everything is keyed on the readable </w:t>
      </w:r>
      <w:r>
        <w:rPr>
          <w:rFonts w:ascii="Consolas" w:hAnsi="Consolas"/>
          <w:b w:val="0"/>
          <w:i w:val="0"/>
          <w:sz w:val="19"/>
        </w:rPr>
        <w:t>CA-YYYY-NNNNN</w:t>
      </w:r>
      <w:r>
        <w:rPr>
          <w:b w:val="0"/>
          <w:i w:val="0"/>
        </w:rPr>
        <w:t xml:space="preserve"> string.</w:t>
      </w:r>
    </w:p>
    <w:p>
      <w:pPr>
        <w:pStyle w:val="ListBullet"/>
      </w:pPr>
      <w:r>
        <w:rPr>
          <w:b/>
          <w:i w:val="0"/>
        </w:rPr>
        <w:t>Views are local state, not routes.</w:t>
      </w:r>
      <w:r>
        <w:rPr>
          <w:b w:val="0"/>
          <w:i w:val="0"/>
        </w:rPr>
        <w:t xml:space="preserve"> Refreshing the browser returns you to the </w:t>
      </w:r>
      <w:r>
        <w:rPr>
          <w:rFonts w:ascii="Consolas" w:hAnsi="Consolas"/>
          <w:b w:val="0"/>
          <w:i w:val="0"/>
          <w:sz w:val="19"/>
        </w:rPr>
        <w:t>tasks</w:t>
      </w:r>
      <w:r>
        <w:rPr>
          <w:b w:val="0"/>
          <w:i w:val="0"/>
        </w:rPr>
        <w:t xml:space="preserve"> view; only </w:t>
      </w:r>
      <w:r>
        <w:rPr>
          <w:rFonts w:ascii="Consolas" w:hAnsi="Consolas"/>
          <w:b w:val="0"/>
          <w:i w:val="0"/>
          <w:sz w:val="19"/>
        </w:rPr>
        <w:t>/5-steps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/t1-upload</w:t>
      </w:r>
      <w:r>
        <w:rPr>
          <w:b w:val="0"/>
          <w:i w:val="0"/>
        </w:rPr>
        <w:t>, and the forms editor are real URLs.</w:t>
      </w:r>
    </w:p>
    <w:p>
      <w:pPr>
        <w:pStyle w:val="ListBullet"/>
      </w:pPr>
      <w:r>
        <w:rPr>
          <w:b/>
          <w:i w:val="0"/>
        </w:rPr>
        <w:t>Task status must be saved to the server.</w:t>
      </w:r>
      <w:r>
        <w:rPr>
          <w:b w:val="0"/>
          <w:i w:val="0"/>
        </w:rPr>
        <w:t xml:space="preserve"> The code deliberately refuses a browser-storage fallback.</w:t>
      </w:r>
    </w:p>
    <w:p>
      <w:pPr>
        <w:pStyle w:val="ListBullet"/>
      </w:pPr>
      <w:r>
        <w:rPr>
          <w:b/>
          <w:i w:val="0"/>
        </w:rPr>
        <w:t>Matter data is re-fetched before AI intake</w:t>
      </w:r>
      <w:r>
        <w:rPr>
          <w:b w:val="0"/>
          <w:i w:val="0"/>
        </w:rPr>
        <w:t xml:space="preserve"> so the agent sees earlier saves. This is a deliberate step in </w:t>
      </w:r>
      <w:r>
        <w:rPr>
          <w:rFonts w:ascii="Consolas" w:hAnsi="Consolas"/>
          <w:b w:val="0"/>
          <w:i w:val="0"/>
          <w:sz w:val="19"/>
        </w:rPr>
        <w:t>handleIntakeChoice</w:t>
      </w:r>
      <w:r>
        <w:rPr>
          <w:b w:val="0"/>
          <w:i w:val="0"/>
        </w:rPr>
        <w:t>, not an oversight.</w:t>
      </w:r>
    </w:p>
    <w:p>
      <w:pPr>
        <w:pStyle w:val="ListBullet"/>
      </w:pPr>
      <w:r>
        <w:rPr>
          <w:b/>
          <w:i w:val="0"/>
        </w:rPr>
        <w:t>Header fields (financial year, valuation date) live on the matter row</w:t>
      </w:r>
      <w:r>
        <w:rPr>
          <w:b w:val="0"/>
          <w:i w:val="0"/>
        </w:rPr>
        <w:t>, so the header must be reloaded after an intake save.</w:t>
      </w:r>
    </w:p>
    <w:p>
      <w:pPr>
        <w:pStyle w:val="ListBullet"/>
      </w:pPr>
      <w:r>
        <w:rPr>
          <w:b/>
          <w:i w:val="0"/>
        </w:rPr>
        <w:t xml:space="preserve">Draft Agreements never touches </w:t>
      </w:r>
      <w:r>
        <w:rPr>
          <w:rFonts w:ascii="Consolas" w:hAnsi="Consolas"/>
          <w:b/>
          <w:i w:val="0"/>
          <w:sz w:val="19"/>
        </w:rPr>
        <w:t>child_support.py</w:t>
      </w:r>
      <w:r>
        <w:rPr>
          <w:b/>
          <w:i w:val="0"/>
        </w:rPr>
        <w:t xml:space="preserve"> / </w:t>
      </w:r>
      <w:r>
        <w:rPr>
          <w:rFonts w:ascii="Consolas" w:hAnsi="Consolas"/>
          <w:b/>
          <w:i w:val="0"/>
          <w:sz w:val="19"/>
        </w:rPr>
        <w:t>spousal_support.py</w:t>
      </w:r>
      <w:r>
        <w:rPr>
          <w:b/>
          <w:i w:val="0"/>
        </w:rPr>
        <w:t xml:space="preserve"> or their save-after-calculation work.</w:t>
      </w:r>
      <w:r>
        <w:rPr>
          <w:b w:val="0"/>
          <w:i w:val="0"/>
        </w:rPr>
        <w:t xml:space="preserve"> It only ever </w:t>
      </w:r>
      <w:r>
        <w:rPr>
          <w:b w:val="0"/>
          <w:i/>
        </w:rPr>
        <w:t>reads</w:t>
      </w:r>
      <w:r>
        <w:rPr>
          <w:b w:val="0"/>
          <w:i w:val="0"/>
        </w:rPr>
        <w:t xml:space="preserve"> a matter's saved calculation reports; any support figure it can't find there is asked in chat and stored solely in </w:t>
      </w:r>
      <w:r>
        <w:rPr>
          <w:rFonts w:ascii="Consolas" w:hAnsi="Consolas"/>
          <w:b w:val="0"/>
          <w:i w:val="0"/>
          <w:sz w:val="19"/>
        </w:rPr>
        <w:t>MatterAgreementDocument.answers</w:t>
      </w:r>
      <w:r>
        <w:rPr>
          <w:b w:val="0"/>
          <w:i w:val="0"/>
        </w:rPr>
        <w:t xml:space="preserve"> (the </w:t>
      </w:r>
      <w:r>
        <w:rPr>
          <w:rFonts w:ascii="Consolas" w:hAnsi="Consolas"/>
          <w:b w:val="0"/>
          <w:i w:val="0"/>
          <w:sz w:val="19"/>
        </w:rPr>
        <w:t>*Fallback</w:t>
      </w:r>
      <w:r>
        <w:rPr>
          <w:b w:val="0"/>
          <w:i w:val="0"/>
        </w:rPr>
        <w:t xml:space="preserve"> sections), never in a calculator table.</w:t>
      </w:r>
    </w:p>
    <w:p>
      <w:pPr>
        <w:pStyle w:val="ListBullet"/>
      </w:pPr>
      <w:r>
        <w:rPr>
          <w:b/>
          <w:i w:val="0"/>
        </w:rPr>
        <w:t>Draft Agreements' chat transcript is not deleted between visits</w:t>
      </w:r>
      <w:r>
        <w:rPr>
          <w:b w:val="0"/>
          <w:i w:val="0"/>
        </w:rPr>
        <w:t xml:space="preserve"> — only update_information (and the support panels) start fresh every time. Reset Chat is the only thing that clears an agreement's transcript/answers, and it never touches a PDF already generated on purpose.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loudact-ui/src/pages/matters/matterDashboard.jsx" TargetMode="External"/><Relationship Id="rId10" Type="http://schemas.openxmlformats.org/officeDocument/2006/relationships/hyperlink" Target="cloudact-ui/src/pages/matters/SingleMatter.jsx" TargetMode="External"/><Relationship Id="rId11" Type="http://schemas.openxmlformats.org/officeDocument/2006/relationships/hyperlink" Target="cloudact-ui/src/components/MatterWorkflow/MatterTaskList.jsx" TargetMode="External"/><Relationship Id="rId12" Type="http://schemas.openxmlformats.org/officeDocument/2006/relationships/hyperlink" Target="cloudact-ui/src/components/MatterWorkflow/MatterIntakeChoice.jsx" TargetMode="External"/><Relationship Id="rId13" Type="http://schemas.openxmlformats.org/officeDocument/2006/relationships/hyperlink" Target="cloudact-ui/src/components/MatterWorkflow/MatterIntakeChatPanel.jsx" TargetMode="External"/><Relationship Id="rId14" Type="http://schemas.openxmlformats.org/officeDocument/2006/relationships/hyperlink" Target="cloudact-ui/src/components/MatterWorkflow/UpdateInformationChatPanel.jsx" TargetMode="External"/><Relationship Id="rId15" Type="http://schemas.openxmlformats.org/officeDocument/2006/relationships/hyperlink" Target="cloudact-ui/src/components/MatterWorkflow/matterUpdateDiff.js" TargetMode="External"/><Relationship Id="rId16" Type="http://schemas.openxmlformats.org/officeDocument/2006/relationships/hyperlink" Target="cloudact-ui/src/components/MatterWorkflow/ChildSupportChatPanel.jsx" TargetMode="External"/><Relationship Id="rId17" Type="http://schemas.openxmlformats.org/officeDocument/2006/relationships/hyperlink" Target="cloudact-ui/src/components/MatterWorkflow/SpousalSupportChatPanel.jsx" TargetMode="External"/><Relationship Id="rId18" Type="http://schemas.openxmlformats.org/officeDocument/2006/relationships/hyperlink" Target="cloudact-ui/src/components/MatterWorkflow/ProfileSummaryPanel.jsx" TargetMode="External"/><Relationship Id="rId19" Type="http://schemas.openxmlformats.org/officeDocument/2006/relationships/hyperlink" Target="cloudact-ui/src/components/MatterWorkflow/AgreementTypeList.jsx" TargetMode="External"/><Relationship Id="rId20" Type="http://schemas.openxmlformats.org/officeDocument/2006/relationships/hyperlink" Target="cloudact-ui/src/components/MatterWorkflow/AgreementChatPanel.jsx" TargetMode="External"/><Relationship Id="rId21" Type="http://schemas.openxmlformats.org/officeDocument/2006/relationships/hyperlink" Target="cloudact-ui/src/components/MatterWorkflow/SeparationAgreementDocument.jsx" TargetMode="External"/><Relationship Id="rId22" Type="http://schemas.openxmlformats.org/officeDocument/2006/relationships/hyperlink" Target="cloudact-ui/src/components/MatterWorkflow/agreementResolver.js" TargetMode="External"/><Relationship Id="rId23" Type="http://schemas.openxmlformats.org/officeDocument/2006/relationships/hyperlink" Target="cloudact-ui/src/components/MatterWorkflow/agreementContext.js" TargetMode="External"/><Relationship Id="rId24" Type="http://schemas.openxmlformats.org/officeDocument/2006/relationships/hyperlink" Target="cloudact-ui/src/components/MatterWorkflow/agreementSections.js" TargetMode="External"/><Relationship Id="rId25" Type="http://schemas.openxmlformats.org/officeDocument/2006/relationships/hyperlink" Target="cloudact-ui/src/components/MatterWorkflow/agreementTypes.js" TargetMode="External"/><Relationship Id="rId26" Type="http://schemas.openxmlformats.org/officeDocument/2006/relationships/hyperlink" Target="cloudact-ui/src/components/MatterWorkflow/MatterWorkflow.css" TargetMode="External"/><Relationship Id="rId27" Type="http://schemas.openxmlformats.org/officeDocument/2006/relationships/hyperlink" Target="cloudact-ui/src/components/MatterWorkflow/matterIntakeContext.js" TargetMode="External"/><Relationship Id="rId28" Type="http://schemas.openxmlformats.org/officeDocument/2006/relationships/hyperlink" Target="cloudact-ui/src/services/formsService.js" TargetMode="External"/><Relationship Id="rId29" Type="http://schemas.openxmlformats.org/officeDocument/2006/relationships/hyperlink" Target="cloudact-ui/src/services/agreementsService.js" TargetMode="External"/><Relationship Id="rId30" Type="http://schemas.openxmlformats.org/officeDocument/2006/relationships/hyperlink" Target="cloudact-ui/src/routes/Routes.jsx" TargetMode="External"/><Relationship Id="rId31" Type="http://schemas.openxmlformats.org/officeDocument/2006/relationships/hyperlink" Target="cloudact-ui/src/routes/Routes.types.ts" TargetMode="External"/><Relationship Id="rId32" Type="http://schemas.openxmlformats.org/officeDocument/2006/relationships/hyperlink" Target="FORMS.md" TargetMode="External"/><Relationship Id="rId33" Type="http://schemas.openxmlformats.org/officeDocument/2006/relationships/hyperlink" Target="../auth-server/src/utils/changeLog.js" TargetMode="External"/><Relationship Id="rId34" Type="http://schemas.openxmlformats.org/officeDocument/2006/relationships/hyperlink" Target="DATABASE.html" TargetMode="External"/><Relationship Id="rId35" Type="http://schemas.openxmlformats.org/officeDocument/2006/relationships/hyperlink" Target="cloudact-ui/src/config.ts" TargetMode="External"/><Relationship Id="rId36" Type="http://schemas.openxmlformats.org/officeDocument/2006/relationships/hyperlink" Target="../report_pdf.py" TargetMode="External"/><Relationship Id="rId37" Type="http://schemas.openxmlformats.org/officeDocument/2006/relationships/hyperlink" Target="../auth-server/src/routes/agreementRoutes.js" TargetMode="External"/><Relationship Id="rId38" Type="http://schemas.openxmlformats.org/officeDocument/2006/relationships/hyperlink" Target="../test_agreement_endpoints.py" TargetMode="External"/><Relationship Id="rId39" Type="http://schemas.openxmlformats.org/officeDocument/2006/relationships/hyperlink" Target="../app.py" TargetMode="External"/><Relationship Id="rId40" Type="http://schemas.openxmlformats.org/officeDocument/2006/relationships/hyperlink" Target="../intake_chat_guard.py" TargetMode="External"/><Relationship Id="rId41" Type="http://schemas.openxmlformats.org/officeDocument/2006/relationships/hyperlink" Target="cloudact-ui/src/pages/fiveSteps/" TargetMode="External"/><Relationship Id="rId42" Type="http://schemas.openxmlformats.org/officeDocument/2006/relationships/hyperlink" Target="cloudact-ui/src/utils/axios.js" TargetMode="External"/><Relationship Id="rId43" Type="http://schemas.openxmlformats.org/officeDocument/2006/relationships/hyperlink" Target="../auth-server/" TargetMode="External"/><Relationship Id="rId44" Type="http://schemas.openxmlformats.org/officeDocument/2006/relationships/hyperlink" Target="cloudact-ui/src/utils/Apis/matt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