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Finance Industry Data Engineering Use Case with Azure (Medallion Architecture)</w:t>
      </w:r>
    </w:p>
    <w:p>
      <w:pPr>
        <w:pStyle w:val="Heading1"/>
      </w:pPr>
      <w:r>
        <w:t>Introduction</w:t>
      </w:r>
    </w:p>
    <w:p>
      <w:r>
        <w:t>This use case is built to provide students practical experience in financial data processing using Azure. It simulates a scenario where customer transactions from multiple branches are consolidated, validated, transformed, and visualized using Azure Data Factory, Data Lake, Logic App, and Databricks.</w:t>
      </w:r>
    </w:p>
    <w:p>
      <w:pPr>
        <w:pStyle w:val="Heading1"/>
      </w:pPr>
      <w:r>
        <w:t>Functional Requirement</w:t>
      </w:r>
    </w:p>
    <w:p>
      <w:r>
        <w:t>- Financial transaction CSV files are uploaded by branches to Azure Blob Storage.</w:t>
        <w:br/>
        <w:t>- Azure Data Factory copies and cleans data layer-wise.</w:t>
        <w:br/>
        <w:t>- Azure Logic Apps trigger alerts for anomalies (e.g., withdrawals &gt; balance).</w:t>
        <w:br/>
        <w:t>- Azure Databricks transforms and aggregates daily KPIs such as net deposits, high-risk accounts, and balances by branch.</w:t>
        <w:br/>
        <w:t>- Data is stored in bronze, silver, and gold layers for better control and performance.</w:t>
        <w:br/>
        <w:t>- Final dashboards and metrics are visualized within Databricks.</w:t>
      </w:r>
    </w:p>
    <w:p>
      <w:pPr>
        <w:pStyle w:val="Heading1"/>
      </w:pPr>
      <w:r>
        <w:t>Medallion Architecture Approach</w:t>
      </w:r>
    </w:p>
    <w:p>
      <w:r>
        <w:t>We use the Medallion architecture:</w:t>
        <w:br/>
        <w:t>- 🔸 Bronze Layer: Raw uploaded transaction files.</w:t>
        <w:br/>
        <w:t>- 🥈 Silver Layer: Cleaned, validated, and enriched transactional records.</w:t>
        <w:br/>
        <w:t>- 🥇 Gold Layer: Aggregated insights such as per-branch summaries and customer risk tagging.</w:t>
      </w:r>
    </w:p>
    <w:p>
      <w:pPr>
        <w:pStyle w:val="Heading1"/>
      </w:pPr>
      <w:r>
        <w:t>Use Case Business Requirement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Requirement Description</w:t>
            </w:r>
          </w:p>
        </w:tc>
      </w:tr>
      <w:tr>
        <w:tc>
          <w:tcPr>
            <w:tcW w:type="dxa" w:w="4320"/>
          </w:tcPr>
          <w:p>
            <w:r>
              <w:t>Azure Blob Storage</w:t>
            </w:r>
          </w:p>
        </w:tc>
        <w:tc>
          <w:tcPr>
            <w:tcW w:type="dxa" w:w="4320"/>
          </w:tcPr>
          <w:p>
            <w:r>
              <w:t>Stores raw transactional records from branches.</w:t>
            </w:r>
          </w:p>
        </w:tc>
      </w:tr>
      <w:tr>
        <w:tc>
          <w:tcPr>
            <w:tcW w:type="dxa" w:w="4320"/>
          </w:tcPr>
          <w:p>
            <w:r>
              <w:t>Azure Data Factory</w:t>
            </w:r>
          </w:p>
        </w:tc>
        <w:tc>
          <w:tcPr>
            <w:tcW w:type="dxa" w:w="4320"/>
          </w:tcPr>
          <w:p>
            <w:r>
              <w:t>Manages orchestration and transformations.</w:t>
            </w:r>
          </w:p>
        </w:tc>
      </w:tr>
      <w:tr>
        <w:tc>
          <w:tcPr>
            <w:tcW w:type="dxa" w:w="4320"/>
          </w:tcPr>
          <w:p>
            <w:r>
              <w:t>Azure Logic Apps</w:t>
            </w:r>
          </w:p>
        </w:tc>
        <w:tc>
          <w:tcPr>
            <w:tcW w:type="dxa" w:w="4320"/>
          </w:tcPr>
          <w:p>
            <w:r>
              <w:t>Sends alerts for anomalies (e.g., large transactions, negative balances).</w:t>
            </w:r>
          </w:p>
        </w:tc>
      </w:tr>
      <w:tr>
        <w:tc>
          <w:tcPr>
            <w:tcW w:type="dxa" w:w="4320"/>
          </w:tcPr>
          <w:p>
            <w:r>
              <w:t>Azure Databricks</w:t>
            </w:r>
          </w:p>
        </w:tc>
        <w:tc>
          <w:tcPr>
            <w:tcW w:type="dxa" w:w="4320"/>
          </w:tcPr>
          <w:p>
            <w:r>
              <w:t>Cleans, aggregates, and prepares financial KPIs.</w:t>
            </w:r>
          </w:p>
        </w:tc>
      </w:tr>
      <w:tr>
        <w:tc>
          <w:tcPr>
            <w:tcW w:type="dxa" w:w="4320"/>
          </w:tcPr>
          <w:p>
            <w:r>
              <w:t>Azure Data Lake</w:t>
            </w:r>
          </w:p>
        </w:tc>
        <w:tc>
          <w:tcPr>
            <w:tcW w:type="dxa" w:w="4320"/>
          </w:tcPr>
          <w:p>
            <w:r>
              <w:t>Stores bronze, silver, and gold layer data.</w:t>
            </w:r>
          </w:p>
        </w:tc>
      </w:tr>
      <w:tr>
        <w:tc>
          <w:tcPr>
            <w:tcW w:type="dxa" w:w="4320"/>
          </w:tcPr>
          <w:p>
            <w:r>
              <w:t>Databricks Visualization</w:t>
            </w:r>
          </w:p>
        </w:tc>
        <w:tc>
          <w:tcPr>
            <w:tcW w:type="dxa" w:w="4320"/>
          </w:tcPr>
          <w:p>
            <w:r>
              <w:t>Displays dashboards of daily cash flow, suspicious accounts, etc.</w:t>
            </w:r>
          </w:p>
        </w:tc>
      </w:tr>
    </w:tbl>
    <w:p>
      <w:pPr>
        <w:pStyle w:val="Heading1"/>
      </w:pPr>
      <w:r>
        <w:t>Test Cases</w:t>
      </w:r>
    </w:p>
    <w:p>
      <w:r>
        <w:t>- Test Case 1: Upload a transaction file with deposits and withdrawals, validate flow to gold.</w:t>
      </w:r>
    </w:p>
    <w:p>
      <w:r>
        <w:t>- Test Case 2: Simulate a high-value withdrawal and ensure Logic App sends alert.</w:t>
      </w:r>
    </w:p>
    <w:p>
      <w:r>
        <w:t>- Test Case 3: Upload malformed or missing field row, ensure pipeline handles and logs error.</w:t>
      </w:r>
    </w:p>
    <w:p>
      <w:r>
        <w:t>- Test Case 4: Check if gold layer generates customer-wise transaction summary.</w:t>
      </w:r>
    </w:p>
    <w:p>
      <w:pPr>
        <w:pStyle w:val="Heading1"/>
      </w:pPr>
      <w:r>
        <w:t>Data Lake Folder Structure</w:t>
      </w:r>
    </w:p>
    <w:p>
      <w:r>
        <w:t>/bronze/          → Raw files</w:t>
        <w:br/>
        <w:t xml:space="preserve">   └─ branch_txn_2025-07-15.csv</w:t>
        <w:br/>
        <w:br/>
        <w:t>/silver/          → Cleaned data</w:t>
        <w:br/>
        <w:t xml:space="preserve">   └─ validated_txn.parquet</w:t>
        <w:br/>
        <w:br/>
        <w:t>/gold/            → Final metrics</w:t>
        <w:br/>
        <w:t xml:space="preserve">   └─ customer_summary.parquet</w:t>
        <w:br/>
        <w:t xml:space="preserve">   └─ branch_cashflow.parquet</w:t>
      </w:r>
    </w:p>
    <w:p>
      <w:pPr>
        <w:pStyle w:val="Heading1"/>
      </w:pPr>
      <w:r>
        <w:t>Conclusion</w:t>
      </w:r>
    </w:p>
    <w:p>
      <w:r>
        <w:t>This finance industry use case allows students to work with real-time finance data processing, implement anomaly detection, use medallion lakehouse design, and create data visualizations using Databricks.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