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D194" w14:textId="149A61AA" w:rsidR="00512BC1" w:rsidRPr="00512BC1" w:rsidRDefault="00512BC1" w:rsidP="00512BC1">
      <w:pPr>
        <w:pStyle w:val="NoSpacing"/>
        <w:rPr>
          <w:b/>
          <w:bCs/>
          <w:color w:val="EE0000"/>
        </w:rPr>
      </w:pPr>
      <w:r w:rsidRPr="00512BC1">
        <w:rPr>
          <w:b/>
          <w:bCs/>
          <w:color w:val="EE0000"/>
        </w:rPr>
        <w:t xml:space="preserve">Intelligent Data Management Cloud (IDMC) – 10-Day Training Program </w:t>
      </w:r>
    </w:p>
    <w:p w14:paraId="1B327A12" w14:textId="77777777" w:rsidR="00512BC1" w:rsidRPr="00512BC1" w:rsidRDefault="00000000" w:rsidP="00512BC1">
      <w:pPr>
        <w:pStyle w:val="NoSpacing"/>
      </w:pPr>
      <w:r>
        <w:pict w14:anchorId="7BE56EBB">
          <v:rect id="_x0000_i1025" style="width:0;height:1.5pt" o:hralign="center" o:hrstd="t" o:hr="t" fillcolor="#a0a0a0" stroked="f"/>
        </w:pict>
      </w:r>
    </w:p>
    <w:p w14:paraId="7A81C619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1: Introduction &amp; IDMC Platform Fundamentals</w:t>
      </w:r>
    </w:p>
    <w:p w14:paraId="5F99AACF" w14:textId="77777777" w:rsidR="00512BC1" w:rsidRPr="00512BC1" w:rsidRDefault="00512BC1" w:rsidP="00512BC1">
      <w:pPr>
        <w:pStyle w:val="NoSpacing"/>
        <w:numPr>
          <w:ilvl w:val="0"/>
          <w:numId w:val="1"/>
        </w:numPr>
      </w:pPr>
      <w:r w:rsidRPr="00512BC1">
        <w:rPr>
          <w:b/>
          <w:bCs/>
        </w:rPr>
        <w:t>1.1 Overview of IDMC</w:t>
      </w:r>
    </w:p>
    <w:p w14:paraId="253ABF9C" w14:textId="77777777" w:rsidR="00512BC1" w:rsidRPr="00512BC1" w:rsidRDefault="00512BC1" w:rsidP="00512BC1">
      <w:pPr>
        <w:pStyle w:val="NoSpacing"/>
        <w:numPr>
          <w:ilvl w:val="0"/>
          <w:numId w:val="1"/>
        </w:numPr>
      </w:pPr>
      <w:r w:rsidRPr="00512BC1">
        <w:rPr>
          <w:b/>
          <w:bCs/>
        </w:rPr>
        <w:t>1.2 Cloud-Native Architecture and Services</w:t>
      </w:r>
    </w:p>
    <w:p w14:paraId="59D5998A" w14:textId="77777777" w:rsidR="00512BC1" w:rsidRPr="00512BC1" w:rsidRDefault="00512BC1" w:rsidP="00512BC1">
      <w:pPr>
        <w:pStyle w:val="NoSpacing"/>
        <w:numPr>
          <w:ilvl w:val="0"/>
          <w:numId w:val="1"/>
        </w:numPr>
      </w:pPr>
      <w:r w:rsidRPr="00512BC1">
        <w:rPr>
          <w:b/>
          <w:bCs/>
        </w:rPr>
        <w:t>1.3 IDMC Use Cases and Business Value</w:t>
      </w:r>
    </w:p>
    <w:p w14:paraId="7270231D" w14:textId="77777777" w:rsidR="00512BC1" w:rsidRPr="00512BC1" w:rsidRDefault="00512BC1" w:rsidP="00512BC1">
      <w:pPr>
        <w:pStyle w:val="NoSpacing"/>
        <w:numPr>
          <w:ilvl w:val="0"/>
          <w:numId w:val="1"/>
        </w:numPr>
      </w:pPr>
      <w:r w:rsidRPr="00512BC1">
        <w:rPr>
          <w:b/>
          <w:bCs/>
        </w:rPr>
        <w:t>1.4 Navigating the IDMC Console</w:t>
      </w:r>
    </w:p>
    <w:p w14:paraId="53000386" w14:textId="77777777" w:rsidR="00512BC1" w:rsidRPr="00512BC1" w:rsidRDefault="00512BC1" w:rsidP="00512BC1">
      <w:pPr>
        <w:pStyle w:val="NoSpacing"/>
        <w:numPr>
          <w:ilvl w:val="0"/>
          <w:numId w:val="1"/>
        </w:numPr>
      </w:pPr>
      <w:r w:rsidRPr="00512BC1">
        <w:rPr>
          <w:b/>
          <w:bCs/>
        </w:rPr>
        <w:t>1.5 LAB: Account Setup and Environment Walkthrough</w:t>
      </w:r>
    </w:p>
    <w:p w14:paraId="42940C6A" w14:textId="77777777" w:rsidR="00512BC1" w:rsidRPr="00512BC1" w:rsidRDefault="00000000" w:rsidP="00512BC1">
      <w:pPr>
        <w:pStyle w:val="NoSpacing"/>
      </w:pPr>
      <w:r>
        <w:pict w14:anchorId="2BD6091A">
          <v:rect id="_x0000_i1026" style="width:0;height:1.5pt" o:hralign="center" o:hrstd="t" o:hr="t" fillcolor="#a0a0a0" stroked="f"/>
        </w:pict>
      </w:r>
    </w:p>
    <w:p w14:paraId="44AD0517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2: Cloud Data Integration (CDI) – Basics</w:t>
      </w:r>
    </w:p>
    <w:p w14:paraId="3CA9213E" w14:textId="77777777" w:rsidR="00512BC1" w:rsidRPr="00512BC1" w:rsidRDefault="00512BC1" w:rsidP="00512BC1">
      <w:pPr>
        <w:pStyle w:val="NoSpacing"/>
        <w:numPr>
          <w:ilvl w:val="0"/>
          <w:numId w:val="2"/>
        </w:numPr>
      </w:pPr>
      <w:r w:rsidRPr="00512BC1">
        <w:rPr>
          <w:b/>
          <w:bCs/>
        </w:rPr>
        <w:t>2.1 Introduction to Cloud Data Integration</w:t>
      </w:r>
    </w:p>
    <w:p w14:paraId="3F6D11DA" w14:textId="77777777" w:rsidR="00512BC1" w:rsidRPr="00512BC1" w:rsidRDefault="00512BC1" w:rsidP="00512BC1">
      <w:pPr>
        <w:pStyle w:val="NoSpacing"/>
        <w:numPr>
          <w:ilvl w:val="0"/>
          <w:numId w:val="2"/>
        </w:numPr>
      </w:pPr>
      <w:r w:rsidRPr="00512BC1">
        <w:rPr>
          <w:b/>
          <w:bCs/>
        </w:rPr>
        <w:t>2.2 Mapping Designer: Sources, Targets, and Transformations</w:t>
      </w:r>
    </w:p>
    <w:p w14:paraId="5652B93A" w14:textId="77777777" w:rsidR="00512BC1" w:rsidRPr="00512BC1" w:rsidRDefault="00512BC1" w:rsidP="00512BC1">
      <w:pPr>
        <w:pStyle w:val="NoSpacing"/>
        <w:numPr>
          <w:ilvl w:val="0"/>
          <w:numId w:val="2"/>
        </w:numPr>
      </w:pPr>
      <w:r w:rsidRPr="00512BC1">
        <w:rPr>
          <w:b/>
          <w:bCs/>
        </w:rPr>
        <w:t>2.3 Reusable Components (Mappings, Mapplets)</w:t>
      </w:r>
    </w:p>
    <w:p w14:paraId="3E98C887" w14:textId="77777777" w:rsidR="00512BC1" w:rsidRPr="00512BC1" w:rsidRDefault="00512BC1" w:rsidP="00512BC1">
      <w:pPr>
        <w:pStyle w:val="NoSpacing"/>
        <w:numPr>
          <w:ilvl w:val="0"/>
          <w:numId w:val="2"/>
        </w:numPr>
      </w:pPr>
      <w:r w:rsidRPr="00512BC1">
        <w:rPr>
          <w:b/>
          <w:bCs/>
        </w:rPr>
        <w:t>2.4 LAB: Simple ETL Flow – CSV to DB</w:t>
      </w:r>
    </w:p>
    <w:p w14:paraId="0651B073" w14:textId="77777777" w:rsidR="00512BC1" w:rsidRPr="00512BC1" w:rsidRDefault="00000000" w:rsidP="00512BC1">
      <w:pPr>
        <w:pStyle w:val="NoSpacing"/>
      </w:pPr>
      <w:r>
        <w:pict w14:anchorId="4D27F466">
          <v:rect id="_x0000_i1027" style="width:0;height:1.5pt" o:hralign="center" o:hrstd="t" o:hr="t" fillcolor="#a0a0a0" stroked="f"/>
        </w:pict>
      </w:r>
    </w:p>
    <w:p w14:paraId="06EAD13F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3: Advanced Data Integration Design</w:t>
      </w:r>
    </w:p>
    <w:p w14:paraId="796A0A77" w14:textId="77777777" w:rsidR="00512BC1" w:rsidRPr="00512BC1" w:rsidRDefault="00512BC1" w:rsidP="00512BC1">
      <w:pPr>
        <w:pStyle w:val="NoSpacing"/>
        <w:numPr>
          <w:ilvl w:val="0"/>
          <w:numId w:val="3"/>
        </w:numPr>
      </w:pPr>
      <w:r w:rsidRPr="00512BC1">
        <w:rPr>
          <w:b/>
          <w:bCs/>
        </w:rPr>
        <w:t>3.1 Complex Transformations: Joiner, Router, Aggregator</w:t>
      </w:r>
    </w:p>
    <w:p w14:paraId="74207A5A" w14:textId="77777777" w:rsidR="00512BC1" w:rsidRPr="00512BC1" w:rsidRDefault="00512BC1" w:rsidP="00512BC1">
      <w:pPr>
        <w:pStyle w:val="NoSpacing"/>
        <w:numPr>
          <w:ilvl w:val="0"/>
          <w:numId w:val="3"/>
        </w:numPr>
      </w:pPr>
      <w:r w:rsidRPr="00512BC1">
        <w:rPr>
          <w:b/>
          <w:bCs/>
        </w:rPr>
        <w:t>3.2 Parameterization Techniques</w:t>
      </w:r>
    </w:p>
    <w:p w14:paraId="1D02CA1B" w14:textId="77777777" w:rsidR="00512BC1" w:rsidRPr="00512BC1" w:rsidRDefault="00512BC1" w:rsidP="00512BC1">
      <w:pPr>
        <w:pStyle w:val="NoSpacing"/>
        <w:numPr>
          <w:ilvl w:val="0"/>
          <w:numId w:val="3"/>
        </w:numPr>
      </w:pPr>
      <w:r w:rsidRPr="00512BC1">
        <w:rPr>
          <w:b/>
          <w:bCs/>
        </w:rPr>
        <w:t xml:space="preserve">3.3 </w:t>
      </w:r>
      <w:proofErr w:type="spellStart"/>
      <w:r w:rsidRPr="00512BC1">
        <w:rPr>
          <w:b/>
          <w:bCs/>
        </w:rPr>
        <w:t>Taskflows</w:t>
      </w:r>
      <w:proofErr w:type="spellEnd"/>
      <w:r w:rsidRPr="00512BC1">
        <w:rPr>
          <w:b/>
          <w:bCs/>
        </w:rPr>
        <w:t xml:space="preserve"> and Workflow Orchestration</w:t>
      </w:r>
    </w:p>
    <w:p w14:paraId="0F102795" w14:textId="77777777" w:rsidR="00512BC1" w:rsidRPr="00512BC1" w:rsidRDefault="00512BC1" w:rsidP="00512BC1">
      <w:pPr>
        <w:pStyle w:val="NoSpacing"/>
        <w:numPr>
          <w:ilvl w:val="0"/>
          <w:numId w:val="3"/>
        </w:numPr>
      </w:pPr>
      <w:r w:rsidRPr="00512BC1">
        <w:rPr>
          <w:b/>
          <w:bCs/>
        </w:rPr>
        <w:t xml:space="preserve">3.4 LAB: Parameterized Mapping with </w:t>
      </w:r>
      <w:proofErr w:type="spellStart"/>
      <w:r w:rsidRPr="00512BC1">
        <w:rPr>
          <w:b/>
          <w:bCs/>
        </w:rPr>
        <w:t>Taskflow</w:t>
      </w:r>
      <w:proofErr w:type="spellEnd"/>
    </w:p>
    <w:p w14:paraId="79CB3453" w14:textId="77777777" w:rsidR="00512BC1" w:rsidRPr="00512BC1" w:rsidRDefault="00000000" w:rsidP="00512BC1">
      <w:pPr>
        <w:pStyle w:val="NoSpacing"/>
      </w:pPr>
      <w:r>
        <w:pict w14:anchorId="10D7D19D">
          <v:rect id="_x0000_i1028" style="width:0;height:1.5pt" o:hralign="center" o:hrstd="t" o:hr="t" fillcolor="#a0a0a0" stroked="f"/>
        </w:pict>
      </w:r>
    </w:p>
    <w:p w14:paraId="03A35303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4: Application Integration</w:t>
      </w:r>
    </w:p>
    <w:p w14:paraId="2BB43B23" w14:textId="77777777" w:rsidR="00512BC1" w:rsidRPr="00512BC1" w:rsidRDefault="00512BC1" w:rsidP="00512BC1">
      <w:pPr>
        <w:pStyle w:val="NoSpacing"/>
        <w:numPr>
          <w:ilvl w:val="0"/>
          <w:numId w:val="4"/>
        </w:numPr>
      </w:pPr>
      <w:r w:rsidRPr="00512BC1">
        <w:rPr>
          <w:b/>
          <w:bCs/>
        </w:rPr>
        <w:t>4.1 Overview of Application Integration</w:t>
      </w:r>
    </w:p>
    <w:p w14:paraId="3C4D652A" w14:textId="77777777" w:rsidR="00512BC1" w:rsidRPr="00512BC1" w:rsidRDefault="00512BC1" w:rsidP="00512BC1">
      <w:pPr>
        <w:pStyle w:val="NoSpacing"/>
        <w:numPr>
          <w:ilvl w:val="0"/>
          <w:numId w:val="4"/>
        </w:numPr>
      </w:pPr>
      <w:r w:rsidRPr="00512BC1">
        <w:rPr>
          <w:b/>
          <w:bCs/>
        </w:rPr>
        <w:t>4.2 Working with Connectors (Salesforce, SAP, etc.)</w:t>
      </w:r>
    </w:p>
    <w:p w14:paraId="002EBF9F" w14:textId="77777777" w:rsidR="00512BC1" w:rsidRPr="00512BC1" w:rsidRDefault="00512BC1" w:rsidP="00512BC1">
      <w:pPr>
        <w:pStyle w:val="NoSpacing"/>
        <w:numPr>
          <w:ilvl w:val="0"/>
          <w:numId w:val="4"/>
        </w:numPr>
      </w:pPr>
      <w:r w:rsidRPr="00512BC1">
        <w:rPr>
          <w:b/>
          <w:bCs/>
        </w:rPr>
        <w:t>4.3 Secure Agent Configuration</w:t>
      </w:r>
    </w:p>
    <w:p w14:paraId="1C79F58E" w14:textId="77777777" w:rsidR="00512BC1" w:rsidRPr="00512BC1" w:rsidRDefault="00512BC1" w:rsidP="00512BC1">
      <w:pPr>
        <w:pStyle w:val="NoSpacing"/>
        <w:numPr>
          <w:ilvl w:val="0"/>
          <w:numId w:val="4"/>
        </w:numPr>
      </w:pPr>
      <w:r w:rsidRPr="00512BC1">
        <w:rPr>
          <w:b/>
          <w:bCs/>
        </w:rPr>
        <w:t>4.4 LAB: Salesforce to Azure SQL Integration Flow</w:t>
      </w:r>
    </w:p>
    <w:p w14:paraId="0DCE044F" w14:textId="77777777" w:rsidR="00512BC1" w:rsidRPr="00512BC1" w:rsidRDefault="00000000" w:rsidP="00512BC1">
      <w:pPr>
        <w:pStyle w:val="NoSpacing"/>
      </w:pPr>
      <w:r>
        <w:pict w14:anchorId="42911E5F">
          <v:rect id="_x0000_i1029" style="width:0;height:1.5pt" o:hralign="center" o:hrstd="t" o:hr="t" fillcolor="#a0a0a0" stroked="f"/>
        </w:pict>
      </w:r>
    </w:p>
    <w:p w14:paraId="338803A5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5: Real-Time and Event-Driven Integration</w:t>
      </w:r>
    </w:p>
    <w:p w14:paraId="0400AC95" w14:textId="77777777" w:rsidR="00512BC1" w:rsidRPr="00512BC1" w:rsidRDefault="00512BC1" w:rsidP="00512BC1">
      <w:pPr>
        <w:pStyle w:val="NoSpacing"/>
        <w:numPr>
          <w:ilvl w:val="0"/>
          <w:numId w:val="5"/>
        </w:numPr>
      </w:pPr>
      <w:r w:rsidRPr="00512BC1">
        <w:rPr>
          <w:b/>
          <w:bCs/>
        </w:rPr>
        <w:t>5.1 Real-Time vs Batch Integration</w:t>
      </w:r>
    </w:p>
    <w:p w14:paraId="28E9893A" w14:textId="77777777" w:rsidR="00512BC1" w:rsidRPr="00512BC1" w:rsidRDefault="00512BC1" w:rsidP="00512BC1">
      <w:pPr>
        <w:pStyle w:val="NoSpacing"/>
        <w:numPr>
          <w:ilvl w:val="0"/>
          <w:numId w:val="5"/>
        </w:numPr>
      </w:pPr>
      <w:r w:rsidRPr="00512BC1">
        <w:rPr>
          <w:b/>
          <w:bCs/>
        </w:rPr>
        <w:t>5.2 Event-Based Triggers and Schedulers</w:t>
      </w:r>
    </w:p>
    <w:p w14:paraId="22423948" w14:textId="77777777" w:rsidR="00512BC1" w:rsidRPr="00512BC1" w:rsidRDefault="00512BC1" w:rsidP="00512BC1">
      <w:pPr>
        <w:pStyle w:val="NoSpacing"/>
        <w:numPr>
          <w:ilvl w:val="0"/>
          <w:numId w:val="5"/>
        </w:numPr>
      </w:pPr>
      <w:r w:rsidRPr="00512BC1">
        <w:rPr>
          <w:b/>
          <w:bCs/>
        </w:rPr>
        <w:t>5.3 Cloud Mass Ingestion (CMI) – Overview</w:t>
      </w:r>
    </w:p>
    <w:p w14:paraId="619C565F" w14:textId="77777777" w:rsidR="00512BC1" w:rsidRPr="00512BC1" w:rsidRDefault="00512BC1" w:rsidP="00512BC1">
      <w:pPr>
        <w:pStyle w:val="NoSpacing"/>
        <w:numPr>
          <w:ilvl w:val="0"/>
          <w:numId w:val="5"/>
        </w:numPr>
      </w:pPr>
      <w:r w:rsidRPr="00512BC1">
        <w:rPr>
          <w:b/>
          <w:bCs/>
        </w:rPr>
        <w:t>5.4 LAB: Streaming Data Flow with Real-Time Events</w:t>
      </w:r>
    </w:p>
    <w:p w14:paraId="45AA64D6" w14:textId="77777777" w:rsidR="00512BC1" w:rsidRPr="00512BC1" w:rsidRDefault="00000000" w:rsidP="00512BC1">
      <w:pPr>
        <w:pStyle w:val="NoSpacing"/>
      </w:pPr>
      <w:r>
        <w:pict w14:anchorId="5446EE0A">
          <v:rect id="_x0000_i1030" style="width:0;height:1.5pt" o:hralign="center" o:hrstd="t" o:hr="t" fillcolor="#a0a0a0" stroked="f"/>
        </w:pict>
      </w:r>
    </w:p>
    <w:p w14:paraId="34EB35EB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6: Data Quality and Profiling</w:t>
      </w:r>
    </w:p>
    <w:p w14:paraId="3E80397C" w14:textId="77777777" w:rsidR="00512BC1" w:rsidRPr="00512BC1" w:rsidRDefault="00512BC1" w:rsidP="00512BC1">
      <w:pPr>
        <w:pStyle w:val="NoSpacing"/>
        <w:numPr>
          <w:ilvl w:val="0"/>
          <w:numId w:val="6"/>
        </w:numPr>
      </w:pPr>
      <w:r w:rsidRPr="00512BC1">
        <w:rPr>
          <w:b/>
          <w:bCs/>
        </w:rPr>
        <w:t>6.1 Introduction to Data Quality Services</w:t>
      </w:r>
    </w:p>
    <w:p w14:paraId="582A1DF7" w14:textId="77777777" w:rsidR="00512BC1" w:rsidRPr="00512BC1" w:rsidRDefault="00512BC1" w:rsidP="00512BC1">
      <w:pPr>
        <w:pStyle w:val="NoSpacing"/>
        <w:numPr>
          <w:ilvl w:val="0"/>
          <w:numId w:val="6"/>
        </w:numPr>
      </w:pPr>
      <w:r w:rsidRPr="00512BC1">
        <w:rPr>
          <w:b/>
          <w:bCs/>
        </w:rPr>
        <w:t>6.2 Profiling Data and Understanding Results</w:t>
      </w:r>
    </w:p>
    <w:p w14:paraId="62CC775A" w14:textId="77777777" w:rsidR="00512BC1" w:rsidRPr="00512BC1" w:rsidRDefault="00512BC1" w:rsidP="00512BC1">
      <w:pPr>
        <w:pStyle w:val="NoSpacing"/>
        <w:numPr>
          <w:ilvl w:val="0"/>
          <w:numId w:val="6"/>
        </w:numPr>
      </w:pPr>
      <w:r w:rsidRPr="00512BC1">
        <w:rPr>
          <w:b/>
          <w:bCs/>
        </w:rPr>
        <w:t>6.3 Rule Creation and Execution</w:t>
      </w:r>
    </w:p>
    <w:p w14:paraId="590BA3BE" w14:textId="77777777" w:rsidR="00512BC1" w:rsidRPr="00512BC1" w:rsidRDefault="00512BC1" w:rsidP="00512BC1">
      <w:pPr>
        <w:pStyle w:val="NoSpacing"/>
        <w:numPr>
          <w:ilvl w:val="0"/>
          <w:numId w:val="6"/>
        </w:numPr>
      </w:pPr>
      <w:r w:rsidRPr="00512BC1">
        <w:rPr>
          <w:b/>
          <w:bCs/>
        </w:rPr>
        <w:t>6.4 LAB: Profiling and Cleansing a Dataset</w:t>
      </w:r>
    </w:p>
    <w:p w14:paraId="2E958704" w14:textId="77777777" w:rsidR="00512BC1" w:rsidRPr="00512BC1" w:rsidRDefault="00000000" w:rsidP="00512BC1">
      <w:pPr>
        <w:pStyle w:val="NoSpacing"/>
      </w:pPr>
      <w:r>
        <w:pict w14:anchorId="4026D312">
          <v:rect id="_x0000_i1031" style="width:0;height:1.5pt" o:hralign="center" o:hrstd="t" o:hr="t" fillcolor="#a0a0a0" stroked="f"/>
        </w:pict>
      </w:r>
    </w:p>
    <w:p w14:paraId="396979DF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7: Data Governance and Metadata Management</w:t>
      </w:r>
    </w:p>
    <w:p w14:paraId="1E753C8D" w14:textId="77777777" w:rsidR="00512BC1" w:rsidRPr="00512BC1" w:rsidRDefault="00512BC1" w:rsidP="00512BC1">
      <w:pPr>
        <w:pStyle w:val="NoSpacing"/>
        <w:numPr>
          <w:ilvl w:val="0"/>
          <w:numId w:val="7"/>
        </w:numPr>
      </w:pPr>
      <w:r w:rsidRPr="00512BC1">
        <w:rPr>
          <w:b/>
          <w:bCs/>
        </w:rPr>
        <w:t>7.1 Metadata Harvesting and Lineage</w:t>
      </w:r>
    </w:p>
    <w:p w14:paraId="12A0AD37" w14:textId="77777777" w:rsidR="00512BC1" w:rsidRPr="00512BC1" w:rsidRDefault="00512BC1" w:rsidP="00512BC1">
      <w:pPr>
        <w:pStyle w:val="NoSpacing"/>
        <w:numPr>
          <w:ilvl w:val="0"/>
          <w:numId w:val="7"/>
        </w:numPr>
      </w:pPr>
      <w:r w:rsidRPr="00512BC1">
        <w:rPr>
          <w:b/>
          <w:bCs/>
        </w:rPr>
        <w:t>7.2 Introduction to Enterprise Data Catalog (EDC)</w:t>
      </w:r>
    </w:p>
    <w:p w14:paraId="3921CF1A" w14:textId="77777777" w:rsidR="00512BC1" w:rsidRPr="00512BC1" w:rsidRDefault="00512BC1" w:rsidP="00512BC1">
      <w:pPr>
        <w:pStyle w:val="NoSpacing"/>
        <w:numPr>
          <w:ilvl w:val="0"/>
          <w:numId w:val="7"/>
        </w:numPr>
      </w:pPr>
      <w:r w:rsidRPr="00512BC1">
        <w:rPr>
          <w:b/>
          <w:bCs/>
        </w:rPr>
        <w:t>7.3 Data Governance via Axon</w:t>
      </w:r>
    </w:p>
    <w:p w14:paraId="6112F428" w14:textId="77777777" w:rsidR="00512BC1" w:rsidRPr="00512BC1" w:rsidRDefault="00512BC1" w:rsidP="00512BC1">
      <w:pPr>
        <w:pStyle w:val="NoSpacing"/>
        <w:numPr>
          <w:ilvl w:val="0"/>
          <w:numId w:val="7"/>
        </w:numPr>
      </w:pPr>
      <w:r w:rsidRPr="00512BC1">
        <w:rPr>
          <w:b/>
          <w:bCs/>
        </w:rPr>
        <w:t>7.4 LAB: Metadata Scan and Lineage Trace</w:t>
      </w:r>
    </w:p>
    <w:p w14:paraId="2F2D88F6" w14:textId="77777777" w:rsidR="00512BC1" w:rsidRPr="00512BC1" w:rsidRDefault="00000000" w:rsidP="00512BC1">
      <w:pPr>
        <w:pStyle w:val="NoSpacing"/>
      </w:pPr>
      <w:r>
        <w:pict w14:anchorId="2C7C206C">
          <v:rect id="_x0000_i1032" style="width:0;height:1.5pt" o:hralign="center" o:hrstd="t" o:hr="t" fillcolor="#a0a0a0" stroked="f"/>
        </w:pict>
      </w:r>
    </w:p>
    <w:p w14:paraId="00EC0476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8: API &amp; App Integration Services</w:t>
      </w:r>
    </w:p>
    <w:p w14:paraId="7973D418" w14:textId="77777777" w:rsidR="00512BC1" w:rsidRPr="00512BC1" w:rsidRDefault="00512BC1" w:rsidP="00512BC1">
      <w:pPr>
        <w:pStyle w:val="NoSpacing"/>
        <w:numPr>
          <w:ilvl w:val="0"/>
          <w:numId w:val="8"/>
        </w:numPr>
      </w:pPr>
      <w:r w:rsidRPr="00512BC1">
        <w:rPr>
          <w:b/>
          <w:bCs/>
        </w:rPr>
        <w:t>8.1 API Management Overview</w:t>
      </w:r>
    </w:p>
    <w:p w14:paraId="6B9C8385" w14:textId="77777777" w:rsidR="00512BC1" w:rsidRPr="00512BC1" w:rsidRDefault="00512BC1" w:rsidP="00512BC1">
      <w:pPr>
        <w:pStyle w:val="NoSpacing"/>
        <w:numPr>
          <w:ilvl w:val="0"/>
          <w:numId w:val="8"/>
        </w:numPr>
      </w:pPr>
      <w:r w:rsidRPr="00512BC1">
        <w:rPr>
          <w:b/>
          <w:bCs/>
        </w:rPr>
        <w:t>8.2 Creating and Publishing APIs</w:t>
      </w:r>
    </w:p>
    <w:p w14:paraId="6E6E72C9" w14:textId="77777777" w:rsidR="00512BC1" w:rsidRPr="00512BC1" w:rsidRDefault="00512BC1" w:rsidP="00512BC1">
      <w:pPr>
        <w:pStyle w:val="NoSpacing"/>
        <w:numPr>
          <w:ilvl w:val="0"/>
          <w:numId w:val="8"/>
        </w:numPr>
      </w:pPr>
      <w:r w:rsidRPr="00512BC1">
        <w:rPr>
          <w:b/>
          <w:bCs/>
        </w:rPr>
        <w:t>8.3 Using APIs in Workflows</w:t>
      </w:r>
    </w:p>
    <w:p w14:paraId="1E367166" w14:textId="77777777" w:rsidR="00512BC1" w:rsidRPr="00512BC1" w:rsidRDefault="00512BC1" w:rsidP="00512BC1">
      <w:pPr>
        <w:pStyle w:val="NoSpacing"/>
        <w:numPr>
          <w:ilvl w:val="0"/>
          <w:numId w:val="8"/>
        </w:numPr>
      </w:pPr>
      <w:r w:rsidRPr="00512BC1">
        <w:rPr>
          <w:b/>
          <w:bCs/>
        </w:rPr>
        <w:lastRenderedPageBreak/>
        <w:t>8.4 LAB: Build and Test a REST API with IDMC</w:t>
      </w:r>
    </w:p>
    <w:p w14:paraId="29A90A95" w14:textId="77777777" w:rsidR="00512BC1" w:rsidRPr="00512BC1" w:rsidRDefault="00000000" w:rsidP="00512BC1">
      <w:pPr>
        <w:pStyle w:val="NoSpacing"/>
      </w:pPr>
      <w:r>
        <w:pict w14:anchorId="30F4A2A1">
          <v:rect id="_x0000_i1033" style="width:0;height:1.5pt" o:hralign="center" o:hrstd="t" o:hr="t" fillcolor="#a0a0a0" stroked="f"/>
        </w:pict>
      </w:r>
    </w:p>
    <w:p w14:paraId="5507B644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9: Security, Monitoring, and Best Practices</w:t>
      </w:r>
    </w:p>
    <w:p w14:paraId="23E83B20" w14:textId="77777777" w:rsidR="00512BC1" w:rsidRPr="00512BC1" w:rsidRDefault="00512BC1" w:rsidP="00512BC1">
      <w:pPr>
        <w:pStyle w:val="NoSpacing"/>
        <w:numPr>
          <w:ilvl w:val="0"/>
          <w:numId w:val="9"/>
        </w:numPr>
      </w:pPr>
      <w:r w:rsidRPr="00512BC1">
        <w:rPr>
          <w:b/>
          <w:bCs/>
        </w:rPr>
        <w:t>9.1 User Roles, Permissions, and Security Models</w:t>
      </w:r>
    </w:p>
    <w:p w14:paraId="1F310E19" w14:textId="77777777" w:rsidR="00512BC1" w:rsidRPr="00512BC1" w:rsidRDefault="00512BC1" w:rsidP="00512BC1">
      <w:pPr>
        <w:pStyle w:val="NoSpacing"/>
        <w:numPr>
          <w:ilvl w:val="0"/>
          <w:numId w:val="9"/>
        </w:numPr>
      </w:pPr>
      <w:r w:rsidRPr="00512BC1">
        <w:rPr>
          <w:b/>
          <w:bCs/>
        </w:rPr>
        <w:t>9.2 Monitoring and Logging</w:t>
      </w:r>
    </w:p>
    <w:p w14:paraId="37F695E5" w14:textId="77777777" w:rsidR="00512BC1" w:rsidRPr="00512BC1" w:rsidRDefault="00512BC1" w:rsidP="00512BC1">
      <w:pPr>
        <w:pStyle w:val="NoSpacing"/>
        <w:numPr>
          <w:ilvl w:val="0"/>
          <w:numId w:val="9"/>
        </w:numPr>
      </w:pPr>
      <w:r w:rsidRPr="00512BC1">
        <w:rPr>
          <w:b/>
          <w:bCs/>
        </w:rPr>
        <w:t>9.3 Performance Tuning and Optimization</w:t>
      </w:r>
    </w:p>
    <w:p w14:paraId="09E1509B" w14:textId="77777777" w:rsidR="00512BC1" w:rsidRPr="00512BC1" w:rsidRDefault="00512BC1" w:rsidP="00512BC1">
      <w:pPr>
        <w:pStyle w:val="NoSpacing"/>
        <w:numPr>
          <w:ilvl w:val="0"/>
          <w:numId w:val="9"/>
        </w:numPr>
      </w:pPr>
      <w:r w:rsidRPr="00512BC1">
        <w:rPr>
          <w:b/>
          <w:bCs/>
        </w:rPr>
        <w:t>9.4 LAB: Configure Access Control and Analyze Logs</w:t>
      </w:r>
    </w:p>
    <w:p w14:paraId="23DDF8B1" w14:textId="77777777" w:rsidR="00512BC1" w:rsidRPr="00512BC1" w:rsidRDefault="00000000" w:rsidP="00512BC1">
      <w:pPr>
        <w:pStyle w:val="NoSpacing"/>
      </w:pPr>
      <w:r>
        <w:pict w14:anchorId="340FDAB2">
          <v:rect id="_x0000_i1034" style="width:0;height:1.5pt" o:hralign="center" o:hrstd="t" o:hr="t" fillcolor="#a0a0a0" stroked="f"/>
        </w:pict>
      </w:r>
    </w:p>
    <w:p w14:paraId="159A627D" w14:textId="77777777" w:rsidR="00512BC1" w:rsidRPr="00512BC1" w:rsidRDefault="00512BC1" w:rsidP="00512BC1">
      <w:pPr>
        <w:pStyle w:val="NoSpacing"/>
        <w:rPr>
          <w:b/>
          <w:bCs/>
        </w:rPr>
      </w:pPr>
      <w:r w:rsidRPr="00512BC1">
        <w:rPr>
          <w:b/>
          <w:bCs/>
        </w:rPr>
        <w:t>Day 10: Capstone Project &amp; Certification Readiness</w:t>
      </w:r>
    </w:p>
    <w:p w14:paraId="5EC11420" w14:textId="77777777" w:rsidR="00512BC1" w:rsidRPr="00512BC1" w:rsidRDefault="00512BC1" w:rsidP="00512BC1">
      <w:pPr>
        <w:pStyle w:val="NoSpacing"/>
        <w:numPr>
          <w:ilvl w:val="0"/>
          <w:numId w:val="10"/>
        </w:numPr>
      </w:pPr>
      <w:r w:rsidRPr="00512BC1">
        <w:rPr>
          <w:b/>
          <w:bCs/>
        </w:rPr>
        <w:t>10.1 Capstone Project Briefing</w:t>
      </w:r>
    </w:p>
    <w:p w14:paraId="302DEABD" w14:textId="77777777" w:rsidR="00512BC1" w:rsidRPr="00512BC1" w:rsidRDefault="00512BC1" w:rsidP="00512BC1">
      <w:pPr>
        <w:pStyle w:val="NoSpacing"/>
        <w:numPr>
          <w:ilvl w:val="0"/>
          <w:numId w:val="10"/>
        </w:numPr>
      </w:pPr>
      <w:r w:rsidRPr="00512BC1">
        <w:rPr>
          <w:b/>
          <w:bCs/>
        </w:rPr>
        <w:t>10.2 Implementation (End-to-End Use Case)</w:t>
      </w:r>
    </w:p>
    <w:p w14:paraId="6C9329B4" w14:textId="77777777" w:rsidR="00512BC1" w:rsidRPr="00512BC1" w:rsidRDefault="00512BC1" w:rsidP="00512BC1">
      <w:pPr>
        <w:pStyle w:val="NoSpacing"/>
        <w:numPr>
          <w:ilvl w:val="0"/>
          <w:numId w:val="10"/>
        </w:numPr>
      </w:pPr>
      <w:r w:rsidRPr="00512BC1">
        <w:rPr>
          <w:b/>
          <w:bCs/>
        </w:rPr>
        <w:t>10.3 Review and Optimization</w:t>
      </w:r>
    </w:p>
    <w:p w14:paraId="64B3BE72" w14:textId="77777777" w:rsidR="00512BC1" w:rsidRPr="00512BC1" w:rsidRDefault="00512BC1" w:rsidP="00512BC1">
      <w:pPr>
        <w:pStyle w:val="NoSpacing"/>
        <w:numPr>
          <w:ilvl w:val="0"/>
          <w:numId w:val="10"/>
        </w:numPr>
      </w:pPr>
      <w:r w:rsidRPr="00512BC1">
        <w:rPr>
          <w:b/>
          <w:bCs/>
        </w:rPr>
        <w:t>10.4 Certification/Interview Preparation Tips</w:t>
      </w:r>
    </w:p>
    <w:p w14:paraId="5E9E1685" w14:textId="77777777" w:rsidR="00512BC1" w:rsidRPr="00512BC1" w:rsidRDefault="00512BC1" w:rsidP="00512BC1">
      <w:pPr>
        <w:pStyle w:val="NoSpacing"/>
        <w:numPr>
          <w:ilvl w:val="0"/>
          <w:numId w:val="10"/>
        </w:numPr>
      </w:pPr>
      <w:r w:rsidRPr="00512BC1">
        <w:rPr>
          <w:b/>
          <w:bCs/>
        </w:rPr>
        <w:t>10.5 LAB: Build and Present Final Project</w:t>
      </w:r>
    </w:p>
    <w:p w14:paraId="0D6947E3" w14:textId="77777777" w:rsidR="00841770" w:rsidRDefault="00841770" w:rsidP="00512BC1">
      <w:pPr>
        <w:pStyle w:val="NoSpacing"/>
      </w:pPr>
    </w:p>
    <w:sectPr w:rsidR="00841770" w:rsidSect="00512B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CBD"/>
    <w:multiLevelType w:val="multilevel"/>
    <w:tmpl w:val="5408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54E"/>
    <w:multiLevelType w:val="multilevel"/>
    <w:tmpl w:val="AAF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40C"/>
    <w:multiLevelType w:val="multilevel"/>
    <w:tmpl w:val="239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21013"/>
    <w:multiLevelType w:val="multilevel"/>
    <w:tmpl w:val="D5C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4248F"/>
    <w:multiLevelType w:val="multilevel"/>
    <w:tmpl w:val="607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FB2"/>
    <w:multiLevelType w:val="multilevel"/>
    <w:tmpl w:val="287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74851"/>
    <w:multiLevelType w:val="multilevel"/>
    <w:tmpl w:val="448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33F7D"/>
    <w:multiLevelType w:val="multilevel"/>
    <w:tmpl w:val="AF6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40E63"/>
    <w:multiLevelType w:val="multilevel"/>
    <w:tmpl w:val="336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D4AE8"/>
    <w:multiLevelType w:val="multilevel"/>
    <w:tmpl w:val="CBC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D3498"/>
    <w:multiLevelType w:val="multilevel"/>
    <w:tmpl w:val="E66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92670">
    <w:abstractNumId w:val="3"/>
  </w:num>
  <w:num w:numId="2" w16cid:durableId="1232544015">
    <w:abstractNumId w:val="9"/>
  </w:num>
  <w:num w:numId="3" w16cid:durableId="226958859">
    <w:abstractNumId w:val="10"/>
  </w:num>
  <w:num w:numId="4" w16cid:durableId="1898928984">
    <w:abstractNumId w:val="6"/>
  </w:num>
  <w:num w:numId="5" w16cid:durableId="1331446804">
    <w:abstractNumId w:val="0"/>
  </w:num>
  <w:num w:numId="6" w16cid:durableId="1594048090">
    <w:abstractNumId w:val="1"/>
  </w:num>
  <w:num w:numId="7" w16cid:durableId="1369455263">
    <w:abstractNumId w:val="5"/>
  </w:num>
  <w:num w:numId="8" w16cid:durableId="157964287">
    <w:abstractNumId w:val="4"/>
  </w:num>
  <w:num w:numId="9" w16cid:durableId="312301221">
    <w:abstractNumId w:val="2"/>
  </w:num>
  <w:num w:numId="10" w16cid:durableId="577135481">
    <w:abstractNumId w:val="7"/>
  </w:num>
  <w:num w:numId="11" w16cid:durableId="1846894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C1"/>
    <w:rsid w:val="000E475F"/>
    <w:rsid w:val="00512BC1"/>
    <w:rsid w:val="006830EB"/>
    <w:rsid w:val="00841770"/>
    <w:rsid w:val="00D72DB2"/>
    <w:rsid w:val="00F1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70A2"/>
  <w15:chartTrackingRefBased/>
  <w15:docId w15:val="{BC81E86B-8518-4533-BF00-3D088B70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12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Data Engineering</cp:lastModifiedBy>
  <cp:revision>2</cp:revision>
  <dcterms:created xsi:type="dcterms:W3CDTF">2025-06-12T11:01:00Z</dcterms:created>
  <dcterms:modified xsi:type="dcterms:W3CDTF">2025-07-15T12:14:00Z</dcterms:modified>
</cp:coreProperties>
</file>