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A54" w:rsidRDefault="00A23A54">
      <w:pPr>
        <w:pStyle w:val="BodyText"/>
        <w:spacing w:before="51"/>
        <w:rPr>
          <w:sz w:val="20"/>
        </w:rPr>
      </w:pPr>
    </w:p>
    <w:tbl>
      <w:tblPr>
        <w:tblW w:w="0" w:type="auto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4"/>
        <w:gridCol w:w="4361"/>
        <w:gridCol w:w="3740"/>
      </w:tblGrid>
      <w:tr w:rsidR="00A23A54">
        <w:trPr>
          <w:trHeight w:val="383"/>
        </w:trPr>
        <w:tc>
          <w:tcPr>
            <w:tcW w:w="2094" w:type="dxa"/>
            <w:tcBorders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5"/>
              <w:ind w:left="6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436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5"/>
              <w:ind w:left="14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Topic</w:t>
            </w:r>
          </w:p>
        </w:tc>
        <w:tc>
          <w:tcPr>
            <w:tcW w:w="3740" w:type="dxa"/>
            <w:tcBorders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85"/>
              <w:ind w:left="1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Sub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Topic</w:t>
            </w:r>
          </w:p>
        </w:tc>
      </w:tr>
      <w:tr w:rsidR="00A23A54">
        <w:trPr>
          <w:trHeight w:val="956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 w:right="233"/>
              <w:jc w:val="both"/>
              <w:rPr>
                <w:sz w:val="21"/>
              </w:rPr>
            </w:pPr>
            <w:r>
              <w:rPr>
                <w:sz w:val="21"/>
              </w:rPr>
              <w:t>Fundamentals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of Cloud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for </w:t>
            </w:r>
            <w:r>
              <w:rPr>
                <w:spacing w:val="-4"/>
                <w:sz w:val="21"/>
              </w:rPr>
              <w:t>DBAs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126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51" w:line="285" w:lineRule="auto"/>
              <w:ind w:left="46"/>
              <w:rPr>
                <w:sz w:val="21"/>
              </w:rPr>
            </w:pPr>
            <w:r>
              <w:rPr>
                <w:sz w:val="21"/>
              </w:rPr>
              <w:t xml:space="preserve">Overview of AWS services relevant for </w:t>
            </w:r>
            <w:r>
              <w:rPr>
                <w:spacing w:val="-4"/>
                <w:sz w:val="21"/>
              </w:rPr>
              <w:t>DBAs</w:t>
            </w:r>
          </w:p>
          <w:p w:rsidR="00A23A54" w:rsidRDefault="00D021C3">
            <w:pPr>
              <w:pStyle w:val="TableParagraph"/>
              <w:spacing w:before="1"/>
              <w:ind w:left="46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EC2,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S3,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RDS,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VPC,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IAM,</w:t>
            </w:r>
          </w:p>
          <w:p w:rsidR="00A23A54" w:rsidRDefault="00D021C3">
            <w:pPr>
              <w:pStyle w:val="TableParagraph"/>
              <w:spacing w:before="48"/>
              <w:ind w:left="46"/>
              <w:rPr>
                <w:sz w:val="21"/>
              </w:rPr>
            </w:pPr>
            <w:r>
              <w:rPr>
                <w:sz w:val="21"/>
              </w:rPr>
              <w:t>CloudWatch,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CloudTrail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 xml:space="preserve">On-prem vs Cloud DBA roles &amp; </w:t>
            </w:r>
            <w:r>
              <w:rPr>
                <w:spacing w:val="-2"/>
                <w:sz w:val="21"/>
              </w:rPr>
              <w:t>responsibilities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availability,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DR, backup, and monitoring in cloud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 w:right="53"/>
              <w:rPr>
                <w:sz w:val="21"/>
              </w:rPr>
            </w:pPr>
            <w:r>
              <w:rPr>
                <w:sz w:val="21"/>
              </w:rPr>
              <w:t>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AWS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Deployment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Options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SQL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EC2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(Self- </w:t>
            </w:r>
            <w:r>
              <w:rPr>
                <w:spacing w:val="-2"/>
                <w:sz w:val="21"/>
              </w:rPr>
              <w:t>managed)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SQL Server on Amazon RDS </w:t>
            </w:r>
            <w:r>
              <w:rPr>
                <w:spacing w:val="-2"/>
                <w:sz w:val="21"/>
              </w:rPr>
              <w:t>(Managed)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Amazon FSx for Windows File Server (for SMB workloads)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Configuration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Instance sizing and storage </w:t>
            </w:r>
            <w:r>
              <w:rPr>
                <w:spacing w:val="-2"/>
                <w:sz w:val="21"/>
              </w:rPr>
              <w:t>optimization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Licensing model (BYOL vs License </w:t>
            </w:r>
            <w:r>
              <w:rPr>
                <w:spacing w:val="-2"/>
                <w:sz w:val="21"/>
              </w:rPr>
              <w:t>Included)</w:t>
            </w:r>
          </w:p>
        </w:tc>
      </w:tr>
      <w:tr w:rsidR="00A23A54">
        <w:trPr>
          <w:trHeight w:val="305"/>
        </w:trPr>
        <w:tc>
          <w:tcPr>
            <w:tcW w:w="2094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23A54" w:rsidRDefault="00A23A54">
      <w:pPr>
        <w:pStyle w:val="TableParagraph"/>
        <w:rPr>
          <w:rFonts w:ascii="Times New Roman"/>
          <w:sz w:val="20"/>
        </w:rPr>
        <w:sectPr w:rsidR="00A23A54">
          <w:headerReference w:type="default" r:id="rId6"/>
          <w:footerReference w:type="default" r:id="rId7"/>
          <w:type w:val="continuous"/>
          <w:pgSz w:w="11910" w:h="16840"/>
          <w:pgMar w:top="1320" w:right="1133" w:bottom="1160" w:left="425" w:header="900" w:footer="962" w:gutter="0"/>
          <w:pgNumType w:start="1"/>
          <w:cols w:space="720"/>
        </w:sectPr>
      </w:pPr>
    </w:p>
    <w:p w:rsidR="00A23A54" w:rsidRDefault="00A23A54">
      <w:pPr>
        <w:pStyle w:val="BodyText"/>
        <w:spacing w:before="9"/>
        <w:rPr>
          <w:sz w:val="5"/>
        </w:rPr>
      </w:pPr>
    </w:p>
    <w:tbl>
      <w:tblPr>
        <w:tblW w:w="0" w:type="auto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4"/>
        <w:gridCol w:w="4361"/>
        <w:gridCol w:w="3740"/>
      </w:tblGrid>
      <w:tr w:rsidR="00A23A54">
        <w:trPr>
          <w:trHeight w:val="326"/>
        </w:trPr>
        <w:tc>
          <w:tcPr>
            <w:tcW w:w="2094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29"/>
              <w:ind w:left="45"/>
              <w:rPr>
                <w:sz w:val="21"/>
              </w:rPr>
            </w:pPr>
            <w:r>
              <w:rPr>
                <w:sz w:val="21"/>
              </w:rPr>
              <w:t>SQL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Agent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configuration</w:t>
            </w:r>
          </w:p>
        </w:tc>
      </w:tr>
      <w:tr w:rsidR="00A23A54">
        <w:trPr>
          <w:trHeight w:val="956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 w:right="172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best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practices (tempdb, autogrowth, </w:t>
            </w:r>
            <w:r>
              <w:rPr>
                <w:spacing w:val="-2"/>
                <w:sz w:val="21"/>
              </w:rPr>
              <w:t>parallelism)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Security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Compliance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5"/>
              <w:rPr>
                <w:sz w:val="21"/>
              </w:rPr>
            </w:pPr>
            <w:r>
              <w:rPr>
                <w:sz w:val="21"/>
              </w:rPr>
              <w:t>IAM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integration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5"/>
              <w:rPr>
                <w:sz w:val="21"/>
              </w:rPr>
            </w:pPr>
            <w:r>
              <w:rPr>
                <w:sz w:val="21"/>
              </w:rPr>
              <w:t>Encryption: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TDE,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KMS,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SSL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Fine-grained access control using roles &amp; groups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 w:right="53"/>
              <w:rPr>
                <w:sz w:val="21"/>
              </w:rPr>
            </w:pPr>
            <w:r>
              <w:rPr>
                <w:sz w:val="21"/>
              </w:rPr>
              <w:t>PostgreSQL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DBA on AWS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Configuration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 w:right="172"/>
              <w:rPr>
                <w:sz w:val="21"/>
              </w:rPr>
            </w:pPr>
            <w:r>
              <w:rPr>
                <w:sz w:val="21"/>
              </w:rPr>
              <w:t>Deploying PostgreSQL on RDS and Aurora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Parameter tuning (work_mem, shared_buffers, etc.)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Extensions management (pg_stat_statements, postgis)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Replication: streaming, logical, read replicas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Maintenance: vacuum, analyze, </w:t>
            </w:r>
            <w:r>
              <w:rPr>
                <w:spacing w:val="-2"/>
                <w:sz w:val="21"/>
              </w:rPr>
              <w:t>reindex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/>
              <w:rPr>
                <w:sz w:val="21"/>
              </w:rPr>
            </w:pPr>
            <w:r>
              <w:rPr>
                <w:sz w:val="21"/>
              </w:rPr>
              <w:t>MongoDB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DBA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AWS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Configuration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Deploying MongoDB on EC2 vs Atlas vs DocumentDB</w:t>
            </w:r>
          </w:p>
        </w:tc>
      </w:tr>
      <w:tr w:rsidR="00A23A54">
        <w:trPr>
          <w:trHeight w:val="378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5"/>
              <w:rPr>
                <w:sz w:val="21"/>
              </w:rPr>
            </w:pPr>
            <w:r>
              <w:rPr>
                <w:sz w:val="21"/>
              </w:rPr>
              <w:t>Replica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sets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sharding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AWS</w:t>
            </w:r>
          </w:p>
        </w:tc>
      </w:tr>
      <w:tr w:rsidR="00A23A54">
        <w:trPr>
          <w:trHeight w:val="65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16" w:line="304" w:lineRule="exact"/>
              <w:ind w:left="45"/>
              <w:rPr>
                <w:sz w:val="21"/>
              </w:rPr>
            </w:pPr>
            <w:r>
              <w:rPr>
                <w:sz w:val="21"/>
              </w:rPr>
              <w:t>Index management and performance tuning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Query optimization (explain, slow query logs)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 w:right="172"/>
              <w:rPr>
                <w:sz w:val="21"/>
              </w:rPr>
            </w:pPr>
            <w:r>
              <w:rPr>
                <w:sz w:val="21"/>
              </w:rPr>
              <w:t>Backup and restore: OpsManager,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snapshots,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manual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 w:right="53"/>
              <w:rPr>
                <w:sz w:val="21"/>
              </w:rPr>
            </w:pPr>
            <w:r>
              <w:rPr>
                <w:spacing w:val="-2"/>
                <w:sz w:val="21"/>
              </w:rPr>
              <w:t>Migration Strategies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SQL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Server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Schema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conversion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 compatibility checks</w:t>
            </w:r>
          </w:p>
        </w:tc>
      </w:tr>
      <w:tr w:rsidR="00A23A54">
        <w:trPr>
          <w:trHeight w:val="278"/>
        </w:trPr>
        <w:tc>
          <w:tcPr>
            <w:tcW w:w="2094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23A54" w:rsidRDefault="00A23A54">
      <w:pPr>
        <w:pStyle w:val="TableParagraph"/>
        <w:rPr>
          <w:rFonts w:ascii="Times New Roman"/>
          <w:sz w:val="20"/>
        </w:rPr>
        <w:sectPr w:rsidR="00A23A54">
          <w:pgSz w:w="11910" w:h="16840"/>
          <w:pgMar w:top="1320" w:right="1133" w:bottom="1160" w:left="425" w:header="900" w:footer="962" w:gutter="0"/>
          <w:cols w:space="720"/>
        </w:sectPr>
      </w:pPr>
    </w:p>
    <w:p w:rsidR="00A23A54" w:rsidRDefault="00A23A54">
      <w:pPr>
        <w:pStyle w:val="BodyText"/>
        <w:spacing w:before="9"/>
        <w:rPr>
          <w:sz w:val="5"/>
        </w:rPr>
      </w:pPr>
    </w:p>
    <w:tbl>
      <w:tblPr>
        <w:tblW w:w="0" w:type="auto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4"/>
        <w:gridCol w:w="4361"/>
        <w:gridCol w:w="3740"/>
      </w:tblGrid>
      <w:tr w:rsidR="00A23A54">
        <w:trPr>
          <w:trHeight w:val="630"/>
        </w:trPr>
        <w:tc>
          <w:tcPr>
            <w:tcW w:w="2094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29"/>
              <w:ind w:left="45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Database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Migration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</w:t>
            </w:r>
          </w:p>
          <w:p w:rsidR="00A23A54" w:rsidRDefault="00D021C3">
            <w:pPr>
              <w:pStyle w:val="TableParagraph"/>
              <w:spacing w:before="48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(DMS)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Schema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Conversion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Tool </w:t>
            </w:r>
            <w:r>
              <w:rPr>
                <w:spacing w:val="-4"/>
                <w:sz w:val="21"/>
              </w:rPr>
              <w:t>(SCT)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Backup &amp; restore strategy (native </w:t>
            </w:r>
            <w:r>
              <w:rPr>
                <w:spacing w:val="-2"/>
                <w:sz w:val="21"/>
              </w:rPr>
              <w:t>backups)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Log shipping and replication in </w:t>
            </w:r>
            <w:r>
              <w:rPr>
                <w:spacing w:val="-4"/>
                <w:sz w:val="21"/>
              </w:rPr>
              <w:t>AWS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 xml:space="preserve"> PostgreSQL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Migrating Oracle/MySQL to </w:t>
            </w:r>
            <w:r>
              <w:rPr>
                <w:spacing w:val="-2"/>
                <w:sz w:val="21"/>
              </w:rPr>
              <w:t>PostgreSQL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pg_dump / pg_restore and AWS </w:t>
            </w:r>
            <w:r>
              <w:rPr>
                <w:spacing w:val="-4"/>
                <w:sz w:val="21"/>
              </w:rPr>
              <w:t>DMS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5"/>
              <w:rPr>
                <w:sz w:val="21"/>
              </w:rPr>
            </w:pPr>
            <w:r>
              <w:rPr>
                <w:sz w:val="21"/>
              </w:rPr>
              <w:t>Schema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conversion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SCT</w:t>
            </w: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 xml:space="preserve"> MongoDB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126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51" w:line="285" w:lineRule="auto"/>
              <w:ind w:left="45" w:right="172"/>
              <w:rPr>
                <w:sz w:val="21"/>
              </w:rPr>
            </w:pPr>
            <w:r>
              <w:rPr>
                <w:sz w:val="21"/>
              </w:rPr>
              <w:t>Migrating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on-prem MongoDB to:</w:t>
            </w:r>
          </w:p>
          <w:p w:rsidR="00A23A54" w:rsidRDefault="00D021C3">
            <w:pPr>
              <w:pStyle w:val="TableParagraph"/>
              <w:spacing w:before="1"/>
              <w:ind w:left="45"/>
              <w:rPr>
                <w:sz w:val="21"/>
              </w:rPr>
            </w:pPr>
            <w:r>
              <w:rPr>
                <w:sz w:val="21"/>
              </w:rPr>
              <w:t>MongoDB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Atlas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AWS</w:t>
            </w:r>
          </w:p>
          <w:p w:rsidR="00A23A54" w:rsidRDefault="00D021C3">
            <w:pPr>
              <w:pStyle w:val="TableParagraph"/>
              <w:spacing w:before="48"/>
              <w:ind w:left="45"/>
              <w:rPr>
                <w:sz w:val="21"/>
              </w:rPr>
            </w:pPr>
            <w:r>
              <w:rPr>
                <w:sz w:val="21"/>
              </w:rPr>
              <w:t>Amazon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DocumentDB</w:t>
            </w:r>
          </w:p>
        </w:tc>
      </w:tr>
      <w:tr w:rsidR="00A23A54">
        <w:trPr>
          <w:trHeight w:val="956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/>
              <w:rPr>
                <w:sz w:val="21"/>
              </w:rPr>
            </w:pPr>
            <w:r>
              <w:rPr>
                <w:sz w:val="21"/>
              </w:rPr>
              <w:t xml:space="preserve">Backup/restore and data dump strategies (mongodump, </w:t>
            </w:r>
            <w:r>
              <w:rPr>
                <w:spacing w:val="-2"/>
                <w:sz w:val="21"/>
              </w:rPr>
              <w:t>mongorestore)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5" w:right="172"/>
              <w:rPr>
                <w:sz w:val="21"/>
              </w:rPr>
            </w:pPr>
            <w:r>
              <w:rPr>
                <w:sz w:val="21"/>
              </w:rPr>
              <w:t xml:space="preserve">Change Streams and sync </w:t>
            </w:r>
            <w:r>
              <w:rPr>
                <w:spacing w:val="-2"/>
                <w:sz w:val="21"/>
              </w:rPr>
              <w:t>options</w:t>
            </w: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Snowball/Snowcone (for offline large data transfer)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956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Security, </w:t>
            </w:r>
            <w:r>
              <w:rPr>
                <w:sz w:val="21"/>
              </w:rPr>
              <w:t>Monitoring,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and </w:t>
            </w:r>
            <w:r>
              <w:rPr>
                <w:spacing w:val="-2"/>
                <w:sz w:val="21"/>
              </w:rPr>
              <w:t>Automation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956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 w:right="38"/>
              <w:rPr>
                <w:sz w:val="21"/>
              </w:rPr>
            </w:pPr>
            <w:r>
              <w:rPr>
                <w:sz w:val="21"/>
              </w:rPr>
              <w:t>Setting up monitoring with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CloudWatch, Performance Insights, and third-party tools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Alerts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incident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 w:right="190"/>
              <w:rPr>
                <w:sz w:val="21"/>
              </w:rPr>
            </w:pPr>
            <w:r>
              <w:rPr>
                <w:sz w:val="21"/>
              </w:rPr>
              <w:t>IAM and Secrets Manager for credential management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78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0"/>
              <w:ind w:left="46"/>
              <w:rPr>
                <w:sz w:val="21"/>
              </w:rPr>
            </w:pPr>
            <w:r>
              <w:rPr>
                <w:sz w:val="21"/>
              </w:rPr>
              <w:t>Encryption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(at-rest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in-</w:t>
            </w:r>
            <w:r>
              <w:rPr>
                <w:spacing w:val="-2"/>
                <w:sz w:val="21"/>
              </w:rPr>
              <w:t>transit)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VPC,Subnet,Security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Groups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 w:right="190"/>
              <w:rPr>
                <w:sz w:val="21"/>
              </w:rPr>
            </w:pPr>
            <w:r>
              <w:rPr>
                <w:sz w:val="21"/>
              </w:rPr>
              <w:t xml:space="preserve">Database patching and version </w:t>
            </w:r>
            <w:r>
              <w:rPr>
                <w:spacing w:val="-2"/>
                <w:sz w:val="21"/>
              </w:rPr>
              <w:t>upgrades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534"/>
        </w:trPr>
        <w:tc>
          <w:tcPr>
            <w:tcW w:w="2094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51"/>
              <w:ind w:left="46"/>
              <w:rPr>
                <w:sz w:val="21"/>
              </w:rPr>
            </w:pPr>
            <w:r>
              <w:rPr>
                <w:sz w:val="21"/>
              </w:rPr>
              <w:t>Using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Systems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Manager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23A54" w:rsidRDefault="00A23A54">
      <w:pPr>
        <w:pStyle w:val="TableParagraph"/>
        <w:rPr>
          <w:rFonts w:ascii="Times New Roman"/>
          <w:sz w:val="20"/>
        </w:rPr>
        <w:sectPr w:rsidR="00A23A54">
          <w:pgSz w:w="11910" w:h="16840"/>
          <w:pgMar w:top="1320" w:right="1133" w:bottom="1160" w:left="425" w:header="900" w:footer="962" w:gutter="0"/>
          <w:cols w:space="720"/>
        </w:sectPr>
      </w:pPr>
    </w:p>
    <w:p w:rsidR="00A23A54" w:rsidRDefault="00A23A54">
      <w:pPr>
        <w:pStyle w:val="BodyText"/>
        <w:spacing w:before="1"/>
        <w:rPr>
          <w:sz w:val="5"/>
        </w:rPr>
      </w:pPr>
    </w:p>
    <w:tbl>
      <w:tblPr>
        <w:tblW w:w="0" w:type="auto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4"/>
        <w:gridCol w:w="4361"/>
        <w:gridCol w:w="3740"/>
      </w:tblGrid>
      <w:tr w:rsidR="00A23A54">
        <w:trPr>
          <w:trHeight w:val="326"/>
        </w:trPr>
        <w:tc>
          <w:tcPr>
            <w:tcW w:w="2094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29"/>
              <w:ind w:left="46"/>
              <w:rPr>
                <w:sz w:val="21"/>
              </w:rPr>
            </w:pPr>
            <w:r>
              <w:rPr>
                <w:spacing w:val="-2"/>
                <w:sz w:val="21"/>
              </w:rPr>
              <w:t>automation</w:t>
            </w:r>
          </w:p>
        </w:tc>
        <w:tc>
          <w:tcPr>
            <w:tcW w:w="3740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Set up automated maintenance jobs (index rebuilds, stats updates)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Implementing backup strategies with AWS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manual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approaches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/>
              <w:rPr>
                <w:sz w:val="21"/>
              </w:rPr>
            </w:pPr>
            <w:r>
              <w:rPr>
                <w:sz w:val="21"/>
              </w:rPr>
              <w:t>Cost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Optimization and Licensing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EC2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vs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RDS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considerations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Reserved Instances and Savings Plans for RDS/EC2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License optimization: SQL Server licensing in AWS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Monitoring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reducing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costs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 w:right="190"/>
              <w:rPr>
                <w:sz w:val="21"/>
              </w:rPr>
            </w:pPr>
            <w:r>
              <w:rPr>
                <w:sz w:val="21"/>
              </w:rPr>
              <w:t>Using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Trusted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Advisor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Cost </w:t>
            </w:r>
            <w:r>
              <w:rPr>
                <w:spacing w:val="-2"/>
                <w:sz w:val="21"/>
              </w:rPr>
              <w:t>Explorer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Query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Tuning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/>
              <w:rPr>
                <w:sz w:val="21"/>
              </w:rPr>
            </w:pPr>
            <w:r>
              <w:rPr>
                <w:sz w:val="21"/>
              </w:rPr>
              <w:t>Real-World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 xml:space="preserve">DBA </w:t>
            </w:r>
            <w:r>
              <w:rPr>
                <w:spacing w:val="-2"/>
                <w:sz w:val="21"/>
              </w:rPr>
              <w:t>Tasks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 xml:space="preserve">High Availability and Disaster Recovery </w:t>
            </w:r>
            <w:r>
              <w:rPr>
                <w:spacing w:val="-2"/>
                <w:sz w:val="21"/>
              </w:rPr>
              <w:t>strategies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 xml:space="preserve">Cross-region replication and multi-AZ </w:t>
            </w:r>
            <w:r>
              <w:rPr>
                <w:spacing w:val="-2"/>
                <w:sz w:val="21"/>
              </w:rPr>
              <w:t>setups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Failover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strategy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 xml:space="preserve">Log shipping / replication / Disaster </w:t>
            </w:r>
            <w:r>
              <w:rPr>
                <w:spacing w:val="-2"/>
                <w:sz w:val="21"/>
              </w:rPr>
              <w:t>recovery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Maintenance tasks: index tuning, statistics update, reorgs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78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6"/>
              <w:rPr>
                <w:sz w:val="21"/>
              </w:rPr>
            </w:pPr>
            <w:r>
              <w:rPr>
                <w:sz w:val="21"/>
              </w:rPr>
              <w:t>Auditing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compliance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16" w:line="304" w:lineRule="exact"/>
              <w:ind w:left="46" w:right="190"/>
              <w:rPr>
                <w:sz w:val="21"/>
              </w:rPr>
            </w:pPr>
            <w:r>
              <w:rPr>
                <w:sz w:val="21"/>
              </w:rPr>
              <w:t xml:space="preserve">Handling long-running queries and </w:t>
            </w:r>
            <w:r>
              <w:rPr>
                <w:spacing w:val="-2"/>
                <w:sz w:val="21"/>
              </w:rPr>
              <w:t>locks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380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83"/>
              <w:ind w:left="48"/>
              <w:rPr>
                <w:sz w:val="21"/>
              </w:rPr>
            </w:pPr>
            <w:r>
              <w:rPr>
                <w:spacing w:val="-2"/>
                <w:sz w:val="21"/>
              </w:rPr>
              <w:t>Deployments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CloudFormation,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Terraform,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CDK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 manage DB infrastructure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2"/>
        </w:trPr>
        <w:tc>
          <w:tcPr>
            <w:tcW w:w="20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6"/>
              <w:rPr>
                <w:sz w:val="21"/>
              </w:rPr>
            </w:pPr>
            <w:r>
              <w:rPr>
                <w:sz w:val="21"/>
              </w:rPr>
              <w:t>Automate schema changes using tools like Flyway, Liquibase</w:t>
            </w: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3A54">
        <w:trPr>
          <w:trHeight w:val="655"/>
        </w:trPr>
        <w:tc>
          <w:tcPr>
            <w:tcW w:w="2094" w:type="dxa"/>
            <w:tcBorders>
              <w:top w:val="single" w:sz="12" w:space="0" w:color="000000"/>
              <w:right w:val="single" w:sz="12" w:space="0" w:color="000000"/>
            </w:tcBorders>
          </w:tcPr>
          <w:p w:rsidR="00A23A54" w:rsidRDefault="00D021C3">
            <w:pPr>
              <w:pStyle w:val="TableParagraph"/>
              <w:spacing w:before="6" w:line="300" w:lineRule="atLeast"/>
              <w:ind w:left="48" w:right="385"/>
              <w:rPr>
                <w:sz w:val="21"/>
              </w:rPr>
            </w:pPr>
            <w:r>
              <w:rPr>
                <w:sz w:val="21"/>
              </w:rPr>
              <w:t>Projects and Hands-On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Labs</w:t>
            </w:r>
          </w:p>
        </w:tc>
        <w:tc>
          <w:tcPr>
            <w:tcW w:w="436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0" w:type="dxa"/>
            <w:tcBorders>
              <w:top w:val="single" w:sz="12" w:space="0" w:color="000000"/>
              <w:left w:val="single" w:sz="12" w:space="0" w:color="000000"/>
            </w:tcBorders>
          </w:tcPr>
          <w:p w:rsidR="00A23A54" w:rsidRDefault="00A23A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23A54" w:rsidRDefault="00A23A54">
      <w:pPr>
        <w:pStyle w:val="BodyText"/>
      </w:pPr>
    </w:p>
    <w:p w:rsidR="00A23A54" w:rsidRDefault="00A23A54">
      <w:pPr>
        <w:pStyle w:val="BodyText"/>
        <w:spacing w:before="94"/>
      </w:pPr>
    </w:p>
    <w:p w:rsidR="00A23A54" w:rsidRDefault="00D021C3">
      <w:pPr>
        <w:ind w:left="63"/>
        <w:rPr>
          <w:b/>
          <w:i/>
          <w:sz w:val="23"/>
        </w:rPr>
      </w:pPr>
      <w:r>
        <w:rPr>
          <w:b/>
          <w:i/>
          <w:sz w:val="23"/>
        </w:rPr>
        <w:t>Kind</w:t>
      </w:r>
      <w:r>
        <w:rPr>
          <w:b/>
          <w:i/>
          <w:spacing w:val="12"/>
          <w:sz w:val="23"/>
        </w:rPr>
        <w:t xml:space="preserve"> </w:t>
      </w:r>
      <w:r>
        <w:rPr>
          <w:b/>
          <w:i/>
          <w:spacing w:val="-2"/>
          <w:sz w:val="23"/>
        </w:rPr>
        <w:t>regards,</w:t>
      </w:r>
    </w:p>
    <w:p w:rsidR="00A23A54" w:rsidRDefault="00A23A54">
      <w:pPr>
        <w:rPr>
          <w:b/>
          <w:i/>
          <w:sz w:val="23"/>
        </w:rPr>
        <w:sectPr w:rsidR="00A23A54">
          <w:pgSz w:w="11910" w:h="16840"/>
          <w:pgMar w:top="1320" w:right="1133" w:bottom="1160" w:left="425" w:header="900" w:footer="962" w:gutter="0"/>
          <w:cols w:space="720"/>
        </w:sectPr>
      </w:pPr>
    </w:p>
    <w:p w:rsidR="00A23A54" w:rsidRDefault="00A23A54">
      <w:pPr>
        <w:spacing w:before="1"/>
        <w:ind w:left="63"/>
      </w:pPr>
      <w:bookmarkStart w:id="0" w:name="_GoBack"/>
      <w:bookmarkEnd w:id="0"/>
    </w:p>
    <w:sectPr w:rsidR="00A23A54">
      <w:pgSz w:w="11910" w:h="16840"/>
      <w:pgMar w:top="1320" w:right="1133" w:bottom="1160" w:left="425" w:header="900" w:footer="9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1C3" w:rsidRDefault="00D021C3">
      <w:r>
        <w:separator/>
      </w:r>
    </w:p>
  </w:endnote>
  <w:endnote w:type="continuationSeparator" w:id="0">
    <w:p w:rsidR="00D021C3" w:rsidRDefault="00D0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A54" w:rsidRDefault="00D021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>
              <wp:simplePos x="0" y="0"/>
              <wp:positionH relativeFrom="page">
                <wp:posOffset>6306036</wp:posOffset>
              </wp:positionH>
              <wp:positionV relativeFrom="page">
                <wp:posOffset>9941127</wp:posOffset>
              </wp:positionV>
              <wp:extent cx="784225" cy="1924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422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3A54" w:rsidRDefault="00D021C3">
                          <w:pPr>
                            <w:spacing w:before="23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fldChar w:fldCharType="separate"/>
                          </w:r>
                          <w:r w:rsidR="00F74BC9">
                            <w:rPr>
                              <w:rFonts w:ascii="Trebuchet MS"/>
                              <w:noProof/>
                              <w:w w:val="110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-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fldChar w:fldCharType="separate"/>
                          </w:r>
                          <w:r w:rsidR="00F74BC9">
                            <w:rPr>
                              <w:rFonts w:ascii="Trebuchet MS"/>
                              <w:noProof/>
                              <w:spacing w:val="-10"/>
                              <w:w w:val="110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96.55pt;margin-top:782.75pt;width:61.75pt;height:15.1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" filled="f" stroked="f">
              <v:path arrowok="t"/>
              <v:textbox inset="0,0,0,0">
                <w:txbxContent>
                  <w:p w:rsidR="00A23A54" w:rsidRDefault="00D021C3">
                    <w:pPr>
                      <w:spacing w:before="23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10"/>
                      </w:rPr>
                      <w:t>Page</w:t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w w:val="110"/>
                      </w:rPr>
                      <w:fldChar w:fldCharType="separate"/>
                    </w:r>
                    <w:r w:rsidR="00F74BC9">
                      <w:rPr>
                        <w:rFonts w:ascii="Trebuchet MS"/>
                        <w:noProof/>
                        <w:w w:val="110"/>
                      </w:rPr>
                      <w:t>4</w:t>
                    </w:r>
                    <w:r>
                      <w:rPr>
                        <w:rFonts w:ascii="Trebuchet MS"/>
                        <w:w w:val="110"/>
                      </w:rPr>
                      <w:fldChar w:fldCharType="end"/>
                    </w:r>
                    <w:r>
                      <w:rPr>
                        <w:rFonts w:ascii="Trebuchet MS"/>
                        <w:spacing w:val="-9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</w:rPr>
                      <w:t>of</w:t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fldChar w:fldCharType="separate"/>
                    </w:r>
                    <w:r w:rsidR="00F74BC9">
                      <w:rPr>
                        <w:rFonts w:ascii="Trebuchet MS"/>
                        <w:noProof/>
                        <w:spacing w:val="-10"/>
                        <w:w w:val="110"/>
                      </w:rPr>
                      <w:t>5</w:t>
                    </w:r>
                    <w:r>
                      <w:rPr>
                        <w:rFonts w:ascii="Trebuchet MS"/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1C3" w:rsidRDefault="00D021C3">
      <w:r>
        <w:separator/>
      </w:r>
    </w:p>
  </w:footnote>
  <w:footnote w:type="continuationSeparator" w:id="0">
    <w:p w:rsidR="00D021C3" w:rsidRDefault="00D02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A54" w:rsidRDefault="00D021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>
              <wp:simplePos x="0" y="0"/>
              <wp:positionH relativeFrom="page">
                <wp:posOffset>241300</wp:posOffset>
              </wp:positionH>
              <wp:positionV relativeFrom="page">
                <wp:posOffset>558759</wp:posOffset>
              </wp:positionV>
              <wp:extent cx="701040" cy="192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3A54" w:rsidRDefault="00D021C3">
                          <w:pPr>
                            <w:spacing w:before="23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</w:rPr>
                            <w:t>1U/5/2025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pt;margin-top:44pt;width:55.2pt;height:15.1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" filled="f" stroked="f">
              <v:path arrowok="t"/>
              <v:textbox inset="0,0,0,0">
                <w:txbxContent>
                  <w:p w:rsidR="00A23A54" w:rsidRDefault="00D021C3">
                    <w:pPr>
                      <w:spacing w:before="23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</w:rPr>
                      <w:t>1U/5/2025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>
              <wp:simplePos x="0" y="0"/>
              <wp:positionH relativeFrom="page">
                <wp:posOffset>2982150</wp:posOffset>
              </wp:positionH>
              <wp:positionV relativeFrom="page">
                <wp:posOffset>558759</wp:posOffset>
              </wp:positionV>
              <wp:extent cx="1137920" cy="1924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92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3A54" w:rsidRDefault="00D021C3">
                          <w:pPr>
                            <w:spacing w:before="23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</w:rPr>
                            <w:t>Zoho</w:t>
                          </w:r>
                          <w:r>
                            <w:rPr>
                              <w:rFonts w:ascii="Trebuchet MS"/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t>Mail</w:t>
                          </w:r>
                          <w:r>
                            <w:rPr>
                              <w:rFonts w:ascii="Trebuchet MS"/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Print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234.8pt;margin-top:44pt;width:89.6pt;height:15.1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" filled="f" stroked="f">
              <v:path arrowok="t"/>
              <v:textbox inset="0,0,0,0">
                <w:txbxContent>
                  <w:p w:rsidR="00A23A54" w:rsidRDefault="00D021C3">
                    <w:pPr>
                      <w:spacing w:before="23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10"/>
                      </w:rPr>
                      <w:t>Zoho</w:t>
                    </w:r>
                    <w:r>
                      <w:rPr>
                        <w:rFonts w:ascii="Trebuchet MS"/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</w:rPr>
                      <w:t>Mail</w:t>
                    </w:r>
                    <w:r>
                      <w:rPr>
                        <w:rFonts w:ascii="Trebuchet MS"/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</w:rPr>
                      <w:t>-</w:t>
                    </w:r>
                    <w:r>
                      <w:rPr>
                        <w:rFonts w:ascii="Trebuchet MS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Print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23A54"/>
    <w:rsid w:val="00A23A54"/>
    <w:rsid w:val="00D021C3"/>
    <w:rsid w:val="00F7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BBFF"/>
  <w15:docId w15:val="{EBBD7397-2D80-4684-A758-7D4A8776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</dc:title>
  <cp:lastModifiedBy>Asus</cp:lastModifiedBy>
  <cp:revision>2</cp:revision>
  <dcterms:created xsi:type="dcterms:W3CDTF">2025-05-19T14:19:00Z</dcterms:created>
  <dcterms:modified xsi:type="dcterms:W3CDTF">2025-05-19T14:20:00Z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Zoho Mail</vt:lpwstr>
  </property>
  <property fmtid="{D5CDD505-2E9C-101B-9397-08002B2CF9AE}" pid="4" name="LastSaved">
    <vt:filetime>2025-05-19T00:00:00Z</vt:filetime>
  </property>
  <property fmtid="{D5CDD505-2E9C-101B-9397-08002B2CF9AE}" pid="5" name="Producer">
    <vt:lpwstr>iOS Version 18.3.2 (Build 22D82) Quartz PDFContext</vt:lpwstr>
  </property>
</Properties>
</file>