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8B00" w14:textId="2BDF9EAC" w:rsidR="00AB4154" w:rsidRDefault="00834438">
      <w:r w:rsidRPr="00834438">
        <w:t>The CNOT (Controlled-NOT) gate is a fundamental two-qubit quantum logic gate that applies a NOT operation (Pauli-X flip) to the target qubit only if the control qubit is in the |1</w:t>
      </w:r>
      <w:r w:rsidRPr="00834438">
        <w:rPr>
          <w:rFonts w:ascii="Cambria Math" w:hAnsi="Cambria Math" w:cs="Cambria Math"/>
        </w:rPr>
        <w:t>⟩</w:t>
      </w:r>
      <w:r w:rsidRPr="00834438">
        <w:t xml:space="preserve"> state; otherwise, it leaves the target unchanged .</w:t>
      </w:r>
      <w:r w:rsidRPr="00834438">
        <w:br/>
      </w:r>
      <w:r w:rsidRPr="00834438">
        <w:br/>
        <w:t>This reversible operation mimics a classical XOR on the target bit while preserving the control.</w:t>
      </w:r>
      <w:r w:rsidRPr="00834438">
        <w:br/>
      </w:r>
      <w:r w:rsidRPr="00834438">
        <w:br/>
      </w:r>
      <w:r w:rsidRPr="00834438">
        <w:rPr>
          <w:rFonts w:ascii="Segoe UI Emoji" w:hAnsi="Segoe UI Emoji" w:cs="Segoe UI Emoji"/>
        </w:rPr>
        <w:t>🚨</w:t>
      </w:r>
      <w:r w:rsidRPr="00834438">
        <w:t>Importance:</w:t>
      </w:r>
      <w:r w:rsidRPr="00834438">
        <w:br/>
      </w:r>
      <w:r w:rsidRPr="00834438">
        <w:br/>
        <w:t>The CNOT gate enables qubit entanglement, transforming separable states like (|00</w:t>
      </w:r>
      <w:r w:rsidRPr="00834438">
        <w:rPr>
          <w:rFonts w:ascii="Cambria Math" w:hAnsi="Cambria Math" w:cs="Cambria Math"/>
        </w:rPr>
        <w:t>⟩</w:t>
      </w:r>
      <w:r w:rsidRPr="00834438">
        <w:t xml:space="preserve"> + |11</w:t>
      </w:r>
      <w:r w:rsidRPr="00834438">
        <w:rPr>
          <w:rFonts w:ascii="Cambria Math" w:hAnsi="Cambria Math" w:cs="Cambria Math"/>
        </w:rPr>
        <w:t>⟩</w:t>
      </w:r>
      <w:r w:rsidRPr="00834438">
        <w:t>)/√2 into Bell states essential for quantum algorithms.</w:t>
      </w:r>
      <w:r w:rsidRPr="00834438">
        <w:br/>
      </w:r>
      <w:r w:rsidRPr="00834438">
        <w:br/>
        <w:t>Without it, quantum circuits lack multi-qubit interactions, limiting computation to independent single-qubit operations and preventing quantum speedup.</w:t>
      </w:r>
      <w:r w:rsidRPr="00834438">
        <w:br/>
      </w:r>
      <w:r w:rsidRPr="00834438">
        <w:br/>
        <w:t>It serves as a universal primitive: combined with single-qubit rotations, any quantum circuit can be constructed, underpinning Shor’s algorithm, error correction, and quantum key distribution.</w:t>
      </w:r>
      <w:r w:rsidRPr="00834438">
        <w:br/>
      </w:r>
      <w:r w:rsidRPr="00834438">
        <w:br/>
      </w:r>
      <w:r w:rsidRPr="00834438">
        <w:rPr>
          <w:rFonts w:ascii="Segoe UI Emoji" w:hAnsi="Segoe UI Emoji" w:cs="Segoe UI Emoji"/>
        </w:rPr>
        <w:t>👩</w:t>
      </w:r>
      <w:r w:rsidRPr="00834438">
        <w:t>‍</w:t>
      </w:r>
      <w:r w:rsidRPr="00834438">
        <w:rPr>
          <w:rFonts w:ascii="Segoe UI Emoji" w:hAnsi="Segoe UI Emoji" w:cs="Segoe UI Emoji"/>
        </w:rPr>
        <w:t>💻</w:t>
      </w:r>
      <w:r w:rsidRPr="00834438">
        <w:t>Applications:</w:t>
      </w:r>
      <w:r w:rsidRPr="00834438">
        <w:br/>
      </w:r>
      <w:r w:rsidRPr="00834438">
        <w:br/>
        <w:t>• Entanglement Generation: Creates correlated qubits for interference in Grover’s search or quantum teleportation.</w:t>
      </w:r>
      <w:r w:rsidRPr="00834438">
        <w:br/>
      </w:r>
      <w:r w:rsidRPr="00834438">
        <w:br/>
        <w:t>• Quantum Error Correction: Builds parity checks and stabilizer codes like Shor’s 9-qubit code via syndrome extraction.</w:t>
      </w:r>
      <w:r w:rsidRPr="00834438">
        <w:br/>
      </w:r>
      <w:r w:rsidRPr="00834438">
        <w:br/>
        <w:t>• Algorithmic Building Block: Implements addition, copying (with |0</w:t>
      </w:r>
      <w:r w:rsidRPr="00834438">
        <w:rPr>
          <w:rFonts w:ascii="Cambria Math" w:hAnsi="Cambria Math" w:cs="Cambria Math"/>
        </w:rPr>
        <w:t>⟩</w:t>
      </w:r>
      <w:r w:rsidRPr="00834438">
        <w:t xml:space="preserve"> target), and complex gates in reversible computing.</w:t>
      </w:r>
      <w:r w:rsidRPr="00834438">
        <w:br/>
      </w:r>
      <w:r w:rsidRPr="00834438">
        <w:br/>
        <w:t>We have used this C-NOT gate in the Quantum Teleportation also…please check and practice more</w:t>
      </w:r>
      <w:r w:rsidRPr="00834438">
        <w:rPr>
          <w:rFonts w:ascii="Segoe UI Emoji" w:hAnsi="Segoe UI Emoji" w:cs="Segoe UI Emoji"/>
        </w:rPr>
        <w:t>💫</w:t>
      </w:r>
    </w:p>
    <w:p w14:paraId="0D004AC2" w14:textId="77777777" w:rsidR="00893882" w:rsidRDefault="00893882"/>
    <w:p w14:paraId="51A2A8D8" w14:textId="7F969973" w:rsidR="00893882" w:rsidRDefault="00893882">
      <w:r>
        <w:rPr>
          <w:noProof/>
        </w:rPr>
        <w:drawing>
          <wp:inline distT="0" distB="0" distL="0" distR="0" wp14:anchorId="170474E3" wp14:editId="429AF2A5">
            <wp:extent cx="5731510" cy="2240915"/>
            <wp:effectExtent l="0" t="0" r="2540" b="6985"/>
            <wp:docPr id="1867596578" name="Picture 1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3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38"/>
    <w:rsid w:val="001C71F4"/>
    <w:rsid w:val="00667BA2"/>
    <w:rsid w:val="00834438"/>
    <w:rsid w:val="00837A1D"/>
    <w:rsid w:val="00893882"/>
    <w:rsid w:val="008F1A8A"/>
    <w:rsid w:val="00AB4154"/>
    <w:rsid w:val="00C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2B892"/>
  <w15:chartTrackingRefBased/>
  <w15:docId w15:val="{B5532323-18DC-47A7-8780-1E6B716E7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4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</dc:creator>
  <cp:keywords/>
  <dc:description/>
  <cp:lastModifiedBy>Rajesh D</cp:lastModifiedBy>
  <cp:revision>2</cp:revision>
  <dcterms:created xsi:type="dcterms:W3CDTF">2025-12-23T15:25:00Z</dcterms:created>
  <dcterms:modified xsi:type="dcterms:W3CDTF">2025-12-23T15:25:00Z</dcterms:modified>
</cp:coreProperties>
</file>