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02A43"/>
          <w:sz w:val="56"/>
          <w:szCs w:val="56"/>
        </w:rPr>
        <w:t xml:space="preserve">DIGITAL SCIENCE CAMPUS</w:t>
      </w:r>
    </w:p>
    <w:p>
      <w:pPr>
        <w:spacing w:after="60"/>
        <w:jc w:val="center"/>
      </w:pPr>
      <w:r>
        <w:rPr>
          <w:b/>
          <w:bCs/>
          <w:color w:val="C1560F"/>
          <w:sz w:val="28"/>
          <w:szCs w:val="28"/>
        </w:rPr>
        <w:t xml:space="preserve">Science Labs &amp; Centers — Architecture Blueprint</w:t>
      </w:r>
    </w:p>
    <w:p>
      <w:pPr>
        <w:spacing w:after="400"/>
        <w:jc w:val="center"/>
      </w:pPr>
      <w:r>
        <w:rPr>
          <w:color w:val="486581"/>
          <w:sz w:val="22"/>
          <w:szCs w:val="22"/>
        </w:rPr>
        <w:t xml:space="preserve">TN-Schools AI Ecosystem · Classes 6–12 · Tamil &amp; English</w:t>
      </w:r>
    </w:p>
    <w:p>
      <w:pPr>
        <w:pBdr>
          <w:top w:val="single" w:color="102A43" w:sz="12"/>
          <w:bottom w:val="single" w:color="102A43" w:sz="12"/>
        </w:pBdr>
        <w:spacing w:after="120" w:before="120"/>
        <w:jc w:val="center"/>
      </w:pPr>
      <w:r>
        <w:rPr>
          <w:b/>
          <w:bCs/>
          <w:color w:val="1E5A96"/>
          <w:sz w:val="22"/>
          <w:szCs w:val="22"/>
        </w:rPr>
        <w:t xml:space="preserve">Database · API · Folder Structure · Components · Journeys · Roadmap</w:t>
      </w:r>
    </w:p>
    <w:p>
      <w:pPr>
        <w:spacing w:before="900"/>
        <w:jc w:val="center"/>
      </w:pPr>
      <w:r>
        <w:rPr>
          <w:i/>
          <w:iCs/>
          <w:color w:val="486581"/>
          <w:sz w:val="20"/>
          <w:szCs w:val="20"/>
        </w:rPr>
        <w:t xml:space="preserve">Prepared July 2026 · Phase 1 delivered</w:t>
      </w:r>
    </w:p>
    <w:p>
      <w:r>
        <w:br w:type="page"/>
      </w:r>
    </w:p>
    <w:p>
      <w:pPr>
        <w:pStyle w:val="Heading1"/>
        <w:spacing w:after="150" w:before="320"/>
      </w:pPr>
      <w:r>
        <w:rPr>
          <w:b/>
          <w:bCs/>
          <w:color w:val="102A43"/>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50" w:before="320"/>
      </w:pPr>
      <w:r>
        <w:rPr>
          <w:b/>
          <w:bCs/>
          <w:color w:val="102A43"/>
          <w:sz w:val="30"/>
          <w:szCs w:val="30"/>
        </w:rPr>
        <w:t xml:space="preserve">1. Vision &amp; Scope</w:t>
      </w:r>
    </w:p>
    <w:p>
      <w:pPr>
        <w:spacing w:after="120" w:line="276"/>
      </w:pPr>
      <w:r>
        <w:rPr>
          <w:sz w:val="21"/>
          <w:szCs w:val="21"/>
        </w:rPr>
        <w:t xml:space="preserve">The Science Labs &amp; Centers section is transformed from a flat PDF list into an interactive Digital Science Campus. Every chapter of the Tamil Nadu Government (Samacheer Kalvi) textbooks connects to experiments, 3D models, AI explanations, research feeds, quizzes and teacher resources, for Classes 6–12 in both Tamil and English mediums, across the Student and Teacher portals.</w:t>
      </w:r>
    </w:p>
    <w:p>
      <w:pPr>
        <w:pStyle w:val="Heading3"/>
        <w:spacing w:after="60" w:before="150"/>
      </w:pPr>
      <w:r>
        <w:rPr>
          <w:b/>
          <w:bCs/>
          <w:color w:val="C1560F"/>
          <w:sz w:val="22"/>
          <w:szCs w:val="22"/>
        </w:rPr>
        <w:t xml:space="preserve">Design principles</w:t>
      </w:r>
    </w:p>
    <w:p>
      <w:pPr>
        <w:pStyle w:val="ListParagraph"/>
        <w:numPr>
          <w:ilvl w:val="0"/>
          <w:numId w:val="2"/>
        </w:numPr>
        <w:spacing w:after="50" w:line="264"/>
      </w:pPr>
      <w:r>
        <w:rPr>
          <w:sz w:val="21"/>
          <w:szCs w:val="21"/>
        </w:rPr>
        <w:t xml:space="preserve">Grade-aware: each student sees only their own class content.</w:t>
      </w:r>
    </w:p>
    <w:p>
      <w:pPr>
        <w:pStyle w:val="ListParagraph"/>
        <w:numPr>
          <w:ilvl w:val="0"/>
          <w:numId w:val="2"/>
        </w:numPr>
        <w:spacing w:after="50" w:line="264"/>
      </w:pPr>
      <w:r>
        <w:rPr>
          <w:sz w:val="21"/>
          <w:szCs w:val="21"/>
        </w:rPr>
        <w:t xml:space="preserve">Teacher-governed: content publishes to students only after a teacher approves it in Studio mode.</w:t>
      </w:r>
    </w:p>
    <w:p>
      <w:pPr>
        <w:pStyle w:val="ListParagraph"/>
        <w:numPr>
          <w:ilvl w:val="0"/>
          <w:numId w:val="2"/>
        </w:numPr>
        <w:spacing w:after="50" w:line="264"/>
      </w:pPr>
      <w:r>
        <w:rPr>
          <w:sz w:val="21"/>
          <w:szCs w:val="21"/>
        </w:rPr>
        <w:t xml:space="preserve">Bilingual: Tamil + English throughout, with scientific term glossaries.</w:t>
      </w:r>
    </w:p>
    <w:p>
      <w:pPr>
        <w:pStyle w:val="ListParagraph"/>
        <w:numPr>
          <w:ilvl w:val="0"/>
          <w:numId w:val="2"/>
        </w:numPr>
        <w:spacing w:after="50" w:line="264"/>
      </w:pPr>
      <w:r>
        <w:rPr>
          <w:sz w:val="21"/>
          <w:szCs w:val="21"/>
        </w:rPr>
        <w:t xml:space="preserve">Modular: every "Center" follows one reusable template so new centers are cheap to add.</w:t>
      </w:r>
    </w:p>
    <w:p>
      <w:pPr>
        <w:pStyle w:val="ListParagraph"/>
        <w:numPr>
          <w:ilvl w:val="0"/>
          <w:numId w:val="2"/>
        </w:numPr>
        <w:spacing w:after="50" w:line="264"/>
      </w:pPr>
      <w:r>
        <w:rPr>
          <w:sz w:val="21"/>
          <w:szCs w:val="21"/>
        </w:rPr>
        <w:t xml:space="preserve">Modern UI: glassmorphism, gradient heroes, rounded 3D-style cards, dark/light mode, animated icons.</w:t>
      </w:r>
    </w:p>
    <w:p>
      <w:pPr>
        <w:pStyle w:val="Heading1"/>
        <w:spacing w:after="150" w:before="320"/>
      </w:pPr>
      <w:r>
        <w:rPr>
          <w:b/>
          <w:bCs/>
          <w:color w:val="102A43"/>
          <w:sz w:val="30"/>
          <w:szCs w:val="30"/>
        </w:rPr>
        <w:t xml:space="preserve">2. What Phase 1 Delivered (working code)</w:t>
      </w:r>
    </w:p>
    <w:p>
      <w:pPr>
        <w:spacing w:after="120" w:line="276"/>
      </w:pPr>
      <w:r>
        <w:rPr>
          <w:sz w:val="21"/>
          <w:szCs w:val="21"/>
        </w:rPr>
        <w:t xml:space="preserve">The following routes and data modules are live in the codebase now: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02A43" w:color="auto" w:val="clear"/>
            <w:tcMar>
              <w:top w:type="dxa" w:w="60"/>
              <w:left w:type="dxa" w:w="90"/>
              <w:bottom w:type="dxa" w:w="60"/>
              <w:right w:type="dxa" w:w="90"/>
            </w:tcMar>
          </w:tcPr>
          <w:p>
            <w:r>
              <w:rPr>
                <w:b/>
                <w:bCs/>
                <w:color w:val="FFFFFF"/>
                <w:sz w:val="18"/>
                <w:szCs w:val="18"/>
              </w:rPr>
              <w:t xml:space="preserve">Route / File</w:t>
            </w:r>
          </w:p>
        </w:tc>
        <w:tc>
          <w:tcPr>
            <w:tcW w:type="dxa" w:w="5600"/>
            <w:shd w:fill="102A43" w:color="auto" w:val="clear"/>
            <w:tcMar>
              <w:top w:type="dxa" w:w="60"/>
              <w:left w:type="dxa" w:w="90"/>
              <w:bottom w:type="dxa" w:w="60"/>
              <w:right w:type="dxa" w:w="90"/>
            </w:tcMar>
          </w:tcPr>
          <w:p>
            <w:r>
              <w:rPr>
                <w:b/>
                <w:bCs/>
                <w:color w:val="FFFFFF"/>
                <w:sz w:val="18"/>
                <w:szCs w:val="18"/>
              </w:rPr>
              <w:t xml:space="preserve">Purpose</w:t>
            </w:r>
          </w:p>
        </w:tc>
      </w:tr>
      <w:tr>
        <w:tc>
          <w:tcPr>
            <w:tcW w:type="dxa" w:w="3400"/>
            <w:tcMar>
              <w:top w:type="dxa" w:w="46"/>
              <w:left w:type="dxa" w:w="90"/>
              <w:bottom w:type="dxa" w:w="46"/>
              <w:right w:type="dxa" w:w="90"/>
            </w:tcMar>
          </w:tcPr>
          <w:p>
            <w:r>
              <w:rPr>
                <w:sz w:val="17"/>
                <w:szCs w:val="17"/>
              </w:rPr>
              <w:t xml:space="preserve">/student/science-campus</w:t>
            </w:r>
          </w:p>
        </w:tc>
        <w:tc>
          <w:tcPr>
            <w:tcW w:type="dxa" w:w="5600"/>
            <w:tcMar>
              <w:top w:type="dxa" w:w="46"/>
              <w:left w:type="dxa" w:w="90"/>
              <w:bottom w:type="dxa" w:w="46"/>
              <w:right w:type="dxa" w:w="90"/>
            </w:tcMar>
          </w:tcPr>
          <w:p>
            <w:r>
              <w:rPr>
                <w:sz w:val="17"/>
                <w:szCs w:val="17"/>
              </w:rPr>
              <w:t xml:space="preserve">Campus hub — all centers as grouped glass cards with icons and status.</w:t>
            </w:r>
          </w:p>
        </w:tc>
      </w:tr>
      <w:tr>
        <w:tc>
          <w:tcPr>
            <w:tcW w:type="dxa" w:w="3400"/>
            <w:shd w:fill="F0F4F8" w:color="auto" w:val="clear"/>
            <w:tcMar>
              <w:top w:type="dxa" w:w="46"/>
              <w:left w:type="dxa" w:w="90"/>
              <w:bottom w:type="dxa" w:w="46"/>
              <w:right w:type="dxa" w:w="90"/>
            </w:tcMar>
          </w:tcPr>
          <w:p>
            <w:r>
              <w:rPr>
                <w:sz w:val="17"/>
                <w:szCs w:val="17"/>
              </w:rPr>
              <w:t xml:space="preserve">/student/science-library</w:t>
            </w:r>
          </w:p>
        </w:tc>
        <w:tc>
          <w:tcPr>
            <w:tcW w:type="dxa" w:w="5600"/>
            <w:shd w:fill="F0F4F8" w:color="auto" w:val="clear"/>
            <w:tcMar>
              <w:top w:type="dxa" w:w="46"/>
              <w:left w:type="dxa" w:w="90"/>
              <w:bottom w:type="dxa" w:w="46"/>
              <w:right w:type="dxa" w:w="90"/>
            </w:tcMar>
          </w:tcPr>
          <w:p>
            <w:r>
              <w:rPr>
                <w:sz w:val="17"/>
                <w:szCs w:val="17"/>
              </w:rPr>
              <w:t xml:space="preserve">Book Library — Class 6–12, Tamil/English, subject &amp; search filters.</w:t>
            </w:r>
          </w:p>
        </w:tc>
      </w:tr>
      <w:tr>
        <w:tc>
          <w:tcPr>
            <w:tcW w:type="dxa" w:w="3400"/>
            <w:tcMar>
              <w:top w:type="dxa" w:w="46"/>
              <w:left w:type="dxa" w:w="90"/>
              <w:bottom w:type="dxa" w:w="46"/>
              <w:right w:type="dxa" w:w="90"/>
            </w:tcMar>
          </w:tcPr>
          <w:p>
            <w:r>
              <w:rPr>
                <w:sz w:val="17"/>
                <w:szCs w:val="17"/>
              </w:rPr>
              <w:t xml:space="preserve">/student/chapter-hub</w:t>
            </w:r>
          </w:p>
        </w:tc>
        <w:tc>
          <w:tcPr>
            <w:tcW w:type="dxa" w:w="5600"/>
            <w:tcMar>
              <w:top w:type="dxa" w:w="46"/>
              <w:left w:type="dxa" w:w="90"/>
              <w:bottom w:type="dxa" w:w="46"/>
              <w:right w:type="dxa" w:w="90"/>
            </w:tcMar>
          </w:tcPr>
          <w:p>
            <w:r>
              <w:rPr>
                <w:sz w:val="17"/>
                <w:szCs w:val="17"/>
              </w:rPr>
              <w:t xml:space="preserve">Chapter Learning Hub — Read PDF, AI Tutor, TA/EN audio (TTS), 3D, quiz, progress, badge.</w:t>
            </w:r>
          </w:p>
        </w:tc>
      </w:tr>
      <w:tr>
        <w:tc>
          <w:tcPr>
            <w:tcW w:type="dxa" w:w="3400"/>
            <w:shd w:fill="F0F4F8" w:color="auto" w:val="clear"/>
            <w:tcMar>
              <w:top w:type="dxa" w:w="46"/>
              <w:left w:type="dxa" w:w="90"/>
              <w:bottom w:type="dxa" w:w="46"/>
              <w:right w:type="dxa" w:w="90"/>
            </w:tcMar>
          </w:tcPr>
          <w:p>
            <w:r>
              <w:rPr>
                <w:sz w:val="17"/>
                <w:szCs w:val="17"/>
              </w:rPr>
              <w:t xml:space="preserve">/student/zoology-centre</w:t>
            </w:r>
          </w:p>
        </w:tc>
        <w:tc>
          <w:tcPr>
            <w:tcW w:type="dxa" w:w="5600"/>
            <w:shd w:fill="F0F4F8" w:color="auto" w:val="clear"/>
            <w:tcMar>
              <w:top w:type="dxa" w:w="46"/>
              <w:left w:type="dxa" w:w="90"/>
              <w:bottom w:type="dxa" w:w="46"/>
              <w:right w:type="dxa" w:w="90"/>
            </w:tcMar>
          </w:tcPr>
          <w:p>
            <w:r>
              <w:rPr>
                <w:sz w:val="17"/>
                <w:szCs w:val="17"/>
              </w:rPr>
              <w:t xml:space="preserve">Zoology Centre — grade-aware, teacher-approved study centre (Phase 0).</w:t>
            </w:r>
          </w:p>
        </w:tc>
      </w:tr>
      <w:tr>
        <w:tc>
          <w:tcPr>
            <w:tcW w:type="dxa" w:w="3400"/>
            <w:tcMar>
              <w:top w:type="dxa" w:w="46"/>
              <w:left w:type="dxa" w:w="90"/>
              <w:bottom w:type="dxa" w:w="46"/>
              <w:right w:type="dxa" w:w="90"/>
            </w:tcMar>
          </w:tcPr>
          <w:p>
            <w:r>
              <w:rPr>
                <w:sz w:val="17"/>
                <w:szCs w:val="17"/>
              </w:rPr>
              <w:t xml:space="preserve">/student/botany-centre</w:t>
            </w:r>
          </w:p>
        </w:tc>
        <w:tc>
          <w:tcPr>
            <w:tcW w:type="dxa" w:w="5600"/>
            <w:tcMar>
              <w:top w:type="dxa" w:w="46"/>
              <w:left w:type="dxa" w:w="90"/>
              <w:bottom w:type="dxa" w:w="46"/>
              <w:right w:type="dxa" w:w="90"/>
            </w:tcMar>
          </w:tcPr>
          <w:p>
            <w:r>
              <w:rPr>
                <w:sz w:val="17"/>
                <w:szCs w:val="17"/>
              </w:rPr>
              <w:t xml:space="preserve">Botany Centre — grade-aware study centre (reusable template proof).</w:t>
            </w:r>
          </w:p>
        </w:tc>
      </w:tr>
      <w:tr>
        <w:tc>
          <w:tcPr>
            <w:tcW w:type="dxa" w:w="3400"/>
            <w:shd w:fill="F0F4F8" w:color="auto" w:val="clear"/>
            <w:tcMar>
              <w:top w:type="dxa" w:w="46"/>
              <w:left w:type="dxa" w:w="90"/>
              <w:bottom w:type="dxa" w:w="46"/>
              <w:right w:type="dxa" w:w="90"/>
            </w:tcMar>
          </w:tcPr>
          <w:p>
            <w:r>
              <w:rPr>
                <w:sz w:val="17"/>
                <w:szCs w:val="17"/>
              </w:rPr>
              <w:t xml:space="preserve">/teacher/zoology-centre</w:t>
            </w:r>
          </w:p>
        </w:tc>
        <w:tc>
          <w:tcPr>
            <w:tcW w:type="dxa" w:w="5600"/>
            <w:shd w:fill="F0F4F8" w:color="auto" w:val="clear"/>
            <w:tcMar>
              <w:top w:type="dxa" w:w="46"/>
              <w:left w:type="dxa" w:w="90"/>
              <w:bottom w:type="dxa" w:w="46"/>
              <w:right w:type="dxa" w:w="90"/>
            </w:tcMar>
          </w:tcPr>
          <w:p>
            <w:r>
              <w:rPr>
                <w:sz w:val="17"/>
                <w:szCs w:val="17"/>
              </w:rPr>
              <w:t xml:space="preserve">Zoology Studio — preview + Approve &amp; Publish per class.</w:t>
            </w:r>
          </w:p>
        </w:tc>
      </w:tr>
      <w:tr>
        <w:tc>
          <w:tcPr>
            <w:tcW w:type="dxa" w:w="3400"/>
            <w:tcMar>
              <w:top w:type="dxa" w:w="46"/>
              <w:left w:type="dxa" w:w="90"/>
              <w:bottom w:type="dxa" w:w="46"/>
              <w:right w:type="dxa" w:w="90"/>
            </w:tcMar>
          </w:tcPr>
          <w:p>
            <w:r>
              <w:rPr>
                <w:sz w:val="17"/>
                <w:szCs w:val="17"/>
              </w:rPr>
              <w:t xml:space="preserve">src/data/scienceCenters.ts</w:t>
            </w:r>
          </w:p>
        </w:tc>
        <w:tc>
          <w:tcPr>
            <w:tcW w:type="dxa" w:w="5600"/>
            <w:tcMar>
              <w:top w:type="dxa" w:w="46"/>
              <w:left w:type="dxa" w:w="90"/>
              <w:bottom w:type="dxa" w:w="46"/>
              <w:right w:type="dxa" w:w="90"/>
            </w:tcMar>
          </w:tcPr>
          <w:p>
            <w:r>
              <w:rPr>
                <w:sz w:val="17"/>
                <w:szCs w:val="17"/>
              </w:rPr>
              <w:t xml:space="preserve">Registry of all centers (name, icon, route, status, group).</w:t>
            </w:r>
          </w:p>
        </w:tc>
      </w:tr>
      <w:tr>
        <w:tc>
          <w:tcPr>
            <w:tcW w:type="dxa" w:w="3400"/>
            <w:shd w:fill="F0F4F8" w:color="auto" w:val="clear"/>
            <w:tcMar>
              <w:top w:type="dxa" w:w="46"/>
              <w:left w:type="dxa" w:w="90"/>
              <w:bottom w:type="dxa" w:w="46"/>
              <w:right w:type="dxa" w:w="90"/>
            </w:tcMar>
          </w:tcPr>
          <w:p>
            <w:r>
              <w:rPr>
                <w:sz w:val="17"/>
                <w:szCs w:val="17"/>
              </w:rPr>
              <w:t xml:space="preserve">src/data/scienceLibrary.ts</w:t>
            </w:r>
          </w:p>
        </w:tc>
        <w:tc>
          <w:tcPr>
            <w:tcW w:type="dxa" w:w="5600"/>
            <w:shd w:fill="F0F4F8" w:color="auto" w:val="clear"/>
            <w:tcMar>
              <w:top w:type="dxa" w:w="46"/>
              <w:left w:type="dxa" w:w="90"/>
              <w:bottom w:type="dxa" w:w="46"/>
              <w:right w:type="dxa" w:w="90"/>
            </w:tcMar>
          </w:tcPr>
          <w:p>
            <w:r>
              <w:rPr>
                <w:sz w:val="17"/>
                <w:szCs w:val="17"/>
              </w:rPr>
              <w:t xml:space="preserve">TN book catalogue generator (6–12 × subjects × media).</w:t>
            </w:r>
          </w:p>
        </w:tc>
      </w:tr>
      <w:tr>
        <w:tc>
          <w:tcPr>
            <w:tcW w:type="dxa" w:w="3400"/>
            <w:tcMar>
              <w:top w:type="dxa" w:w="46"/>
              <w:left w:type="dxa" w:w="90"/>
              <w:bottom w:type="dxa" w:w="46"/>
              <w:right w:type="dxa" w:w="90"/>
            </w:tcMar>
          </w:tcPr>
          <w:p>
            <w:r>
              <w:rPr>
                <w:sz w:val="17"/>
                <w:szCs w:val="17"/>
              </w:rPr>
              <w:t xml:space="preserve">src/data/zoologySyllabus.ts / botanySyllabus.ts</w:t>
            </w:r>
          </w:p>
        </w:tc>
        <w:tc>
          <w:tcPr>
            <w:tcW w:type="dxa" w:w="5600"/>
            <w:tcMar>
              <w:top w:type="dxa" w:w="46"/>
              <w:left w:type="dxa" w:w="90"/>
              <w:bottom w:type="dxa" w:w="46"/>
              <w:right w:type="dxa" w:w="90"/>
            </w:tcMar>
          </w:tcPr>
          <w:p>
            <w:r>
              <w:rPr>
                <w:sz w:val="17"/>
                <w:szCs w:val="17"/>
              </w:rPr>
              <w:t xml:space="preserve">Grade-aware syllabus content + online-research links.</w:t>
            </w:r>
          </w:p>
        </w:tc>
      </w:tr>
    </w:tbl>
    <w:p>
      <w:pPr>
        <w:pStyle w:val="Heading1"/>
        <w:spacing w:after="150" w:before="320"/>
      </w:pPr>
      <w:r>
        <w:rPr>
          <w:b/>
          <w:bCs/>
          <w:color w:val="102A43"/>
          <w:sz w:val="30"/>
          <w:szCs w:val="30"/>
        </w:rPr>
        <w:t xml:space="preserve">3. Folder Structure</w:t>
      </w:r>
    </w:p>
    <w:p>
      <w:pPr>
        <w:pBdr>
          <w:left w:val="single" w:color="1E5A96" w:sz="18"/>
        </w:pBdr>
        <w:shd w:fill="F0F4F8" w:color="auto" w:val="clear"/>
        <w:spacing w:after="120"/>
      </w:pPr>
      <w:r>
        <w:rPr>
          <w:rFonts w:ascii="Consolas" w:cs="Consolas" w:eastAsia="Consolas" w:hAnsi="Consolas"/>
          <w:color w:val="243B53"/>
          <w:sz w:val="17"/>
          <w:szCs w:val="17"/>
        </w:rPr>
        <w:t xml:space="preserve">frontend/src/</w:t>
      </w:r>
      <w:r>
        <w:rPr>
          <w:rFonts w:ascii="Consolas" w:cs="Consolas" w:eastAsia="Consolas" w:hAnsi="Consolas"/>
          <w:color w:val="243B53"/>
          <w:sz w:val="17"/>
          <w:szCs w:val="17"/>
        </w:rPr>
        <w:br/>
        <w:t xml:space="preserve">├─ app/</w:t>
      </w:r>
      <w:r>
        <w:rPr>
          <w:rFonts w:ascii="Consolas" w:cs="Consolas" w:eastAsia="Consolas" w:hAnsi="Consolas"/>
          <w:color w:val="243B53"/>
          <w:sz w:val="17"/>
          <w:szCs w:val="17"/>
        </w:rPr>
        <w:br/>
        <w:t xml:space="preserve">│  ├─ student/</w:t>
      </w:r>
      <w:r>
        <w:rPr>
          <w:rFonts w:ascii="Consolas" w:cs="Consolas" w:eastAsia="Consolas" w:hAnsi="Consolas"/>
          <w:color w:val="243B53"/>
          <w:sz w:val="17"/>
          <w:szCs w:val="17"/>
        </w:rPr>
        <w:br/>
        <w:t xml:space="preserve">│  │  ├─ science-campus/page.tsx      # hub</w:t>
      </w:r>
      <w:r>
        <w:rPr>
          <w:rFonts w:ascii="Consolas" w:cs="Consolas" w:eastAsia="Consolas" w:hAnsi="Consolas"/>
          <w:color w:val="243B53"/>
          <w:sz w:val="17"/>
          <w:szCs w:val="17"/>
        </w:rPr>
        <w:br/>
        <w:t xml:space="preserve">│  │  ├─ science-library/page.tsx     # book library</w:t>
      </w:r>
      <w:r>
        <w:rPr>
          <w:rFonts w:ascii="Consolas" w:cs="Consolas" w:eastAsia="Consolas" w:hAnsi="Consolas"/>
          <w:color w:val="243B53"/>
          <w:sz w:val="17"/>
          <w:szCs w:val="17"/>
        </w:rPr>
        <w:br/>
        <w:t xml:space="preserve">│  │  ├─ chapter-hub/page.tsx         # per-chapter learning hub</w:t>
      </w:r>
      <w:r>
        <w:rPr>
          <w:rFonts w:ascii="Consolas" w:cs="Consolas" w:eastAsia="Consolas" w:hAnsi="Consolas"/>
          <w:color w:val="243B53"/>
          <w:sz w:val="17"/>
          <w:szCs w:val="17"/>
        </w:rPr>
        <w:br/>
        <w:t xml:space="preserve">│  │  ├─ zoology-centre/page.tsx      # center (grade-aware)</w:t>
      </w:r>
      <w:r>
        <w:rPr>
          <w:rFonts w:ascii="Consolas" w:cs="Consolas" w:eastAsia="Consolas" w:hAnsi="Consolas"/>
          <w:color w:val="243B53"/>
          <w:sz w:val="17"/>
          <w:szCs w:val="17"/>
        </w:rPr>
        <w:br/>
        <w:t xml:space="preserve">│  │  ├─ botany-centre/page.tsx       # center (grade-aware)</w:t>
      </w:r>
      <w:r>
        <w:rPr>
          <w:rFonts w:ascii="Consolas" w:cs="Consolas" w:eastAsia="Consolas" w:hAnsi="Consolas"/>
          <w:color w:val="243B53"/>
          <w:sz w:val="17"/>
          <w:szCs w:val="17"/>
        </w:rPr>
        <w:br/>
        <w:t xml:space="preserve">│  │  └─ [physics|chemistry|earth|space|...]-centre/  # future</w:t>
      </w:r>
      <w:r>
        <w:rPr>
          <w:rFonts w:ascii="Consolas" w:cs="Consolas" w:eastAsia="Consolas" w:hAnsi="Consolas"/>
          <w:color w:val="243B53"/>
          <w:sz w:val="17"/>
          <w:szCs w:val="17"/>
        </w:rPr>
        <w:br/>
        <w:t xml:space="preserve">│  └─ teacher/</w:t>
      </w:r>
      <w:r>
        <w:rPr>
          <w:rFonts w:ascii="Consolas" w:cs="Consolas" w:eastAsia="Consolas" w:hAnsi="Consolas"/>
          <w:color w:val="243B53"/>
          <w:sz w:val="17"/>
          <w:szCs w:val="17"/>
        </w:rPr>
        <w:br/>
        <w:t xml:space="preserve">│     ├─ zoology-centre/page.tsx      # studio + approvals</w:t>
      </w:r>
      <w:r>
        <w:rPr>
          <w:rFonts w:ascii="Consolas" w:cs="Consolas" w:eastAsia="Consolas" w:hAnsi="Consolas"/>
          <w:color w:val="243B53"/>
          <w:sz w:val="17"/>
          <w:szCs w:val="17"/>
        </w:rPr>
        <w:br/>
        <w:t xml:space="preserve">│     └─ science-studio/              # future: all-center studio</w:t>
      </w:r>
      <w:r>
        <w:rPr>
          <w:rFonts w:ascii="Consolas" w:cs="Consolas" w:eastAsia="Consolas" w:hAnsi="Consolas"/>
          <w:color w:val="243B53"/>
          <w:sz w:val="17"/>
          <w:szCs w:val="17"/>
        </w:rPr>
        <w:br/>
        <w:t xml:space="preserve">├─ data/</w:t>
      </w:r>
      <w:r>
        <w:rPr>
          <w:rFonts w:ascii="Consolas" w:cs="Consolas" w:eastAsia="Consolas" w:hAnsi="Consolas"/>
          <w:color w:val="243B53"/>
          <w:sz w:val="17"/>
          <w:szCs w:val="17"/>
        </w:rPr>
        <w:br/>
        <w:t xml:space="preserve">│  ├─ scienceCenters.ts               # registry</w:t>
      </w:r>
      <w:r>
        <w:rPr>
          <w:rFonts w:ascii="Consolas" w:cs="Consolas" w:eastAsia="Consolas" w:hAnsi="Consolas"/>
          <w:color w:val="243B53"/>
          <w:sz w:val="17"/>
          <w:szCs w:val="17"/>
        </w:rPr>
        <w:br/>
        <w:t xml:space="preserve">│  ├─ scienceLibrary.ts               # book catalogue</w:t>
      </w:r>
      <w:r>
        <w:rPr>
          <w:rFonts w:ascii="Consolas" w:cs="Consolas" w:eastAsia="Consolas" w:hAnsi="Consolas"/>
          <w:color w:val="243B53"/>
          <w:sz w:val="17"/>
          <w:szCs w:val="17"/>
        </w:rPr>
        <w:br/>
        <w:t xml:space="preserve">│  ├─ zoologySyllabus.ts              # + ONLINE_RESEARCH map</w:t>
      </w:r>
      <w:r>
        <w:rPr>
          <w:rFonts w:ascii="Consolas" w:cs="Consolas" w:eastAsia="Consolas" w:hAnsi="Consolas"/>
          <w:color w:val="243B53"/>
          <w:sz w:val="17"/>
          <w:szCs w:val="17"/>
        </w:rPr>
        <w:br/>
        <w:t xml:space="preserve">│  └─ botanySyllabus.ts</w:t>
      </w:r>
      <w:r>
        <w:rPr>
          <w:rFonts w:ascii="Consolas" w:cs="Consolas" w:eastAsia="Consolas" w:hAnsi="Consolas"/>
          <w:color w:val="243B53"/>
          <w:sz w:val="17"/>
          <w:szCs w:val="17"/>
        </w:rPr>
        <w:br/>
        <w:t xml:space="preserve">├─ components/</w:t>
      </w:r>
      <w:r>
        <w:rPr>
          <w:rFonts w:ascii="Consolas" w:cs="Consolas" w:eastAsia="Consolas" w:hAnsi="Consolas"/>
          <w:color w:val="243B53"/>
          <w:sz w:val="17"/>
          <w:szCs w:val="17"/>
        </w:rPr>
        <w:br/>
        <w:t xml:space="preserve">│  ├─ PortalLayout.tsx                # existing shell</w:t>
      </w:r>
      <w:r>
        <w:rPr>
          <w:rFonts w:ascii="Consolas" w:cs="Consolas" w:eastAsia="Consolas" w:hAnsi="Consolas"/>
          <w:color w:val="243B53"/>
          <w:sz w:val="17"/>
          <w:szCs w:val="17"/>
        </w:rPr>
        <w:br/>
        <w:t xml:space="preserve">│  └─ science/                        # future shared: CenterStudy, StudioSlide, FigureCard</w:t>
      </w:r>
      <w:r>
        <w:rPr>
          <w:rFonts w:ascii="Consolas" w:cs="Consolas" w:eastAsia="Consolas" w:hAnsi="Consolas"/>
          <w:color w:val="243B53"/>
          <w:sz w:val="17"/>
          <w:szCs w:val="17"/>
        </w:rPr>
        <w:br/>
        <w:t xml:space="preserve">└─ public/zoology/... , public/science/...   # figures &amp; assets</w:t>
      </w:r>
    </w:p>
    <w:p>
      <w:pPr>
        <w:pStyle w:val="Heading3"/>
        <w:spacing w:after="60" w:before="150"/>
      </w:pPr>
      <w:r>
        <w:rPr>
          <w:b/>
          <w:bCs/>
          <w:color w:val="C1560F"/>
          <w:sz w:val="22"/>
          <w:szCs w:val="22"/>
        </w:rPr>
        <w:t xml:space="preserve">Recommended refactor (Phase 2)</w:t>
      </w:r>
    </w:p>
    <w:p>
      <w:pPr>
        <w:spacing w:after="120" w:line="276"/>
      </w:pPr>
      <w:r>
        <w:rPr>
          <w:sz w:val="21"/>
          <w:szCs w:val="21"/>
        </w:rPr>
        <w:t xml:space="preserve">Extract the repeated study modal + card grid from the Zoology and Botany pages into a shared &lt;CenterStudy grades={...} approvalStatus={...}/&gt; component under components/science/. Every future center then becomes a ~30-line page plus a data file.</w:t>
      </w:r>
    </w:p>
    <w:p>
      <w:pPr>
        <w:pStyle w:val="Heading1"/>
        <w:spacing w:after="150" w:before="320"/>
      </w:pPr>
      <w:r>
        <w:rPr>
          <w:b/>
          <w:bCs/>
          <w:color w:val="102A43"/>
          <w:sz w:val="30"/>
          <w:szCs w:val="30"/>
        </w:rPr>
        <w:t xml:space="preserve">4. Database Schema (Prisma / PostgreSQL)</w:t>
      </w:r>
    </w:p>
    <w:p>
      <w:pPr>
        <w:spacing w:after="120" w:line="276"/>
      </w:pPr>
      <w:r>
        <w:rPr>
          <w:sz w:val="21"/>
          <w:szCs w:val="21"/>
        </w:rPr>
        <w:t xml:space="preserve">New models extend the existing schema. The current approval workflow already reuses the LabEquipment table (status = "zoology-approved", classRoomId = grade); Phase 2 formalises this into dedicated models.</w:t>
      </w:r>
    </w:p>
    <w:p>
      <w:pPr>
        <w:pBdr>
          <w:left w:val="single" w:color="1E5A96" w:sz="18"/>
        </w:pBdr>
        <w:shd w:fill="F0F4F8" w:color="auto" w:val="clear"/>
        <w:spacing w:after="120"/>
      </w:pPr>
      <w:r>
        <w:rPr>
          <w:rFonts w:ascii="Consolas" w:cs="Consolas" w:eastAsia="Consolas" w:hAnsi="Consolas"/>
          <w:color w:val="243B53"/>
          <w:sz w:val="17"/>
          <w:szCs w:val="17"/>
        </w:rPr>
        <w:t xml:space="preserve">model ScienceCenter {</w:t>
      </w:r>
      <w:r>
        <w:rPr>
          <w:rFonts w:ascii="Consolas" w:cs="Consolas" w:eastAsia="Consolas" w:hAnsi="Consolas"/>
          <w:color w:val="243B53"/>
          <w:sz w:val="17"/>
          <w:szCs w:val="17"/>
        </w:rPr>
        <w:br/>
        <w:t xml:space="preserve">  id        String  @id @default(uuid())</w:t>
      </w:r>
      <w:r>
        <w:rPr>
          <w:rFonts w:ascii="Consolas" w:cs="Consolas" w:eastAsia="Consolas" w:hAnsi="Consolas"/>
          <w:color w:val="243B53"/>
          <w:sz w:val="17"/>
          <w:szCs w:val="17"/>
        </w:rPr>
        <w:br/>
        <w:t xml:space="preserve">  key       String  @unique      // "zoology", "botany", "physics"</w:t>
      </w:r>
      <w:r>
        <w:rPr>
          <w:rFonts w:ascii="Consolas" w:cs="Consolas" w:eastAsia="Consolas" w:hAnsi="Consolas"/>
          <w:color w:val="243B53"/>
          <w:sz w:val="17"/>
          <w:szCs w:val="17"/>
        </w:rPr>
        <w:br/>
        <w:t xml:space="preserve">  name      String</w:t>
      </w:r>
      <w:r>
        <w:rPr>
          <w:rFonts w:ascii="Consolas" w:cs="Consolas" w:eastAsia="Consolas" w:hAnsi="Consolas"/>
          <w:color w:val="243B53"/>
          <w:sz w:val="17"/>
          <w:szCs w:val="17"/>
        </w:rPr>
        <w:br/>
        <w:t xml:space="preserve">  nameTa    String?</w:t>
      </w:r>
      <w:r>
        <w:rPr>
          <w:rFonts w:ascii="Consolas" w:cs="Consolas" w:eastAsia="Consolas" w:hAnsi="Consolas"/>
          <w:color w:val="243B53"/>
          <w:sz w:val="17"/>
          <w:szCs w:val="17"/>
        </w:rPr>
        <w:br/>
        <w:t xml:space="preserve">  icon      String</w:t>
      </w:r>
      <w:r>
        <w:rPr>
          <w:rFonts w:ascii="Consolas" w:cs="Consolas" w:eastAsia="Consolas" w:hAnsi="Consolas"/>
          <w:color w:val="243B53"/>
          <w:sz w:val="17"/>
          <w:szCs w:val="17"/>
        </w:rPr>
        <w:br/>
        <w:t xml:space="preserve">  group     String                // Labs | Centers | Library | ...</w:t>
      </w:r>
      <w:r>
        <w:rPr>
          <w:rFonts w:ascii="Consolas" w:cs="Consolas" w:eastAsia="Consolas" w:hAnsi="Consolas"/>
          <w:color w:val="243B53"/>
          <w:sz w:val="17"/>
          <w:szCs w:val="17"/>
        </w:rPr>
        <w:br/>
        <w:t xml:space="preserve">  status    String  @default("soon") // live | soon</w:t>
      </w:r>
      <w:r>
        <w:rPr>
          <w:rFonts w:ascii="Consolas" w:cs="Consolas" w:eastAsia="Consolas" w:hAnsi="Consolas"/>
          <w:color w:val="243B53"/>
          <w:sz w:val="17"/>
          <w:szCs w:val="17"/>
        </w:rPr>
        <w:br/>
        <w:t xml:space="preserve">  order     Int     @default(0)</w:t>
      </w:r>
      <w:r>
        <w:rPr>
          <w:rFonts w:ascii="Consolas" w:cs="Consolas" w:eastAsia="Consolas" w:hAnsi="Consolas"/>
          <w:color w:val="243B53"/>
          <w:sz w:val="17"/>
          <w:szCs w:val="17"/>
        </w:rPr>
        <w:br/>
        <w:t xml:space="preserve">  units     ScienceUnit[]</w:t>
      </w:r>
      <w:r>
        <w:rPr>
          <w:rFonts w:ascii="Consolas" w:cs="Consolas" w:eastAsia="Consolas" w:hAnsi="Consolas"/>
          <w:color w:val="243B53"/>
          <w:sz w:val="17"/>
          <w:szCs w:val="17"/>
        </w:rPr>
        <w:br/>
        <w:t xml:space="preserve">}</w:t>
      </w:r>
      <w:r>
        <w:rPr>
          <w:rFonts w:ascii="Consolas" w:cs="Consolas" w:eastAsia="Consolas" w:hAnsi="Consolas"/>
          <w:color w:val="243B53"/>
          <w:sz w:val="17"/>
          <w:szCs w:val="17"/>
        </w:rPr>
        <w:br/>
        <w:t xml:space="preserve"/>
      </w:r>
      <w:r>
        <w:rPr>
          <w:rFonts w:ascii="Consolas" w:cs="Consolas" w:eastAsia="Consolas" w:hAnsi="Consolas"/>
          <w:color w:val="243B53"/>
          <w:sz w:val="17"/>
          <w:szCs w:val="17"/>
        </w:rPr>
        <w:br/>
        <w:t xml:space="preserve">model ScienceUnit {</w:t>
      </w:r>
      <w:r>
        <w:rPr>
          <w:rFonts w:ascii="Consolas" w:cs="Consolas" w:eastAsia="Consolas" w:hAnsi="Consolas"/>
          <w:color w:val="243B53"/>
          <w:sz w:val="17"/>
          <w:szCs w:val="17"/>
        </w:rPr>
        <w:br/>
        <w:t xml:space="preserve">  id          String  @id @default(uuid())</w:t>
      </w:r>
      <w:r>
        <w:rPr>
          <w:rFonts w:ascii="Consolas" w:cs="Consolas" w:eastAsia="Consolas" w:hAnsi="Consolas"/>
          <w:color w:val="243B53"/>
          <w:sz w:val="17"/>
          <w:szCs w:val="17"/>
        </w:rPr>
        <w:br/>
        <w:t xml:space="preserve">  centerId    String</w:t>
      </w:r>
      <w:r>
        <w:rPr>
          <w:rFonts w:ascii="Consolas" w:cs="Consolas" w:eastAsia="Consolas" w:hAnsi="Consolas"/>
          <w:color w:val="243B53"/>
          <w:sz w:val="17"/>
          <w:szCs w:val="17"/>
        </w:rPr>
        <w:br/>
        <w:t xml:space="preserve">  center      ScienceCenter @relation(fields:[centerId],references:[id])</w:t>
      </w:r>
      <w:r>
        <w:rPr>
          <w:rFonts w:ascii="Consolas" w:cs="Consolas" w:eastAsia="Consolas" w:hAnsi="Consolas"/>
          <w:color w:val="243B53"/>
          <w:sz w:val="17"/>
          <w:szCs w:val="17"/>
        </w:rPr>
        <w:br/>
        <w:t xml:space="preserve">  grade       Int                 // 6..12</w:t>
      </w:r>
      <w:r>
        <w:rPr>
          <w:rFonts w:ascii="Consolas" w:cs="Consolas" w:eastAsia="Consolas" w:hAnsi="Consolas"/>
          <w:color w:val="243B53"/>
          <w:sz w:val="17"/>
          <w:szCs w:val="17"/>
        </w:rPr>
        <w:br/>
        <w:t xml:space="preserve">  title       String</w:t>
      </w:r>
      <w:r>
        <w:rPr>
          <w:rFonts w:ascii="Consolas" w:cs="Consolas" w:eastAsia="Consolas" w:hAnsi="Consolas"/>
          <w:color w:val="243B53"/>
          <w:sz w:val="17"/>
          <w:szCs w:val="17"/>
        </w:rPr>
        <w:br/>
        <w:t xml:space="preserve">  titleTa     String?</w:t>
      </w:r>
      <w:r>
        <w:rPr>
          <w:rFonts w:ascii="Consolas" w:cs="Consolas" w:eastAsia="Consolas" w:hAnsi="Consolas"/>
          <w:color w:val="243B53"/>
          <w:sz w:val="17"/>
          <w:szCs w:val="17"/>
        </w:rPr>
        <w:br/>
        <w:t xml:space="preserve">  textbookRef String?</w:t>
      </w:r>
      <w:r>
        <w:rPr>
          <w:rFonts w:ascii="Consolas" w:cs="Consolas" w:eastAsia="Consolas" w:hAnsi="Consolas"/>
          <w:color w:val="243B53"/>
          <w:sz w:val="17"/>
          <w:szCs w:val="17"/>
        </w:rPr>
        <w:br/>
        <w:t xml:space="preserve">  bodyJson    Json                // objectives, concepts, glossary, quiz</w:t>
      </w:r>
      <w:r>
        <w:rPr>
          <w:rFonts w:ascii="Consolas" w:cs="Consolas" w:eastAsia="Consolas" w:hAnsi="Consolas"/>
          <w:color w:val="243B53"/>
          <w:sz w:val="17"/>
          <w:szCs w:val="17"/>
        </w:rPr>
        <w:br/>
        <w:t xml:space="preserve">  order       Int     @default(0)</w:t>
      </w:r>
      <w:r>
        <w:rPr>
          <w:rFonts w:ascii="Consolas" w:cs="Consolas" w:eastAsia="Consolas" w:hAnsi="Consolas"/>
          <w:color w:val="243B53"/>
          <w:sz w:val="17"/>
          <w:szCs w:val="17"/>
        </w:rPr>
        <w:br/>
        <w:t xml:space="preserve">}</w:t>
      </w:r>
      <w:r>
        <w:rPr>
          <w:rFonts w:ascii="Consolas" w:cs="Consolas" w:eastAsia="Consolas" w:hAnsi="Consolas"/>
          <w:color w:val="243B53"/>
          <w:sz w:val="17"/>
          <w:szCs w:val="17"/>
        </w:rPr>
        <w:br/>
        <w:t xml:space="preserve"/>
      </w:r>
      <w:r>
        <w:rPr>
          <w:rFonts w:ascii="Consolas" w:cs="Consolas" w:eastAsia="Consolas" w:hAnsi="Consolas"/>
          <w:color w:val="243B53"/>
          <w:sz w:val="17"/>
          <w:szCs w:val="17"/>
        </w:rPr>
        <w:br/>
        <w:t xml:space="preserve">model ContentApproval {           // replaces the LabEquipment hack</w:t>
      </w:r>
      <w:r>
        <w:rPr>
          <w:rFonts w:ascii="Consolas" w:cs="Consolas" w:eastAsia="Consolas" w:hAnsi="Consolas"/>
          <w:color w:val="243B53"/>
          <w:sz w:val="17"/>
          <w:szCs w:val="17"/>
        </w:rPr>
        <w:br/>
        <w:t xml:space="preserve">  id         String  @id @default(uuid())</w:t>
      </w:r>
      <w:r>
        <w:rPr>
          <w:rFonts w:ascii="Consolas" w:cs="Consolas" w:eastAsia="Consolas" w:hAnsi="Consolas"/>
          <w:color w:val="243B53"/>
          <w:sz w:val="17"/>
          <w:szCs w:val="17"/>
        </w:rPr>
        <w:br/>
        <w:t xml:space="preserve">  centerKey  String                // "zoology"</w:t>
      </w:r>
      <w:r>
        <w:rPr>
          <w:rFonts w:ascii="Consolas" w:cs="Consolas" w:eastAsia="Consolas" w:hAnsi="Consolas"/>
          <w:color w:val="243B53"/>
          <w:sz w:val="17"/>
          <w:szCs w:val="17"/>
        </w:rPr>
        <w:br/>
        <w:t xml:space="preserve">  grade      Int</w:t>
      </w:r>
      <w:r>
        <w:rPr>
          <w:rFonts w:ascii="Consolas" w:cs="Consolas" w:eastAsia="Consolas" w:hAnsi="Consolas"/>
          <w:color w:val="243B53"/>
          <w:sz w:val="17"/>
          <w:szCs w:val="17"/>
        </w:rPr>
        <w:br/>
        <w:t xml:space="preserve">  schoolId   String</w:t>
      </w:r>
      <w:r>
        <w:rPr>
          <w:rFonts w:ascii="Consolas" w:cs="Consolas" w:eastAsia="Consolas" w:hAnsi="Consolas"/>
          <w:color w:val="243B53"/>
          <w:sz w:val="17"/>
          <w:szCs w:val="17"/>
        </w:rPr>
        <w:br/>
        <w:t xml:space="preserve">  approvedBy String                // teacher userId</w:t>
      </w:r>
      <w:r>
        <w:rPr>
          <w:rFonts w:ascii="Consolas" w:cs="Consolas" w:eastAsia="Consolas" w:hAnsi="Consolas"/>
          <w:color w:val="243B53"/>
          <w:sz w:val="17"/>
          <w:szCs w:val="17"/>
        </w:rPr>
        <w:br/>
        <w:t xml:space="preserve">  approvedAt DateTime @default(now())</w:t>
      </w:r>
      <w:r>
        <w:rPr>
          <w:rFonts w:ascii="Consolas" w:cs="Consolas" w:eastAsia="Consolas" w:hAnsi="Consolas"/>
          <w:color w:val="243B53"/>
          <w:sz w:val="17"/>
          <w:szCs w:val="17"/>
        </w:rPr>
        <w:br/>
        <w:t xml:space="preserve">  @@unique([centerKey, grade, schoolId])</w:t>
      </w:r>
      <w:r>
        <w:rPr>
          <w:rFonts w:ascii="Consolas" w:cs="Consolas" w:eastAsia="Consolas" w:hAnsi="Consolas"/>
          <w:color w:val="243B53"/>
          <w:sz w:val="17"/>
          <w:szCs w:val="17"/>
        </w:rPr>
        <w:br/>
        <w:t xml:space="preserve">}</w:t>
      </w:r>
      <w:r>
        <w:rPr>
          <w:rFonts w:ascii="Consolas" w:cs="Consolas" w:eastAsia="Consolas" w:hAnsi="Consolas"/>
          <w:color w:val="243B53"/>
          <w:sz w:val="17"/>
          <w:szCs w:val="17"/>
        </w:rPr>
        <w:br/>
        <w:t xml:space="preserve"/>
      </w:r>
      <w:r>
        <w:rPr>
          <w:rFonts w:ascii="Consolas" w:cs="Consolas" w:eastAsia="Consolas" w:hAnsi="Consolas"/>
          <w:color w:val="243B53"/>
          <w:sz w:val="17"/>
          <w:szCs w:val="17"/>
        </w:rPr>
        <w:br/>
        <w:t xml:space="preserve">model ScienceBook {</w:t>
      </w:r>
      <w:r>
        <w:rPr>
          <w:rFonts w:ascii="Consolas" w:cs="Consolas" w:eastAsia="Consolas" w:hAnsi="Consolas"/>
          <w:color w:val="243B53"/>
          <w:sz w:val="17"/>
          <w:szCs w:val="17"/>
        </w:rPr>
        <w:br/>
        <w:t xml:space="preserve">  id       String @id @default(uuid())</w:t>
      </w:r>
      <w:r>
        <w:rPr>
          <w:rFonts w:ascii="Consolas" w:cs="Consolas" w:eastAsia="Consolas" w:hAnsi="Consolas"/>
          <w:color w:val="243B53"/>
          <w:sz w:val="17"/>
          <w:szCs w:val="17"/>
        </w:rPr>
        <w:br/>
        <w:t xml:space="preserve">  class    Int</w:t>
      </w:r>
      <w:r>
        <w:rPr>
          <w:rFonts w:ascii="Consolas" w:cs="Consolas" w:eastAsia="Consolas" w:hAnsi="Consolas"/>
          <w:color w:val="243B53"/>
          <w:sz w:val="17"/>
          <w:szCs w:val="17"/>
        </w:rPr>
        <w:br/>
        <w:t xml:space="preserve">  subject  String</w:t>
      </w:r>
      <w:r>
        <w:rPr>
          <w:rFonts w:ascii="Consolas" w:cs="Consolas" w:eastAsia="Consolas" w:hAnsi="Consolas"/>
          <w:color w:val="243B53"/>
          <w:sz w:val="17"/>
          <w:szCs w:val="17"/>
        </w:rPr>
        <w:br/>
        <w:t xml:space="preserve">  medium   String                  // Tamil | English</w:t>
      </w:r>
      <w:r>
        <w:rPr>
          <w:rFonts w:ascii="Consolas" w:cs="Consolas" w:eastAsia="Consolas" w:hAnsi="Consolas"/>
          <w:color w:val="243B53"/>
          <w:sz w:val="17"/>
          <w:szCs w:val="17"/>
        </w:rPr>
        <w:br/>
        <w:t xml:space="preserve">  volume   String?</w:t>
      </w:r>
      <w:r>
        <w:rPr>
          <w:rFonts w:ascii="Consolas" w:cs="Consolas" w:eastAsia="Consolas" w:hAnsi="Consolas"/>
          <w:color w:val="243B53"/>
          <w:sz w:val="17"/>
          <w:szCs w:val="17"/>
        </w:rPr>
        <w:br/>
        <w:t xml:space="preserve">  year     String</w:t>
      </w:r>
      <w:r>
        <w:rPr>
          <w:rFonts w:ascii="Consolas" w:cs="Consolas" w:eastAsia="Consolas" w:hAnsi="Consolas"/>
          <w:color w:val="243B53"/>
          <w:sz w:val="17"/>
          <w:szCs w:val="17"/>
        </w:rPr>
        <w:br/>
        <w:t xml:space="preserve">  pdfUrl   String?</w:t>
      </w:r>
      <w:r>
        <w:rPr>
          <w:rFonts w:ascii="Consolas" w:cs="Consolas" w:eastAsia="Consolas" w:hAnsi="Consolas"/>
          <w:color w:val="243B53"/>
          <w:sz w:val="17"/>
          <w:szCs w:val="17"/>
        </w:rPr>
        <w:br/>
        <w:t xml:space="preserve">  sourceUrl String</w:t>
      </w:r>
      <w:r>
        <w:rPr>
          <w:rFonts w:ascii="Consolas" w:cs="Consolas" w:eastAsia="Consolas" w:hAnsi="Consolas"/>
          <w:color w:val="243B53"/>
          <w:sz w:val="17"/>
          <w:szCs w:val="17"/>
        </w:rPr>
        <w:br/>
        <w:t xml:space="preserve">  chapters ScienceBookChapter[]</w:t>
      </w:r>
      <w:r>
        <w:rPr>
          <w:rFonts w:ascii="Consolas" w:cs="Consolas" w:eastAsia="Consolas" w:hAnsi="Consolas"/>
          <w:color w:val="243B53"/>
          <w:sz w:val="17"/>
          <w:szCs w:val="17"/>
        </w:rPr>
        <w:br/>
        <w:t xml:space="preserve">}</w:t>
      </w:r>
      <w:r>
        <w:rPr>
          <w:rFonts w:ascii="Consolas" w:cs="Consolas" w:eastAsia="Consolas" w:hAnsi="Consolas"/>
          <w:color w:val="243B53"/>
          <w:sz w:val="17"/>
          <w:szCs w:val="17"/>
        </w:rPr>
        <w:br/>
        <w:t xml:space="preserve"/>
      </w:r>
      <w:r>
        <w:rPr>
          <w:rFonts w:ascii="Consolas" w:cs="Consolas" w:eastAsia="Consolas" w:hAnsi="Consolas"/>
          <w:color w:val="243B53"/>
          <w:sz w:val="17"/>
          <w:szCs w:val="17"/>
        </w:rPr>
        <w:br/>
        <w:t xml:space="preserve">model ScienceBookChapter {</w:t>
      </w:r>
      <w:r>
        <w:rPr>
          <w:rFonts w:ascii="Consolas" w:cs="Consolas" w:eastAsia="Consolas" w:hAnsi="Consolas"/>
          <w:color w:val="243B53"/>
          <w:sz w:val="17"/>
          <w:szCs w:val="17"/>
        </w:rPr>
        <w:br/>
        <w:t xml:space="preserve">  id      String @id @default(uuid())</w:t>
      </w:r>
      <w:r>
        <w:rPr>
          <w:rFonts w:ascii="Consolas" w:cs="Consolas" w:eastAsia="Consolas" w:hAnsi="Consolas"/>
          <w:color w:val="243B53"/>
          <w:sz w:val="17"/>
          <w:szCs w:val="17"/>
        </w:rPr>
        <w:br/>
        <w:t xml:space="preserve">  bookId  String</w:t>
      </w:r>
      <w:r>
        <w:rPr>
          <w:rFonts w:ascii="Consolas" w:cs="Consolas" w:eastAsia="Consolas" w:hAnsi="Consolas"/>
          <w:color w:val="243B53"/>
          <w:sz w:val="17"/>
          <w:szCs w:val="17"/>
        </w:rPr>
        <w:br/>
        <w:t xml:space="preserve">  book    ScienceBook @relation(fields:[bookId],references:[id])</w:t>
      </w:r>
      <w:r>
        <w:rPr>
          <w:rFonts w:ascii="Consolas" w:cs="Consolas" w:eastAsia="Consolas" w:hAnsi="Consolas"/>
          <w:color w:val="243B53"/>
          <w:sz w:val="17"/>
          <w:szCs w:val="17"/>
        </w:rPr>
        <w:br/>
        <w:t xml:space="preserve">  number  Int</w:t>
      </w:r>
      <w:r>
        <w:rPr>
          <w:rFonts w:ascii="Consolas" w:cs="Consolas" w:eastAsia="Consolas" w:hAnsi="Consolas"/>
          <w:color w:val="243B53"/>
          <w:sz w:val="17"/>
          <w:szCs w:val="17"/>
        </w:rPr>
        <w:br/>
        <w:t xml:space="preserve">  title   String</w:t>
      </w:r>
      <w:r>
        <w:rPr>
          <w:rFonts w:ascii="Consolas" w:cs="Consolas" w:eastAsia="Consolas" w:hAnsi="Consolas"/>
          <w:color w:val="243B53"/>
          <w:sz w:val="17"/>
          <w:szCs w:val="17"/>
        </w:rPr>
        <w:br/>
        <w:t xml:space="preserve">  pdfPage Int?</w:t>
      </w:r>
      <w:r>
        <w:rPr>
          <w:rFonts w:ascii="Consolas" w:cs="Consolas" w:eastAsia="Consolas" w:hAnsi="Consolas"/>
          <w:color w:val="243B53"/>
          <w:sz w:val="17"/>
          <w:szCs w:val="17"/>
        </w:rPr>
        <w:br/>
        <w:t xml:space="preserve">}</w:t>
      </w:r>
      <w:r>
        <w:rPr>
          <w:rFonts w:ascii="Consolas" w:cs="Consolas" w:eastAsia="Consolas" w:hAnsi="Consolas"/>
          <w:color w:val="243B53"/>
          <w:sz w:val="17"/>
          <w:szCs w:val="17"/>
        </w:rPr>
        <w:br/>
        <w:t xml:space="preserve"/>
      </w:r>
      <w:r>
        <w:rPr>
          <w:rFonts w:ascii="Consolas" w:cs="Consolas" w:eastAsia="Consolas" w:hAnsi="Consolas"/>
          <w:color w:val="243B53"/>
          <w:sz w:val="17"/>
          <w:szCs w:val="17"/>
        </w:rPr>
        <w:br/>
        <w:t xml:space="preserve">model StudentProgress {</w:t>
      </w:r>
      <w:r>
        <w:rPr>
          <w:rFonts w:ascii="Consolas" w:cs="Consolas" w:eastAsia="Consolas" w:hAnsi="Consolas"/>
          <w:color w:val="243B53"/>
          <w:sz w:val="17"/>
          <w:szCs w:val="17"/>
        </w:rPr>
        <w:br/>
        <w:t xml:space="preserve">  id        String @id @default(uuid())</w:t>
      </w:r>
      <w:r>
        <w:rPr>
          <w:rFonts w:ascii="Consolas" w:cs="Consolas" w:eastAsia="Consolas" w:hAnsi="Consolas"/>
          <w:color w:val="243B53"/>
          <w:sz w:val="17"/>
          <w:szCs w:val="17"/>
        </w:rPr>
        <w:br/>
        <w:t xml:space="preserve">  studentId String</w:t>
      </w:r>
      <w:r>
        <w:rPr>
          <w:rFonts w:ascii="Consolas" w:cs="Consolas" w:eastAsia="Consolas" w:hAnsi="Consolas"/>
          <w:color w:val="243B53"/>
          <w:sz w:val="17"/>
          <w:szCs w:val="17"/>
        </w:rPr>
        <w:br/>
        <w:t xml:space="preserve">  chapterId String</w:t>
      </w:r>
      <w:r>
        <w:rPr>
          <w:rFonts w:ascii="Consolas" w:cs="Consolas" w:eastAsia="Consolas" w:hAnsi="Consolas"/>
          <w:color w:val="243B53"/>
          <w:sz w:val="17"/>
          <w:szCs w:val="17"/>
        </w:rPr>
        <w:br/>
        <w:t xml:space="preserve">  percent   Int    @default(0)</w:t>
      </w:r>
      <w:r>
        <w:rPr>
          <w:rFonts w:ascii="Consolas" w:cs="Consolas" w:eastAsia="Consolas" w:hAnsi="Consolas"/>
          <w:color w:val="243B53"/>
          <w:sz w:val="17"/>
          <w:szCs w:val="17"/>
        </w:rPr>
        <w:br/>
        <w:t xml:space="preserve">  badge     Boolean @default(false)</w:t>
      </w:r>
      <w:r>
        <w:rPr>
          <w:rFonts w:ascii="Consolas" w:cs="Consolas" w:eastAsia="Consolas" w:hAnsi="Consolas"/>
          <w:color w:val="243B53"/>
          <w:sz w:val="17"/>
          <w:szCs w:val="17"/>
        </w:rPr>
        <w:br/>
        <w:t xml:space="preserve">  updatedAt DateTime @updatedAt</w:t>
      </w:r>
      <w:r>
        <w:rPr>
          <w:rFonts w:ascii="Consolas" w:cs="Consolas" w:eastAsia="Consolas" w:hAnsi="Consolas"/>
          <w:color w:val="243B53"/>
          <w:sz w:val="17"/>
          <w:szCs w:val="17"/>
        </w:rPr>
        <w:br/>
        <w:t xml:space="preserve">  @@unique([studentId, chapterId])</w:t>
      </w:r>
      <w:r>
        <w:rPr>
          <w:rFonts w:ascii="Consolas" w:cs="Consolas" w:eastAsia="Consolas" w:hAnsi="Consolas"/>
          <w:color w:val="243B53"/>
          <w:sz w:val="17"/>
          <w:szCs w:val="17"/>
        </w:rPr>
        <w:br/>
        <w:t xml:space="preserve">}</w:t>
      </w:r>
    </w:p>
    <w:p>
      <w:pPr>
        <w:pStyle w:val="Heading1"/>
        <w:spacing w:after="150" w:before="320"/>
      </w:pPr>
      <w:r>
        <w:rPr>
          <w:b/>
          <w:bCs/>
          <w:color w:val="102A43"/>
          <w:sz w:val="30"/>
          <w:szCs w:val="30"/>
        </w:rPr>
        <w:t xml:space="preserve">5. API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102A43" w:color="auto" w:val="clear"/>
            <w:tcMar>
              <w:top w:type="dxa" w:w="60"/>
              <w:left w:type="dxa" w:w="90"/>
              <w:bottom w:type="dxa" w:w="60"/>
              <w:right w:type="dxa" w:w="90"/>
            </w:tcMar>
          </w:tcPr>
          <w:p>
            <w:r>
              <w:rPr>
                <w:b/>
                <w:bCs/>
                <w:color w:val="FFFFFF"/>
                <w:sz w:val="18"/>
                <w:szCs w:val="18"/>
              </w:rPr>
              <w:t xml:space="preserve">Method &amp; Path</w:t>
            </w:r>
          </w:p>
        </w:tc>
        <w:tc>
          <w:tcPr>
            <w:tcW w:type="dxa" w:w="5200"/>
            <w:shd w:fill="102A43" w:color="auto" w:val="clear"/>
            <w:tcMar>
              <w:top w:type="dxa" w:w="60"/>
              <w:left w:type="dxa" w:w="90"/>
              <w:bottom w:type="dxa" w:w="60"/>
              <w:right w:type="dxa" w:w="90"/>
            </w:tcMar>
          </w:tcPr>
          <w:p>
            <w:r>
              <w:rPr>
                <w:b/>
                <w:bCs/>
                <w:color w:val="FFFFFF"/>
                <w:sz w:val="18"/>
                <w:szCs w:val="18"/>
              </w:rPr>
              <w:t xml:space="preserve">Purpose</w:t>
            </w:r>
          </w:p>
        </w:tc>
      </w:tr>
      <w:tr>
        <w:tc>
          <w:tcPr>
            <w:tcW w:type="dxa" w:w="3800"/>
            <w:tcMar>
              <w:top w:type="dxa" w:w="46"/>
              <w:left w:type="dxa" w:w="90"/>
              <w:bottom w:type="dxa" w:w="46"/>
              <w:right w:type="dxa" w:w="90"/>
            </w:tcMar>
          </w:tcPr>
          <w:p>
            <w:r>
              <w:rPr>
                <w:sz w:val="17"/>
                <w:szCs w:val="17"/>
              </w:rPr>
              <w:t xml:space="preserve">GET /api/science/centers</w:t>
            </w:r>
          </w:p>
        </w:tc>
        <w:tc>
          <w:tcPr>
            <w:tcW w:type="dxa" w:w="5200"/>
            <w:tcMar>
              <w:top w:type="dxa" w:w="46"/>
              <w:left w:type="dxa" w:w="90"/>
              <w:bottom w:type="dxa" w:w="46"/>
              <w:right w:type="dxa" w:w="90"/>
            </w:tcMar>
          </w:tcPr>
          <w:p>
            <w:r>
              <w:rPr>
                <w:sz w:val="17"/>
                <w:szCs w:val="17"/>
              </w:rPr>
              <w:t xml:space="preserve">List centers (with live/soon status) for the hub.</w:t>
            </w:r>
          </w:p>
        </w:tc>
      </w:tr>
      <w:tr>
        <w:tc>
          <w:tcPr>
            <w:tcW w:type="dxa" w:w="3800"/>
            <w:shd w:fill="F0F4F8" w:color="auto" w:val="clear"/>
            <w:tcMar>
              <w:top w:type="dxa" w:w="46"/>
              <w:left w:type="dxa" w:w="90"/>
              <w:bottom w:type="dxa" w:w="46"/>
              <w:right w:type="dxa" w:w="90"/>
            </w:tcMar>
          </w:tcPr>
          <w:p>
            <w:r>
              <w:rPr>
                <w:sz w:val="17"/>
                <w:szCs w:val="17"/>
              </w:rPr>
              <w:t xml:space="preserve">GET /api/science/centers/:key/units?grade=8</w:t>
            </w:r>
          </w:p>
        </w:tc>
        <w:tc>
          <w:tcPr>
            <w:tcW w:type="dxa" w:w="5200"/>
            <w:shd w:fill="F0F4F8" w:color="auto" w:val="clear"/>
            <w:tcMar>
              <w:top w:type="dxa" w:w="46"/>
              <w:left w:type="dxa" w:w="90"/>
              <w:bottom w:type="dxa" w:w="46"/>
              <w:right w:type="dxa" w:w="90"/>
            </w:tcMar>
          </w:tcPr>
          <w:p>
            <w:r>
              <w:rPr>
                <w:sz w:val="17"/>
                <w:szCs w:val="17"/>
              </w:rPr>
              <w:t xml:space="preserve">Units for a center + grade (student view).</w:t>
            </w:r>
          </w:p>
        </w:tc>
      </w:tr>
      <w:tr>
        <w:tc>
          <w:tcPr>
            <w:tcW w:type="dxa" w:w="3800"/>
            <w:tcMar>
              <w:top w:type="dxa" w:w="46"/>
              <w:left w:type="dxa" w:w="90"/>
              <w:bottom w:type="dxa" w:w="46"/>
              <w:right w:type="dxa" w:w="90"/>
            </w:tcMar>
          </w:tcPr>
          <w:p>
            <w:r>
              <w:rPr>
                <w:sz w:val="17"/>
                <w:szCs w:val="17"/>
              </w:rPr>
              <w:t xml:space="preserve">GET /api/science/books?class=&amp;medium=&amp;subject=</w:t>
            </w:r>
          </w:p>
        </w:tc>
        <w:tc>
          <w:tcPr>
            <w:tcW w:type="dxa" w:w="5200"/>
            <w:tcMar>
              <w:top w:type="dxa" w:w="46"/>
              <w:left w:type="dxa" w:w="90"/>
              <w:bottom w:type="dxa" w:w="46"/>
              <w:right w:type="dxa" w:w="90"/>
            </w:tcMar>
          </w:tcPr>
          <w:p>
            <w:r>
              <w:rPr>
                <w:sz w:val="17"/>
                <w:szCs w:val="17"/>
              </w:rPr>
              <w:t xml:space="preserve">Filtered book catalogue.</w:t>
            </w:r>
          </w:p>
        </w:tc>
      </w:tr>
      <w:tr>
        <w:tc>
          <w:tcPr>
            <w:tcW w:type="dxa" w:w="3800"/>
            <w:shd w:fill="F0F4F8" w:color="auto" w:val="clear"/>
            <w:tcMar>
              <w:top w:type="dxa" w:w="46"/>
              <w:left w:type="dxa" w:w="90"/>
              <w:bottom w:type="dxa" w:w="46"/>
              <w:right w:type="dxa" w:w="90"/>
            </w:tcMar>
          </w:tcPr>
          <w:p>
            <w:r>
              <w:rPr>
                <w:sz w:val="17"/>
                <w:szCs w:val="17"/>
              </w:rPr>
              <w:t xml:space="preserve">GET /api/science/books/:id/chapters</w:t>
            </w:r>
          </w:p>
        </w:tc>
        <w:tc>
          <w:tcPr>
            <w:tcW w:type="dxa" w:w="5200"/>
            <w:shd w:fill="F0F4F8" w:color="auto" w:val="clear"/>
            <w:tcMar>
              <w:top w:type="dxa" w:w="46"/>
              <w:left w:type="dxa" w:w="90"/>
              <w:bottom w:type="dxa" w:w="46"/>
              <w:right w:type="dxa" w:w="90"/>
            </w:tcMar>
          </w:tcPr>
          <w:p>
            <w:r>
              <w:rPr>
                <w:sz w:val="17"/>
                <w:szCs w:val="17"/>
              </w:rPr>
              <w:t xml:space="preserve">Chapters for a book.</w:t>
            </w:r>
          </w:p>
        </w:tc>
      </w:tr>
      <w:tr>
        <w:tc>
          <w:tcPr>
            <w:tcW w:type="dxa" w:w="3800"/>
            <w:tcMar>
              <w:top w:type="dxa" w:w="46"/>
              <w:left w:type="dxa" w:w="90"/>
              <w:bottom w:type="dxa" w:w="46"/>
              <w:right w:type="dxa" w:w="90"/>
            </w:tcMar>
          </w:tcPr>
          <w:p>
            <w:r>
              <w:rPr>
                <w:sz w:val="17"/>
                <w:szCs w:val="17"/>
              </w:rPr>
              <w:t xml:space="preserve">POST /api/science/approvals</w:t>
            </w:r>
          </w:p>
        </w:tc>
        <w:tc>
          <w:tcPr>
            <w:tcW w:type="dxa" w:w="5200"/>
            <w:tcMar>
              <w:top w:type="dxa" w:w="46"/>
              <w:left w:type="dxa" w:w="90"/>
              <w:bottom w:type="dxa" w:w="46"/>
              <w:right w:type="dxa" w:w="90"/>
            </w:tcMar>
          </w:tcPr>
          <w:p>
            <w:r>
              <w:rPr>
                <w:sz w:val="17"/>
                <w:szCs w:val="17"/>
              </w:rPr>
              <w:t xml:space="preserve">Teacher approve/publish a center+grade for a school.</w:t>
            </w:r>
          </w:p>
        </w:tc>
      </w:tr>
      <w:tr>
        <w:tc>
          <w:tcPr>
            <w:tcW w:type="dxa" w:w="3800"/>
            <w:shd w:fill="F0F4F8" w:color="auto" w:val="clear"/>
            <w:tcMar>
              <w:top w:type="dxa" w:w="46"/>
              <w:left w:type="dxa" w:w="90"/>
              <w:bottom w:type="dxa" w:w="46"/>
              <w:right w:type="dxa" w:w="90"/>
            </w:tcMar>
          </w:tcPr>
          <w:p>
            <w:r>
              <w:rPr>
                <w:sz w:val="17"/>
                <w:szCs w:val="17"/>
              </w:rPr>
              <w:t xml:space="preserve">DELETE /api/science/approvals/:id</w:t>
            </w:r>
          </w:p>
        </w:tc>
        <w:tc>
          <w:tcPr>
            <w:tcW w:type="dxa" w:w="5200"/>
            <w:shd w:fill="F0F4F8" w:color="auto" w:val="clear"/>
            <w:tcMar>
              <w:top w:type="dxa" w:w="46"/>
              <w:left w:type="dxa" w:w="90"/>
              <w:bottom w:type="dxa" w:w="46"/>
              <w:right w:type="dxa" w:w="90"/>
            </w:tcMar>
          </w:tcPr>
          <w:p>
            <w:r>
              <w:rPr>
                <w:sz w:val="17"/>
                <w:szCs w:val="17"/>
              </w:rPr>
              <w:t xml:space="preserve">Unpublish.</w:t>
            </w:r>
          </w:p>
        </w:tc>
      </w:tr>
      <w:tr>
        <w:tc>
          <w:tcPr>
            <w:tcW w:type="dxa" w:w="3800"/>
            <w:tcMar>
              <w:top w:type="dxa" w:w="46"/>
              <w:left w:type="dxa" w:w="90"/>
              <w:bottom w:type="dxa" w:w="46"/>
              <w:right w:type="dxa" w:w="90"/>
            </w:tcMar>
          </w:tcPr>
          <w:p>
            <w:r>
              <w:rPr>
                <w:sz w:val="17"/>
                <w:szCs w:val="17"/>
              </w:rPr>
              <w:t xml:space="preserve">GET /api/science/approvals?schoolId=&amp;centerKey=</w:t>
            </w:r>
          </w:p>
        </w:tc>
        <w:tc>
          <w:tcPr>
            <w:tcW w:type="dxa" w:w="5200"/>
            <w:tcMar>
              <w:top w:type="dxa" w:w="46"/>
              <w:left w:type="dxa" w:w="90"/>
              <w:bottom w:type="dxa" w:w="46"/>
              <w:right w:type="dxa" w:w="90"/>
            </w:tcMar>
          </w:tcPr>
          <w:p>
            <w:r>
              <w:rPr>
                <w:sz w:val="17"/>
                <w:szCs w:val="17"/>
              </w:rPr>
              <w:t xml:space="preserve">Published state (student gating).</w:t>
            </w:r>
          </w:p>
        </w:tc>
      </w:tr>
      <w:tr>
        <w:tc>
          <w:tcPr>
            <w:tcW w:type="dxa" w:w="3800"/>
            <w:shd w:fill="F0F4F8" w:color="auto" w:val="clear"/>
            <w:tcMar>
              <w:top w:type="dxa" w:w="46"/>
              <w:left w:type="dxa" w:w="90"/>
              <w:bottom w:type="dxa" w:w="46"/>
              <w:right w:type="dxa" w:w="90"/>
            </w:tcMar>
          </w:tcPr>
          <w:p>
            <w:r>
              <w:rPr>
                <w:sz w:val="17"/>
                <w:szCs w:val="17"/>
              </w:rPr>
              <w:t xml:space="preserve">GET/PUT /api/science/progress</w:t>
            </w:r>
          </w:p>
        </w:tc>
        <w:tc>
          <w:tcPr>
            <w:tcW w:type="dxa" w:w="5200"/>
            <w:shd w:fill="F0F4F8" w:color="auto" w:val="clear"/>
            <w:tcMar>
              <w:top w:type="dxa" w:w="46"/>
              <w:left w:type="dxa" w:w="90"/>
              <w:bottom w:type="dxa" w:w="46"/>
              <w:right w:type="dxa" w:w="90"/>
            </w:tcMar>
          </w:tcPr>
          <w:p>
            <w:r>
              <w:rPr>
                <w:sz w:val="17"/>
                <w:szCs w:val="17"/>
              </w:rPr>
              <w:t xml:space="preserve">Read/update per-student chapter progress &amp; badges.</w:t>
            </w:r>
          </w:p>
        </w:tc>
      </w:tr>
      <w:tr>
        <w:tc>
          <w:tcPr>
            <w:tcW w:type="dxa" w:w="3800"/>
            <w:tcMar>
              <w:top w:type="dxa" w:w="46"/>
              <w:left w:type="dxa" w:w="90"/>
              <w:bottom w:type="dxa" w:w="46"/>
              <w:right w:type="dxa" w:w="90"/>
            </w:tcMar>
          </w:tcPr>
          <w:p>
            <w:r>
              <w:rPr>
                <w:sz w:val="17"/>
                <w:szCs w:val="17"/>
              </w:rPr>
              <w:t xml:space="preserve">POST /api/ai/explain-chapter</w:t>
            </w:r>
          </w:p>
        </w:tc>
        <w:tc>
          <w:tcPr>
            <w:tcW w:type="dxa" w:w="5200"/>
            <w:tcMar>
              <w:top w:type="dxa" w:w="46"/>
              <w:left w:type="dxa" w:w="90"/>
              <w:bottom w:type="dxa" w:w="46"/>
              <w:right w:type="dxa" w:w="90"/>
            </w:tcMar>
          </w:tcPr>
          <w:p>
            <w:r>
              <w:rPr>
                <w:sz w:val="17"/>
                <w:szCs w:val="17"/>
              </w:rPr>
              <w:t xml:space="preserve">AI: summary, mind-map, notes for a chapter (existing AI service).</w:t>
            </w:r>
          </w:p>
        </w:tc>
      </w:tr>
    </w:tbl>
    <w:p>
      <w:pPr>
        <w:spacing w:after="120" w:line="276"/>
      </w:pPr>
      <w:r>
        <w:rPr>
          <w:sz w:val="21"/>
          <w:szCs w:val="21"/>
        </w:rPr>
        <w:t xml:space="preserve">Phase 1 note: the student and teacher pages currently call the existing GET/POST/DELETE /api/teacher/labs endpoints to store approvals (status "zoology-approved", classRoomId = grade). No backend change was required to ship Phase 1; the routes above are the clean Phase 2 target.</w:t>
      </w:r>
    </w:p>
    <w:p>
      <w:pPr>
        <w:pStyle w:val="Heading1"/>
        <w:spacing w:after="150" w:before="320"/>
      </w:pPr>
      <w:r>
        <w:rPr>
          <w:b/>
          <w:bCs/>
          <w:color w:val="102A43"/>
          <w:sz w:val="30"/>
          <w:szCs w:val="30"/>
        </w:rPr>
        <w:t xml:space="preserve">6. Component Hierarchy</w:t>
      </w:r>
    </w:p>
    <w:p>
      <w:pPr>
        <w:pBdr>
          <w:left w:val="single" w:color="1E5A96" w:sz="18"/>
        </w:pBdr>
        <w:shd w:fill="F0F4F8" w:color="auto" w:val="clear"/>
        <w:spacing w:after="120"/>
      </w:pPr>
      <w:r>
        <w:rPr>
          <w:rFonts w:ascii="Consolas" w:cs="Consolas" w:eastAsia="Consolas" w:hAnsi="Consolas"/>
          <w:color w:val="243B53"/>
          <w:sz w:val="17"/>
          <w:szCs w:val="17"/>
        </w:rPr>
        <w:t xml:space="preserve">ScienceCampusPage</w:t>
      </w:r>
      <w:r>
        <w:rPr>
          <w:rFonts w:ascii="Consolas" w:cs="Consolas" w:eastAsia="Consolas" w:hAnsi="Consolas"/>
          <w:color w:val="243B53"/>
          <w:sz w:val="17"/>
          <w:szCs w:val="17"/>
        </w:rPr>
        <w:br/>
        <w:t xml:space="preserve"> └─ PortalLayout</w:t>
      </w:r>
      <w:r>
        <w:rPr>
          <w:rFonts w:ascii="Consolas" w:cs="Consolas" w:eastAsia="Consolas" w:hAnsi="Consolas"/>
          <w:color w:val="243B53"/>
          <w:sz w:val="17"/>
          <w:szCs w:val="17"/>
        </w:rPr>
        <w:br/>
        <w:t xml:space="preserve">     ├─ HeroBanner</w:t>
      </w:r>
      <w:r>
        <w:rPr>
          <w:rFonts w:ascii="Consolas" w:cs="Consolas" w:eastAsia="Consolas" w:hAnsi="Consolas"/>
          <w:color w:val="243B53"/>
          <w:sz w:val="17"/>
          <w:szCs w:val="17"/>
        </w:rPr>
        <w:br/>
        <w:t xml:space="preserve">     └─ CenterGroup (x5)</w:t>
      </w:r>
      <w:r>
        <w:rPr>
          <w:rFonts w:ascii="Consolas" w:cs="Consolas" w:eastAsia="Consolas" w:hAnsi="Consolas"/>
          <w:color w:val="243B53"/>
          <w:sz w:val="17"/>
          <w:szCs w:val="17"/>
        </w:rPr>
        <w:br/>
        <w:t xml:space="preserve">         └─ CenterCard  → Link(route)</w:t>
      </w:r>
      <w:r>
        <w:rPr>
          <w:rFonts w:ascii="Consolas" w:cs="Consolas" w:eastAsia="Consolas" w:hAnsi="Consolas"/>
          <w:color w:val="243B53"/>
          <w:sz w:val="17"/>
          <w:szCs w:val="17"/>
        </w:rPr>
        <w:br/>
        <w:t xml:space="preserve"/>
      </w:r>
      <w:r>
        <w:rPr>
          <w:rFonts w:ascii="Consolas" w:cs="Consolas" w:eastAsia="Consolas" w:hAnsi="Consolas"/>
          <w:color w:val="243B53"/>
          <w:sz w:val="17"/>
          <w:szCs w:val="17"/>
        </w:rPr>
        <w:br/>
        <w:t xml:space="preserve">CenterPage (Zoology / Botany / ...)      [reusable target: &lt;CenterStudy/&gt;]</w:t>
      </w:r>
      <w:r>
        <w:rPr>
          <w:rFonts w:ascii="Consolas" w:cs="Consolas" w:eastAsia="Consolas" w:hAnsi="Consolas"/>
          <w:color w:val="243B53"/>
          <w:sz w:val="17"/>
          <w:szCs w:val="17"/>
        </w:rPr>
        <w:br/>
        <w:t xml:space="preserve"> └─ PortalLayout</w:t>
      </w:r>
      <w:r>
        <w:rPr>
          <w:rFonts w:ascii="Consolas" w:cs="Consolas" w:eastAsia="Consolas" w:hAnsi="Consolas"/>
          <w:color w:val="243B53"/>
          <w:sz w:val="17"/>
          <w:szCs w:val="17"/>
        </w:rPr>
        <w:br/>
        <w:t xml:space="preserve">     ├─ GradeLock (auto-detect + lock)</w:t>
      </w:r>
      <w:r>
        <w:rPr>
          <w:rFonts w:ascii="Consolas" w:cs="Consolas" w:eastAsia="Consolas" w:hAnsi="Consolas"/>
          <w:color w:val="243B53"/>
          <w:sz w:val="17"/>
          <w:szCs w:val="17"/>
        </w:rPr>
        <w:br/>
        <w:t xml:space="preserve">     ├─ PublishGate (teacher-approved?)</w:t>
      </w:r>
      <w:r>
        <w:rPr>
          <w:rFonts w:ascii="Consolas" w:cs="Consolas" w:eastAsia="Consolas" w:hAnsi="Consolas"/>
          <w:color w:val="243B53"/>
          <w:sz w:val="17"/>
          <w:szCs w:val="17"/>
        </w:rPr>
        <w:br/>
        <w:t xml:space="preserve">     ├─ UnitGrid → UnitCard</w:t>
      </w:r>
      <w:r>
        <w:rPr>
          <w:rFonts w:ascii="Consolas" w:cs="Consolas" w:eastAsia="Consolas" w:hAnsi="Consolas"/>
          <w:color w:val="243B53"/>
          <w:sz w:val="17"/>
          <w:szCs w:val="17"/>
        </w:rPr>
        <w:br/>
        <w:t xml:space="preserve">     └─ UnitStudyModal</w:t>
      </w:r>
      <w:r>
        <w:rPr>
          <w:rFonts w:ascii="Consolas" w:cs="Consolas" w:eastAsia="Consolas" w:hAnsi="Consolas"/>
          <w:color w:val="243B53"/>
          <w:sz w:val="17"/>
          <w:szCs w:val="17"/>
        </w:rPr>
        <w:br/>
        <w:t xml:space="preserve">         ├─ Objectives / Figure / Concepts</w:t>
      </w:r>
      <w:r>
        <w:rPr>
          <w:rFonts w:ascii="Consolas" w:cs="Consolas" w:eastAsia="Consolas" w:hAnsi="Consolas"/>
          <w:color w:val="243B53"/>
          <w:sz w:val="17"/>
          <w:szCs w:val="17"/>
        </w:rPr>
        <w:br/>
        <w:t xml:space="preserve">         ├─ Research + News cards</w:t>
      </w:r>
      <w:r>
        <w:rPr>
          <w:rFonts w:ascii="Consolas" w:cs="Consolas" w:eastAsia="Consolas" w:hAnsi="Consolas"/>
          <w:color w:val="243B53"/>
          <w:sz w:val="17"/>
          <w:szCs w:val="17"/>
        </w:rPr>
        <w:br/>
        <w:t xml:space="preserve">         ├─ OnlineResearch links</w:t>
      </w:r>
      <w:r>
        <w:rPr>
          <w:rFonts w:ascii="Consolas" w:cs="Consolas" w:eastAsia="Consolas" w:hAnsi="Consolas"/>
          <w:color w:val="243B53"/>
          <w:sz w:val="17"/>
          <w:szCs w:val="17"/>
        </w:rPr>
        <w:br/>
        <w:t xml:space="preserve">         ├─ Glossary (TA/EN)</w:t>
      </w:r>
      <w:r>
        <w:rPr>
          <w:rFonts w:ascii="Consolas" w:cs="Consolas" w:eastAsia="Consolas" w:hAnsi="Consolas"/>
          <w:color w:val="243B53"/>
          <w:sz w:val="17"/>
          <w:szCs w:val="17"/>
        </w:rPr>
        <w:br/>
        <w:t xml:space="preserve">         └─ SelfCheckQuiz</w:t>
      </w:r>
      <w:r>
        <w:rPr>
          <w:rFonts w:ascii="Consolas" w:cs="Consolas" w:eastAsia="Consolas" w:hAnsi="Consolas"/>
          <w:color w:val="243B53"/>
          <w:sz w:val="17"/>
          <w:szCs w:val="17"/>
        </w:rPr>
        <w:br/>
        <w:t xml:space="preserve"/>
      </w:r>
      <w:r>
        <w:rPr>
          <w:rFonts w:ascii="Consolas" w:cs="Consolas" w:eastAsia="Consolas" w:hAnsi="Consolas"/>
          <w:color w:val="243B53"/>
          <w:sz w:val="17"/>
          <w:szCs w:val="17"/>
        </w:rPr>
        <w:br/>
        <w:t xml:space="preserve">TeacherStudioPage</w:t>
      </w:r>
      <w:r>
        <w:rPr>
          <w:rFonts w:ascii="Consolas" w:cs="Consolas" w:eastAsia="Consolas" w:hAnsi="Consolas"/>
          <w:color w:val="243B53"/>
          <w:sz w:val="17"/>
          <w:szCs w:val="17"/>
        </w:rPr>
        <w:br/>
        <w:t xml:space="preserve"> └─ GradeTabs · StudioSlide (preview) · Approve&amp;Publish</w:t>
      </w:r>
      <w:r>
        <w:rPr>
          <w:rFonts w:ascii="Consolas" w:cs="Consolas" w:eastAsia="Consolas" w:hAnsi="Consolas"/>
          <w:color w:val="243B53"/>
          <w:sz w:val="17"/>
          <w:szCs w:val="17"/>
        </w:rPr>
        <w:br/>
        <w:t xml:space="preserve"/>
      </w:r>
      <w:r>
        <w:rPr>
          <w:rFonts w:ascii="Consolas" w:cs="Consolas" w:eastAsia="Consolas" w:hAnsi="Consolas"/>
          <w:color w:val="243B53"/>
          <w:sz w:val="17"/>
          <w:szCs w:val="17"/>
        </w:rPr>
        <w:br/>
        <w:t xml:space="preserve">ChapterHubPage</w:t>
      </w:r>
      <w:r>
        <w:rPr>
          <w:rFonts w:ascii="Consolas" w:cs="Consolas" w:eastAsia="Consolas" w:hAnsi="Consolas"/>
          <w:color w:val="243B53"/>
          <w:sz w:val="17"/>
          <w:szCs w:val="17"/>
        </w:rPr>
        <w:br/>
        <w:t xml:space="preserve"> └─ ChapterHero · ProgressTracker · FeatureTileGrid (Read/AI/Audio/3D/Quiz...)</w:t>
      </w:r>
      <w:r>
        <w:rPr>
          <w:rFonts w:ascii="Consolas" w:cs="Consolas" w:eastAsia="Consolas" w:hAnsi="Consolas"/>
          <w:color w:val="243B53"/>
          <w:sz w:val="17"/>
          <w:szCs w:val="17"/>
        </w:rPr>
        <w:br/>
        <w:t xml:space="preserve"/>
      </w:r>
      <w:r>
        <w:rPr>
          <w:rFonts w:ascii="Consolas" w:cs="Consolas" w:eastAsia="Consolas" w:hAnsi="Consolas"/>
          <w:color w:val="243B53"/>
          <w:sz w:val="17"/>
          <w:szCs w:val="17"/>
        </w:rPr>
        <w:br/>
        <w:t xml:space="preserve">ScienceLibraryPage</w:t>
      </w:r>
      <w:r>
        <w:rPr>
          <w:rFonts w:ascii="Consolas" w:cs="Consolas" w:eastAsia="Consolas" w:hAnsi="Consolas"/>
          <w:color w:val="243B53"/>
          <w:sz w:val="17"/>
          <w:szCs w:val="17"/>
        </w:rPr>
        <w:br/>
        <w:t xml:space="preserve"> └─ FilterBar · BookGrid → BookCard · BookDrawer → ChapterList → Link(chapter-hub)</w:t>
      </w:r>
    </w:p>
    <w:p>
      <w:pPr>
        <w:pStyle w:val="Heading1"/>
        <w:spacing w:after="150" w:before="320"/>
      </w:pPr>
      <w:r>
        <w:rPr>
          <w:b/>
          <w:bCs/>
          <w:color w:val="102A43"/>
          <w:sz w:val="30"/>
          <w:szCs w:val="30"/>
        </w:rPr>
        <w:t xml:space="preserve">7. Student &amp; Teacher Journeys</w:t>
      </w:r>
    </w:p>
    <w:p>
      <w:pPr>
        <w:pStyle w:val="Heading3"/>
        <w:spacing w:after="60" w:before="150"/>
      </w:pPr>
      <w:r>
        <w:rPr>
          <w:b/>
          <w:bCs/>
          <w:color w:val="C1560F"/>
          <w:sz w:val="22"/>
          <w:szCs w:val="22"/>
        </w:rPr>
        <w:t xml:space="preserve">Student journey</w:t>
      </w:r>
    </w:p>
    <w:p>
      <w:pPr>
        <w:pStyle w:val="ListParagraph"/>
        <w:numPr>
          <w:ilvl w:val="0"/>
          <w:numId w:val="2"/>
        </w:numPr>
        <w:spacing w:after="50" w:line="264"/>
      </w:pPr>
      <w:r>
        <w:rPr>
          <w:sz w:val="21"/>
          <w:szCs w:val="21"/>
        </w:rPr>
        <w:t xml:space="preserve">1. Opens Science Campus → sees grouped centers (open vs. coming soon).</w:t>
      </w:r>
    </w:p>
    <w:p>
      <w:pPr>
        <w:pStyle w:val="ListParagraph"/>
        <w:numPr>
          <w:ilvl w:val="0"/>
          <w:numId w:val="2"/>
        </w:numPr>
        <w:spacing w:after="50" w:line="264"/>
      </w:pPr>
      <w:r>
        <w:rPr>
          <w:sz w:val="21"/>
          <w:szCs w:val="21"/>
        </w:rPr>
        <w:t xml:space="preserve">2. Enters a Center (e.g. Zoology) → it auto-locks to their class; only their grade shows.</w:t>
      </w:r>
    </w:p>
    <w:p>
      <w:pPr>
        <w:pStyle w:val="ListParagraph"/>
        <w:numPr>
          <w:ilvl w:val="0"/>
          <w:numId w:val="2"/>
        </w:numPr>
        <w:spacing w:after="50" w:line="264"/>
      </w:pPr>
      <w:r>
        <w:rPr>
          <w:sz w:val="21"/>
          <w:szCs w:val="21"/>
        </w:rPr>
        <w:t xml:space="preserve">3. Opens a unit → reads objectives, studies the diagram, checks research/news, explores online links, takes the self-check quiz.</w:t>
      </w:r>
    </w:p>
    <w:p>
      <w:pPr>
        <w:pStyle w:val="ListParagraph"/>
        <w:numPr>
          <w:ilvl w:val="0"/>
          <w:numId w:val="2"/>
        </w:numPr>
        <w:spacing w:after="50" w:line="264"/>
      </w:pPr>
      <w:r>
        <w:rPr>
          <w:sz w:val="21"/>
          <w:szCs w:val="21"/>
        </w:rPr>
        <w:t xml:space="preserve">4. From the Book Library → picks their class/medium book → opens a Chapter Learning Hub (Read PDF, AI Tutor, Tamil/English audio, 3D, quiz) and tracks progress → earns a badge.</w:t>
      </w:r>
    </w:p>
    <w:p>
      <w:pPr>
        <w:pStyle w:val="Heading3"/>
        <w:spacing w:after="60" w:before="150"/>
      </w:pPr>
      <w:r>
        <w:rPr>
          <w:b/>
          <w:bCs/>
          <w:color w:val="C1560F"/>
          <w:sz w:val="22"/>
          <w:szCs w:val="22"/>
        </w:rPr>
        <w:t xml:space="preserve">Teacher journey</w:t>
      </w:r>
    </w:p>
    <w:p>
      <w:pPr>
        <w:pStyle w:val="ListParagraph"/>
        <w:numPr>
          <w:ilvl w:val="0"/>
          <w:numId w:val="2"/>
        </w:numPr>
        <w:spacing w:after="50" w:line="264"/>
      </w:pPr>
      <w:r>
        <w:rPr>
          <w:sz w:val="21"/>
          <w:szCs w:val="21"/>
        </w:rPr>
        <w:t xml:space="preserve">1. Opens the Studio for a center → picks a class.</w:t>
      </w:r>
    </w:p>
    <w:p>
      <w:pPr>
        <w:pStyle w:val="ListParagraph"/>
        <w:numPr>
          <w:ilvl w:val="0"/>
          <w:numId w:val="2"/>
        </w:numPr>
        <w:spacing w:after="50" w:line="264"/>
      </w:pPr>
      <w:r>
        <w:rPr>
          <w:sz w:val="21"/>
          <w:szCs w:val="21"/>
        </w:rPr>
        <w:t xml:space="preserve">2. Runs Studio mode to preview every unit exactly as students will see it.</w:t>
      </w:r>
    </w:p>
    <w:p>
      <w:pPr>
        <w:pStyle w:val="ListParagraph"/>
        <w:numPr>
          <w:ilvl w:val="0"/>
          <w:numId w:val="2"/>
        </w:numPr>
        <w:spacing w:after="50" w:line="264"/>
      </w:pPr>
      <w:r>
        <w:rPr>
          <w:sz w:val="21"/>
          <w:szCs w:val="21"/>
        </w:rPr>
        <w:t xml:space="preserve">3. Curates research/news/links and images as needed.</w:t>
      </w:r>
    </w:p>
    <w:p>
      <w:pPr>
        <w:pStyle w:val="ListParagraph"/>
        <w:numPr>
          <w:ilvl w:val="0"/>
          <w:numId w:val="2"/>
        </w:numPr>
        <w:spacing w:after="50" w:line="264"/>
      </w:pPr>
      <w:r>
        <w:rPr>
          <w:sz w:val="21"/>
          <w:szCs w:val="21"/>
        </w:rPr>
        <w:t xml:space="preserve">4. Clicks Approve &amp; Publish → the content becomes visible to that class; Unpublish reverts.</w:t>
      </w:r>
    </w:p>
    <w:p>
      <w:pPr>
        <w:pStyle w:val="ListParagraph"/>
        <w:numPr>
          <w:ilvl w:val="0"/>
          <w:numId w:val="2"/>
        </w:numPr>
        <w:spacing w:after="50" w:line="264"/>
      </w:pPr>
      <w:r>
        <w:rPr>
          <w:sz w:val="21"/>
          <w:szCs w:val="21"/>
        </w:rPr>
        <w:t xml:space="preserve">5. Uses generators (worksheet, quiz) and tracks student progress analytics.</w:t>
      </w:r>
    </w:p>
    <w:p>
      <w:pPr>
        <w:pStyle w:val="Heading1"/>
        <w:spacing w:after="150" w:before="320"/>
      </w:pPr>
      <w:r>
        <w:rPr>
          <w:b/>
          <w:bCs/>
          <w:color w:val="102A43"/>
          <w:sz w:val="30"/>
          <w:szCs w:val="30"/>
        </w:rPr>
        <w:t xml:space="preserve">8. Phased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00"/>
      </w:tblGrid>
      <w:tr>
        <w:trPr>
          <w:tblHeader/>
        </w:trPr>
        <w:tc>
          <w:tcPr>
            <w:tcW w:type="dxa" w:w="900"/>
            <w:shd w:fill="102A43" w:color="auto" w:val="clear"/>
            <w:tcMar>
              <w:top w:type="dxa" w:w="60"/>
              <w:left w:type="dxa" w:w="90"/>
              <w:bottom w:type="dxa" w:w="60"/>
              <w:right w:type="dxa" w:w="90"/>
            </w:tcMar>
          </w:tcPr>
          <w:p>
            <w:r>
              <w:rPr>
                <w:b/>
                <w:bCs/>
                <w:color w:val="FFFFFF"/>
                <w:sz w:val="18"/>
                <w:szCs w:val="18"/>
              </w:rPr>
              <w:t xml:space="preserve">Phase</w:t>
            </w:r>
          </w:p>
        </w:tc>
        <w:tc>
          <w:tcPr>
            <w:tcW w:type="dxa" w:w="2100"/>
            <w:shd w:fill="102A43" w:color="auto" w:val="clear"/>
            <w:tcMar>
              <w:top w:type="dxa" w:w="60"/>
              <w:left w:type="dxa" w:w="90"/>
              <w:bottom w:type="dxa" w:w="60"/>
              <w:right w:type="dxa" w:w="90"/>
            </w:tcMar>
          </w:tcPr>
          <w:p>
            <w:r>
              <w:rPr>
                <w:b/>
                <w:bCs/>
                <w:color w:val="FFFFFF"/>
                <w:sz w:val="18"/>
                <w:szCs w:val="18"/>
              </w:rPr>
              <w:t xml:space="preserve">Focus</w:t>
            </w:r>
          </w:p>
        </w:tc>
        <w:tc>
          <w:tcPr>
            <w:tcW w:type="dxa" w:w="6000"/>
            <w:shd w:fill="102A43" w:color="auto" w:val="clear"/>
            <w:tcMar>
              <w:top w:type="dxa" w:w="60"/>
              <w:left w:type="dxa" w:w="90"/>
              <w:bottom w:type="dxa" w:w="60"/>
              <w:right w:type="dxa" w:w="90"/>
            </w:tcMar>
          </w:tcPr>
          <w:p>
            <w:r>
              <w:rPr>
                <w:b/>
                <w:bCs/>
                <w:color w:val="FFFFFF"/>
                <w:sz w:val="18"/>
                <w:szCs w:val="18"/>
              </w:rPr>
              <w:t xml:space="preserve">Key items</w:t>
            </w:r>
          </w:p>
        </w:tc>
      </w:tr>
      <w:tr>
        <w:tc>
          <w:tcPr>
            <w:tcW w:type="dxa" w:w="900"/>
            <w:tcMar>
              <w:top w:type="dxa" w:w="46"/>
              <w:left w:type="dxa" w:w="90"/>
              <w:bottom w:type="dxa" w:w="46"/>
              <w:right w:type="dxa" w:w="90"/>
            </w:tcMar>
          </w:tcPr>
          <w:p>
            <w:r>
              <w:rPr>
                <w:sz w:val="17"/>
                <w:szCs w:val="17"/>
              </w:rPr>
              <w:t xml:space="preserve">1 (done)</w:t>
            </w:r>
          </w:p>
        </w:tc>
        <w:tc>
          <w:tcPr>
            <w:tcW w:type="dxa" w:w="2100"/>
            <w:tcMar>
              <w:top w:type="dxa" w:w="46"/>
              <w:left w:type="dxa" w:w="90"/>
              <w:bottom w:type="dxa" w:w="46"/>
              <w:right w:type="dxa" w:w="90"/>
            </w:tcMar>
          </w:tcPr>
          <w:p>
            <w:r>
              <w:rPr>
                <w:sz w:val="17"/>
                <w:szCs w:val="17"/>
              </w:rPr>
              <w:t xml:space="preserve">Framework</w:t>
            </w:r>
          </w:p>
        </w:tc>
        <w:tc>
          <w:tcPr>
            <w:tcW w:type="dxa" w:w="6000"/>
            <w:tcMar>
              <w:top w:type="dxa" w:w="46"/>
              <w:left w:type="dxa" w:w="90"/>
              <w:bottom w:type="dxa" w:w="46"/>
              <w:right w:type="dxa" w:w="90"/>
            </w:tcMar>
          </w:tcPr>
          <w:p>
            <w:r>
              <w:rPr>
                <w:sz w:val="17"/>
                <w:szCs w:val="17"/>
              </w:rPr>
              <w:t xml:space="preserve">Campus hub, Book Library, Chapter Hub, Zoology+Botany centers, teacher approval.</w:t>
            </w:r>
          </w:p>
        </w:tc>
      </w:tr>
      <w:tr>
        <w:tc>
          <w:tcPr>
            <w:tcW w:type="dxa" w:w="900"/>
            <w:shd w:fill="F0F4F8" w:color="auto" w:val="clear"/>
            <w:tcMar>
              <w:top w:type="dxa" w:w="46"/>
              <w:left w:type="dxa" w:w="90"/>
              <w:bottom w:type="dxa" w:w="46"/>
              <w:right w:type="dxa" w:w="90"/>
            </w:tcMar>
          </w:tcPr>
          <w:p>
            <w:r>
              <w:rPr>
                <w:sz w:val="17"/>
                <w:szCs w:val="17"/>
              </w:rPr>
              <w:t xml:space="preserve">2</w:t>
            </w:r>
          </w:p>
        </w:tc>
        <w:tc>
          <w:tcPr>
            <w:tcW w:type="dxa" w:w="2100"/>
            <w:shd w:fill="F0F4F8" w:color="auto" w:val="clear"/>
            <w:tcMar>
              <w:top w:type="dxa" w:w="46"/>
              <w:left w:type="dxa" w:w="90"/>
              <w:bottom w:type="dxa" w:w="46"/>
              <w:right w:type="dxa" w:w="90"/>
            </w:tcMar>
          </w:tcPr>
          <w:p>
            <w:r>
              <w:rPr>
                <w:sz w:val="17"/>
                <w:szCs w:val="17"/>
              </w:rPr>
              <w:t xml:space="preserve">Backend + refactor</w:t>
            </w:r>
          </w:p>
        </w:tc>
        <w:tc>
          <w:tcPr>
            <w:tcW w:type="dxa" w:w="6000"/>
            <w:shd w:fill="F0F4F8" w:color="auto" w:val="clear"/>
            <w:tcMar>
              <w:top w:type="dxa" w:w="46"/>
              <w:left w:type="dxa" w:w="90"/>
              <w:bottom w:type="dxa" w:w="46"/>
              <w:right w:type="dxa" w:w="90"/>
            </w:tcMar>
          </w:tcPr>
          <w:p>
            <w:r>
              <w:rPr>
                <w:sz w:val="17"/>
                <w:szCs w:val="17"/>
              </w:rPr>
              <w:t xml:space="preserve">ScienceCenter/Unit/Approval/Book models, /api/science/*, shared &lt;CenterStudy/&gt; component.</w:t>
            </w:r>
          </w:p>
        </w:tc>
      </w:tr>
      <w:tr>
        <w:tc>
          <w:tcPr>
            <w:tcW w:type="dxa" w:w="900"/>
            <w:tcMar>
              <w:top w:type="dxa" w:w="46"/>
              <w:left w:type="dxa" w:w="90"/>
              <w:bottom w:type="dxa" w:w="46"/>
              <w:right w:type="dxa" w:w="90"/>
            </w:tcMar>
          </w:tcPr>
          <w:p>
            <w:r>
              <w:rPr>
                <w:sz w:val="17"/>
                <w:szCs w:val="17"/>
              </w:rPr>
              <w:t xml:space="preserve">3</w:t>
            </w:r>
          </w:p>
        </w:tc>
        <w:tc>
          <w:tcPr>
            <w:tcW w:type="dxa" w:w="2100"/>
            <w:tcMar>
              <w:top w:type="dxa" w:w="46"/>
              <w:left w:type="dxa" w:w="90"/>
              <w:bottom w:type="dxa" w:w="46"/>
              <w:right w:type="dxa" w:w="90"/>
            </w:tcMar>
          </w:tcPr>
          <w:p>
            <w:r>
              <w:rPr>
                <w:sz w:val="17"/>
                <w:szCs w:val="17"/>
              </w:rPr>
              <w:t xml:space="preserve">Content build-out</w:t>
            </w:r>
          </w:p>
        </w:tc>
        <w:tc>
          <w:tcPr>
            <w:tcW w:type="dxa" w:w="6000"/>
            <w:tcMar>
              <w:top w:type="dxa" w:w="46"/>
              <w:left w:type="dxa" w:w="90"/>
              <w:bottom w:type="dxa" w:w="46"/>
              <w:right w:type="dxa" w:w="90"/>
            </w:tcMar>
          </w:tcPr>
          <w:p>
            <w:r>
              <w:rPr>
                <w:sz w:val="17"/>
                <w:szCs w:val="17"/>
              </w:rPr>
              <w:t xml:space="preserve">Physics, Chemistry, Biology, Earth, Space centers using the template; import all TN books 6–12.</w:t>
            </w:r>
          </w:p>
        </w:tc>
      </w:tr>
      <w:tr>
        <w:tc>
          <w:tcPr>
            <w:tcW w:type="dxa" w:w="900"/>
            <w:shd w:fill="F0F4F8" w:color="auto" w:val="clear"/>
            <w:tcMar>
              <w:top w:type="dxa" w:w="46"/>
              <w:left w:type="dxa" w:w="90"/>
              <w:bottom w:type="dxa" w:w="46"/>
              <w:right w:type="dxa" w:w="90"/>
            </w:tcMar>
          </w:tcPr>
          <w:p>
            <w:r>
              <w:rPr>
                <w:sz w:val="17"/>
                <w:szCs w:val="17"/>
              </w:rPr>
              <w:t xml:space="preserve">4</w:t>
            </w:r>
          </w:p>
        </w:tc>
        <w:tc>
          <w:tcPr>
            <w:tcW w:type="dxa" w:w="2100"/>
            <w:shd w:fill="F0F4F8" w:color="auto" w:val="clear"/>
            <w:tcMar>
              <w:top w:type="dxa" w:w="46"/>
              <w:left w:type="dxa" w:w="90"/>
              <w:bottom w:type="dxa" w:w="46"/>
              <w:right w:type="dxa" w:w="90"/>
            </w:tcMar>
          </w:tcPr>
          <w:p>
            <w:r>
              <w:rPr>
                <w:sz w:val="17"/>
                <w:szCs w:val="17"/>
              </w:rPr>
              <w:t xml:space="preserve">Rich media</w:t>
            </w:r>
          </w:p>
        </w:tc>
        <w:tc>
          <w:tcPr>
            <w:tcW w:type="dxa" w:w="6000"/>
            <w:shd w:fill="F0F4F8" w:color="auto" w:val="clear"/>
            <w:tcMar>
              <w:top w:type="dxa" w:w="46"/>
              <w:left w:type="dxa" w:w="90"/>
              <w:bottom w:type="dxa" w:w="46"/>
              <w:right w:type="dxa" w:w="90"/>
            </w:tcMar>
          </w:tcPr>
          <w:p>
            <w:r>
              <w:rPr>
                <w:sz w:val="17"/>
                <w:szCs w:val="17"/>
              </w:rPr>
              <w:t xml:space="preserve">3D models (Human Anatomy, DNA, Solar System), experiment videos, PhET-style simulators per center.</w:t>
            </w:r>
          </w:p>
        </w:tc>
      </w:tr>
      <w:tr>
        <w:tc>
          <w:tcPr>
            <w:tcW w:type="dxa" w:w="900"/>
            <w:tcMar>
              <w:top w:type="dxa" w:w="46"/>
              <w:left w:type="dxa" w:w="90"/>
              <w:bottom w:type="dxa" w:w="46"/>
              <w:right w:type="dxa" w:w="90"/>
            </w:tcMar>
          </w:tcPr>
          <w:p>
            <w:r>
              <w:rPr>
                <w:sz w:val="17"/>
                <w:szCs w:val="17"/>
              </w:rPr>
              <w:t xml:space="preserve">5</w:t>
            </w:r>
          </w:p>
        </w:tc>
        <w:tc>
          <w:tcPr>
            <w:tcW w:type="dxa" w:w="2100"/>
            <w:tcMar>
              <w:top w:type="dxa" w:w="46"/>
              <w:left w:type="dxa" w:w="90"/>
              <w:bottom w:type="dxa" w:w="46"/>
              <w:right w:type="dxa" w:w="90"/>
            </w:tcMar>
          </w:tcPr>
          <w:p>
            <w:r>
              <w:rPr>
                <w:sz w:val="17"/>
                <w:szCs w:val="17"/>
              </w:rPr>
              <w:t xml:space="preserve">AI + gamification</w:t>
            </w:r>
          </w:p>
        </w:tc>
        <w:tc>
          <w:tcPr>
            <w:tcW w:type="dxa" w:w="6000"/>
            <w:tcMar>
              <w:top w:type="dxa" w:w="46"/>
              <w:left w:type="dxa" w:w="90"/>
              <w:bottom w:type="dxa" w:w="46"/>
              <w:right w:type="dxa" w:w="90"/>
            </w:tcMar>
          </w:tcPr>
          <w:p>
            <w:r>
              <w:rPr>
                <w:sz w:val="17"/>
                <w:szCs w:val="17"/>
              </w:rPr>
              <w:t xml:space="preserve">AI chapter tutor, mind-map/flashcard generators, badges, leaderboards, certificates.</w:t>
            </w:r>
          </w:p>
        </w:tc>
      </w:tr>
      <w:tr>
        <w:tc>
          <w:tcPr>
            <w:tcW w:type="dxa" w:w="900"/>
            <w:shd w:fill="F0F4F8" w:color="auto" w:val="clear"/>
            <w:tcMar>
              <w:top w:type="dxa" w:w="46"/>
              <w:left w:type="dxa" w:w="90"/>
              <w:bottom w:type="dxa" w:w="46"/>
              <w:right w:type="dxa" w:w="90"/>
            </w:tcMar>
          </w:tcPr>
          <w:p>
            <w:r>
              <w:rPr>
                <w:sz w:val="17"/>
                <w:szCs w:val="17"/>
              </w:rPr>
              <w:t xml:space="preserve">6</w:t>
            </w:r>
          </w:p>
        </w:tc>
        <w:tc>
          <w:tcPr>
            <w:tcW w:type="dxa" w:w="2100"/>
            <w:shd w:fill="F0F4F8" w:color="auto" w:val="clear"/>
            <w:tcMar>
              <w:top w:type="dxa" w:w="46"/>
              <w:left w:type="dxa" w:w="90"/>
              <w:bottom w:type="dxa" w:w="46"/>
              <w:right w:type="dxa" w:w="90"/>
            </w:tcMar>
          </w:tcPr>
          <w:p>
            <w:r>
              <w:rPr>
                <w:sz w:val="17"/>
                <w:szCs w:val="17"/>
              </w:rPr>
              <w:t xml:space="preserve">Scale</w:t>
            </w:r>
          </w:p>
        </w:tc>
        <w:tc>
          <w:tcPr>
            <w:tcW w:type="dxa" w:w="6000"/>
            <w:shd w:fill="F0F4F8" w:color="auto" w:val="clear"/>
            <w:tcMar>
              <w:top w:type="dxa" w:w="46"/>
              <w:left w:type="dxa" w:w="90"/>
              <w:bottom w:type="dxa" w:w="46"/>
              <w:right w:type="dxa" w:w="90"/>
            </w:tcMar>
          </w:tcPr>
          <w:p>
            <w:r>
              <w:rPr>
                <w:sz w:val="17"/>
                <w:szCs w:val="17"/>
              </w:rPr>
              <w:t xml:space="preserve">Analytics dashboards, offline PDF caching, multi-language TTS, accessibility (WCAG).</w:t>
            </w:r>
          </w:p>
        </w:tc>
      </w:tr>
    </w:tbl>
    <w:p>
      <w:pPr>
        <w:pStyle w:val="Heading1"/>
        <w:spacing w:after="150" w:before="320"/>
      </w:pPr>
      <w:r>
        <w:rPr>
          <w:b/>
          <w:bCs/>
          <w:color w:val="102A43"/>
          <w:sz w:val="30"/>
          <w:szCs w:val="30"/>
        </w:rPr>
        <w:t xml:space="preserve">9. Design System &amp; 3D Scene Ideas</w:t>
      </w:r>
    </w:p>
    <w:p>
      <w:pPr>
        <w:spacing w:after="120" w:line="276"/>
      </w:pPr>
      <w:r>
        <w:rPr>
          <w:sz w:val="21"/>
          <w:szCs w:val="21"/>
        </w:rPr>
        <w:t xml:space="preserve">UI style: Apple/Fluent-inspired glassmorphism, soft shadows, rounded cards, animated icons, responsive grid, dark &amp; light modes. Icon mapping follows the spec (Flask, Microscope, Brain, Atom, Molecule, DNA, Globe, Rocket, Graduation Cap).</w:t>
      </w:r>
    </w:p>
    <w:p>
      <w:pPr>
        <w:pStyle w:val="Heading3"/>
        <w:spacing w:after="60" w:before="150"/>
      </w:pPr>
      <w:r>
        <w:rPr>
          <w:b/>
          <w:bCs/>
          <w:color w:val="C1560F"/>
          <w:sz w:val="22"/>
          <w:szCs w:val="22"/>
        </w:rPr>
        <w:t xml:space="preserve">3D scene ideas (Phase 4, e.g. react-three-fiber)</w:t>
      </w:r>
    </w:p>
    <w:p>
      <w:pPr>
        <w:pStyle w:val="ListParagraph"/>
        <w:numPr>
          <w:ilvl w:val="0"/>
          <w:numId w:val="2"/>
        </w:numPr>
        <w:spacing w:after="50" w:line="264"/>
      </w:pPr>
      <w:r>
        <w:rPr>
          <w:sz w:val="21"/>
          <w:szCs w:val="21"/>
        </w:rPr>
        <w:t xml:space="preserve">Human Anatomy: rotatable heart/brain/eye with tappable interactive labels.</w:t>
      </w:r>
    </w:p>
    <w:p>
      <w:pPr>
        <w:pStyle w:val="ListParagraph"/>
        <w:numPr>
          <w:ilvl w:val="0"/>
          <w:numId w:val="2"/>
        </w:numPr>
        <w:spacing w:after="50" w:line="264"/>
      </w:pPr>
      <w:r>
        <w:rPr>
          <w:sz w:val="21"/>
          <w:szCs w:val="21"/>
        </w:rPr>
        <w:t xml:space="preserve">DNA &amp; Cell Explorer: double-helix and animated mitosis/meiosis.</w:t>
      </w:r>
    </w:p>
    <w:p>
      <w:pPr>
        <w:pStyle w:val="ListParagraph"/>
        <w:numPr>
          <w:ilvl w:val="0"/>
          <w:numId w:val="2"/>
        </w:numPr>
        <w:spacing w:after="50" w:line="264"/>
      </w:pPr>
      <w:r>
        <w:rPr>
          <w:sz w:val="21"/>
          <w:szCs w:val="21"/>
        </w:rPr>
        <w:t xml:space="preserve">Space Center: orbiting solar system with ISRO mission markers.</w:t>
      </w:r>
    </w:p>
    <w:p>
      <w:pPr>
        <w:pStyle w:val="ListParagraph"/>
        <w:numPr>
          <w:ilvl w:val="0"/>
          <w:numId w:val="2"/>
        </w:numPr>
        <w:spacing w:after="50" w:line="264"/>
      </w:pPr>
      <w:r>
        <w:rPr>
          <w:sz w:val="21"/>
          <w:szCs w:val="21"/>
        </w:rPr>
        <w:t xml:space="preserve">Chemistry: molecule/atom viewer and animated reaction simulator.</w:t>
      </w:r>
    </w:p>
    <w:p>
      <w:pPr>
        <w:pStyle w:val="ListParagraph"/>
        <w:numPr>
          <w:ilvl w:val="0"/>
          <w:numId w:val="2"/>
        </w:numPr>
        <w:spacing w:after="50" w:line="264"/>
      </w:pPr>
      <w:r>
        <w:rPr>
          <w:sz w:val="21"/>
          <w:szCs w:val="21"/>
        </w:rPr>
        <w:t xml:space="preserve">Virtual Lab bench: shelves of equipment, drag-to-mix chemicals, microscope zoom.</w:t>
      </w:r>
    </w:p>
    <w:p>
      <w:pPr>
        <w:pBdr>
          <w:top w:val="single" w:color="BFBFBF" w:sz="6"/>
        </w:pBdr>
        <w:spacing w:before="200"/>
      </w:pPr>
      <w:r>
        <w:rPr>
          <w:i/>
          <w:iCs/>
          <w:color w:val="486581"/>
          <w:sz w:val="18"/>
          <w:szCs w:val="18"/>
        </w:rPr>
        <w:t xml:space="preserve">This blueprint accompanies the Phase-1 working code committed to the TN-Schools frontend. Content summaries are authored in-house; textbook figures are labelled diagrams from the freely-distributed Tamil Nadu Government textbooks, and external references link to their sources rather than re-hosting copyrighted material.</w:t>
      </w:r>
    </w:p>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86581"/>
        <w:sz w:val="16"/>
        <w:szCs w:val="16"/>
      </w:rPr>
      <w:t xml:space="preserve">Page </w:t>
    </w:r>
    <w:r>
      <w:rPr>
        <w:color w:val="486581"/>
        <w:sz w:val="16"/>
        <w:szCs w:val="16"/>
      </w:rPr>
      <w:fldChar w:fldCharType="begin"/>
      <w:instrText xml:space="preserve">PAGE</w:instrText>
      <w:fldChar w:fldCharType="separate"/>
      <w:fldChar w:fldCharType="end"/>
    </w:r>
    <w:r>
      <w:rPr>
        <w:color w:val="486581"/>
        <w:sz w:val="16"/>
        <w:szCs w:val="16"/>
      </w:rPr>
      <w:t xml:space="preserve"> of </w:t>
    </w:r>
    <w:r>
      <w:rPr>
        <w:color w:val="48658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pBdr>
      <w:jc w:val="right"/>
    </w:pPr>
    <w:r>
      <w:rPr>
        <w:color w:val="486581"/>
        <w:sz w:val="16"/>
        <w:szCs w:val="16"/>
      </w:rPr>
      <w:t xml:space="preserve">Digital Science Campus ·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2026-07-07T07:13:15.363Z</dcterms:created>
  <dcterms:modified xsi:type="dcterms:W3CDTF">2026-07-07T07:13:15.363Z</dcterms:modified>
</cp:coreProperties>
</file>

<file path=docProps/custom.xml><?xml version="1.0" encoding="utf-8"?>
<Properties xmlns="http://schemas.openxmlformats.org/officeDocument/2006/custom-properties" xmlns:vt="http://schemas.openxmlformats.org/officeDocument/2006/docPropsVTypes"/>
</file>