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ay-2-schedule--tuesday-october-6-2026"/>
    <w:p>
      <w:pPr>
        <w:pStyle w:val="Heading1"/>
      </w:pPr>
      <w:r>
        <w:t xml:space="preserve">Day 2 Schedule — Tuesday, October 6, 2026</w:t>
      </w:r>
    </w:p>
    <w:p>
      <w:pPr>
        <w:pStyle w:val="FirstParagraph"/>
      </w:pPr>
      <w:r>
        <w:t xml:space="preserve">"Your target operating model: lakehouse &amp; medallion" · 9:00 AM–4:30 PM CT · virtual. Day 2 turns yesterday's mechanics into your architecture: the lakehouse, Bronze/Silver/Gold on Google's own slides, the Power BI last mile, and a capstone you take back to work.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What you'll walk away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09:00–09:15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b/>
                  <w:bCs/>
                </w:rPr>
                <w:t xml:space="preserve">Recap quiz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fast, low-stakes game of "which GCP tool replaces which piece of your stack?" — extracts, Agent jobs, SSIS and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09:15–09:45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b/>
                  <w:bCs/>
                </w:rPr>
                <w:t xml:space="preserve">Lake, warehouse, lakehouse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vocabulary of your own architecture doc, pinned down: what a lakehouse is and why it's your target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09:45–10:30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b/>
                  <w:bCs/>
                </w:rPr>
                <w:t xml:space="preserve">Building the lakehouse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Why Cloud Storage + open formats (Parquet, Iceberg) is your Bronze foundation, and how federated queries reach data you haven't moved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10:30–10:45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10:45–11:15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b/>
                  <w:bCs/>
                </w:rPr>
                <w:t xml:space="preserve">Lab: federated queries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Federated Query with BigQuery</w:t>
            </w:r>
          </w:p>
        </w:tc>
        <w:tc>
          <w:tcPr/>
          <w:p>
            <w:pPr>
              <w:pStyle w:val="Compact"/>
            </w:pPr>
            <w:r>
              <w:t xml:space="preserve">A live join between BigQuery data and an operational database — your linked-server/</w:t>
            </w:r>
            <w:r>
              <w:rPr>
                <w:rStyle w:val="VerbatimChar"/>
              </w:rPr>
              <w:t xml:space="preserve">OPENQUERY</w:t>
            </w:r>
            <w:r>
              <w:t xml:space="preserve"> </w:t>
            </w:r>
            <w:r>
              <w:t xml:space="preserve">instinct, working on GCP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11:15–11:35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b/>
                  <w:bCs/>
                </w:rPr>
                <w:t xml:space="preserve">Hands-on: external tables — Bronze made tangible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queryable table over Hive-partitioned Parquet in the</w:t>
            </w:r>
            <w:r>
              <w:t xml:space="preserve"> </w:t>
            </w:r>
            <w:r>
              <w:rPr>
                <w:rStyle w:val="VerbatimChar"/>
              </w:rPr>
              <w:t xml:space="preserve">jwd-gcp-demos</w:t>
            </w:r>
            <w:r>
              <w:t xml:space="preserve"> </w:t>
            </w:r>
            <w:r>
              <w:t xml:space="preserve">bucket — no load job, partition pruning on raw files (DIN §30)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11:35–12:00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b/>
                  <w:bCs/>
                </w:rPr>
                <w:t xml:space="preserve">Modernizing your warehouse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Your SQL Server pain points, answered: partitioning, clustering, and how BigQuery compute (slots) changes the tuning 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12:00–13:00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13:00–13:45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b/>
                  <w:bCs/>
                </w:rPr>
                <w:t xml:space="preserve">Lab: external data &amp; Iceberg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Querying External Data and Iceberg Tables</w:t>
            </w:r>
          </w:p>
        </w:tc>
        <w:tc>
          <w:tcPr/>
          <w:p>
            <w:pPr>
              <w:pStyle w:val="Compact"/>
            </w:pPr>
            <w:r>
              <w:t xml:space="preserve">A BigQuery Lakehouse (Iceberg) table over files in Cloud Storage, queried without loading anything — the Bronze pattern, hands-on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13:45–14:00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b/>
                  <w:bCs/>
                </w:rPr>
                <w:t xml:space="preserve">Iceberg deep-dive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What's under an Iceberg table: snapshots, partitioning, and what BigQuery actually does when you hit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14:00–14:35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b/>
                  <w:bCs/>
                </w:rPr>
                <w:t xml:space="preserve">Governance + the medallion (Bronze/Silver/Gold)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Google's own Bronze/Silver/Gold zone slides held up next to your design — plus Knowledge Catalog, sensitive-data protection, and fine-grained access: the pieces that make one source of truth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14:35–14:50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14:50–15:20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  <w:b/>
                  <w:bCs/>
                </w:rPr>
                <w:t xml:space="preserve">ML in BigQuery + the Power BI last mile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quick look at BigQuery ML (so you know it exists), then the part you asked for: your Gold marts feeding the Power BI you already have — Import vs. DirectQuery, auth, gateways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15:20–15:50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b/>
                  <w:bCs/>
                </w:rPr>
                <w:t xml:space="preserve">Capstone: map one of your real jobs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filled-in migration map for one real DOM DoIT extract job — backlog draft zero, on paper, yours to 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15:50–16:10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b/>
                  <w:bCs/>
                </w:rPr>
                <w:t xml:space="preserve">Course summary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two days retraced against your migration map, one more time,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16:10–16:30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Q&amp;A + what's next</w:t>
            </w:r>
          </w:p>
        </w:tc>
        <w:tc>
          <w:tcPr/>
          <w:p>
            <w:pPr>
              <w:pStyle w:val="Compact"/>
            </w:pPr>
            <w:r>
              <w:t xml:space="preserve">Open questions (the parking lot gets emptied), and where the follow-on</w:t>
            </w:r>
            <w:r>
              <w:t xml:space="preserve"> </w:t>
            </w:r>
            <w:r>
              <w:rPr>
                <w:i/>
                <w:iCs/>
              </w:rPr>
              <w:t xml:space="preserve">Data Warehousing with BigQuery</w:t>
            </w:r>
            <w:r>
              <w:t xml:space="preserve"> </w:t>
            </w:r>
            <w:r>
              <w:t xml:space="preserve">course goes deeper</w:t>
            </w:r>
          </w:p>
        </w:tc>
      </w:tr>
    </w:tbl>
    <w:bookmarkStart w:id="25" w:name="worth-knowing-before-you-arrive"/>
    <w:p>
      <w:pPr>
        <w:pStyle w:val="Heading2"/>
      </w:pPr>
      <w:r>
        <w:t xml:space="preserve">Worth knowing before you arrive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Every block title above links to its module notes or lab/activity companion in this folder.</w:t>
      </w:r>
      <w:r>
        <w:t xml:space="preserve"> </w:t>
      </w:r>
      <w:r>
        <w:t xml:space="preserve">Open the companions before the hands-on blocks — they carry the gotchas.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Bring a real job to the capstone.</w:t>
      </w:r>
      <w:r>
        <w:t xml:space="preserve"> </w:t>
      </w:r>
      <w:r>
        <w:t xml:space="preserve">Think ahead about one extract job your team owns — not the biggest, not the simplest, the most typical. At 15:20 your group maps it onto the GCP target architecture using the</w:t>
      </w:r>
      <w:r>
        <w:t xml:space="preserve"> </w:t>
      </w:r>
      <w:hyperlink r:id="rId21">
        <w:r>
          <w:rPr>
            <w:rStyle w:val="Hyperlink"/>
          </w:rPr>
          <w:t xml:space="preserve">migration map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Labs live in the</w:t>
      </w:r>
      <w:r>
        <w:rPr>
          <w:b/>
          <w:bCs/>
        </w:rPr>
        <w:t xml:space="preserve"> </w:t>
      </w:r>
      <w:hyperlink r:id="rId22">
        <w:r>
          <w:rPr>
            <w:rStyle w:val="Hyperlink"/>
            <w:b/>
            <w:bCs/>
          </w:rPr>
          <w:t xml:space="preserve">Google Skills classroom</w:t>
        </w:r>
      </w:hyperlink>
      <w:r>
        <w:t xml:space="preserve">, same as yesterday — temporary projects, timers, disposable sandboxes.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"DIN" = the Do-It-Now activities page:</w:t>
      </w:r>
      <w:r>
        <w:t xml:space="preserve"> </w:t>
      </w:r>
      <w:hyperlink r:id="rId23">
        <w:r>
          <w:rPr>
            <w:rStyle w:val="Hyperlink"/>
          </w:rPr>
          <w:t xml:space="preserve">https://roitraining.github.io/gcp-demos/bigquery.html</w:t>
        </w:r>
      </w:hyperlink>
      <w:r>
        <w:t xml:space="preserve"> </w:t>
      </w:r>
      <w:r>
        <w:t xml:space="preserve">— today uses §30 (external tables over Hive-partitioned Parquet).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Power BI segment is built for you.</w:t>
      </w:r>
      <w:r>
        <w:t xml:space="preserve"> </w:t>
      </w:r>
      <w:r>
        <w:t xml:space="preserve">The standard course never mentions Power BI; this custom segment exists because your endgame is Gold marts feeding the reports the state already runs on. Details live in the</w:t>
      </w:r>
      <w:r>
        <w:t xml:space="preserve"> </w:t>
      </w:r>
      <w:hyperlink r:id="rId24">
        <w:r>
          <w:rPr>
            <w:rStyle w:val="Hyperlink"/>
          </w:rPr>
          <w:t xml:space="preserve">Power BI ↔ BigQuery connector guide</w:t>
        </w:r>
      </w:hyperlink>
      <w:r>
        <w:t xml:space="preserve">.</w:t>
      </w:r>
    </w:p>
    <w:bookmarkEnd w:id="25"/>
    <w:bookmarkStart w:id="28" w:name="reference-cards-to-keep-open-today"/>
    <w:p>
      <w:pPr>
        <w:pStyle w:val="Heading2"/>
      </w:pPr>
      <w:r>
        <w:t xml:space="preserve">Reference cards to keep open today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Migration map</w:t>
        </w:r>
      </w:hyperlink>
      <w:r>
        <w:t xml:space="preserve"> </w:t>
      </w:r>
      <w:r>
        <w:t xml:space="preserve">— the one-page architecture card; have it open during the medallion block and the capstone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T-SQL → BigQuery SQL</w:t>
        </w:r>
      </w:hyperlink>
      <w:r>
        <w:t xml:space="preserve"> </w:t>
      </w:r>
      <w:r>
        <w:t xml:space="preserve">— the Iceberg lab is where dialect differences bite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Glossary</w:t>
        </w:r>
      </w:hyperlink>
      <w:r>
        <w:t xml:space="preserve"> </w:t>
      </w:r>
      <w:r>
        <w:t xml:space="preserve">— lakehouse vocabulary lands fast today; look things up as they fly by</w:t>
      </w:r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../README.md</w:t>
      </w:r>
      <w:r>
        <w:rPr>
          <w:i/>
          <w:iCs/>
        </w:rPr>
        <w:t xml:space="preserve">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../reference/glossary.pdf" TargetMode="External" /><Relationship Type="http://schemas.openxmlformats.org/officeDocument/2006/relationships/hyperlink" Id="rId21" Target="../reference/migration-map.pdf" TargetMode="External" /><Relationship Type="http://schemas.openxmlformats.org/officeDocument/2006/relationships/hyperlink" Id="rId24" Target="../reference/powerbi-bigquery-connector-guide.pdf" TargetMode="External" /><Relationship Type="http://schemas.openxmlformats.org/officeDocument/2006/relationships/hyperlink" Id="rId26" Target="../reference/tsql-to-bigquery-sql.pdf" TargetMode="External" /><Relationship Type="http://schemas.openxmlformats.org/officeDocument/2006/relationships/hyperlink" Id="rId9" Target="01_recap-quiz/quiz.pdf" TargetMode="External" /><Relationship Type="http://schemas.openxmlformats.org/officeDocument/2006/relationships/hyperlink" Id="rId10" Target="02_m7-intro-modern-de/student-notes.pdf" TargetMode="External" /><Relationship Type="http://schemas.openxmlformats.org/officeDocument/2006/relationships/hyperlink" Id="rId11" Target="03_m8-building-data-lakehouse/student-notes.pdf" TargetMode="External" /><Relationship Type="http://schemas.openxmlformats.org/officeDocument/2006/relationships/hyperlink" Id="rId12" Target="04_lab-federated-query-bigquery/lab-companion.pdf" TargetMode="External" /><Relationship Type="http://schemas.openxmlformats.org/officeDocument/2006/relationships/hyperlink" Id="rId13" Target="05_activity-external-tables/activity-guide.pdf" TargetMode="External" /><Relationship Type="http://schemas.openxmlformats.org/officeDocument/2006/relationships/hyperlink" Id="rId14" Target="06_m9-modernizing-data-warehouses/student-notes.pdf" TargetMode="External" /><Relationship Type="http://schemas.openxmlformats.org/officeDocument/2006/relationships/hyperlink" Id="rId15" Target="07_lab-external-data-iceberg/lab-companion.pdf" TargetMode="External" /><Relationship Type="http://schemas.openxmlformats.org/officeDocument/2006/relationships/hyperlink" Id="rId16" Target="08_iceberg/iceberg-explained.pdf" TargetMode="External" /><Relationship Type="http://schemas.openxmlformats.org/officeDocument/2006/relationships/hyperlink" Id="rId17" Target="09_m10-governance-medallion/student-notes.pdf" TargetMode="External" /><Relationship Type="http://schemas.openxmlformats.org/officeDocument/2006/relationships/hyperlink" Id="rId18" Target="10_m11-bqml-powerbi/student-notes.pdf" TargetMode="External" /><Relationship Type="http://schemas.openxmlformats.org/officeDocument/2006/relationships/hyperlink" Id="rId19" Target="11_capstone-workshop/worksheet.pdf" TargetMode="External" /><Relationship Type="http://schemas.openxmlformats.org/officeDocument/2006/relationships/hyperlink" Id="rId20" Target="12_course-summary/student-notes.pdf" TargetMode="External" /><Relationship Type="http://schemas.openxmlformats.org/officeDocument/2006/relationships/hyperlink" Id="rId23" Target="https://roitraining.github.io/gcp-demos/bigquery.html" TargetMode="External" /><Relationship Type="http://schemas.openxmlformats.org/officeDocument/2006/relationships/hyperlink" Id="rId22" Target="https://www.skills.google/ilt/classrooms/379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reference/glossary.pdf" TargetMode="External" /><Relationship Type="http://schemas.openxmlformats.org/officeDocument/2006/relationships/hyperlink" Id="rId21" Target="../reference/migration-map.pdf" TargetMode="External" /><Relationship Type="http://schemas.openxmlformats.org/officeDocument/2006/relationships/hyperlink" Id="rId24" Target="../reference/powerbi-bigquery-connector-guide.pdf" TargetMode="External" /><Relationship Type="http://schemas.openxmlformats.org/officeDocument/2006/relationships/hyperlink" Id="rId26" Target="../reference/tsql-to-bigquery-sql.pdf" TargetMode="External" /><Relationship Type="http://schemas.openxmlformats.org/officeDocument/2006/relationships/hyperlink" Id="rId9" Target="01_recap-quiz/quiz.pdf" TargetMode="External" /><Relationship Type="http://schemas.openxmlformats.org/officeDocument/2006/relationships/hyperlink" Id="rId10" Target="02_m7-intro-modern-de/student-notes.pdf" TargetMode="External" /><Relationship Type="http://schemas.openxmlformats.org/officeDocument/2006/relationships/hyperlink" Id="rId11" Target="03_m8-building-data-lakehouse/student-notes.pdf" TargetMode="External" /><Relationship Type="http://schemas.openxmlformats.org/officeDocument/2006/relationships/hyperlink" Id="rId12" Target="04_lab-federated-query-bigquery/lab-companion.pdf" TargetMode="External" /><Relationship Type="http://schemas.openxmlformats.org/officeDocument/2006/relationships/hyperlink" Id="rId13" Target="05_activity-external-tables/activity-guide.pdf" TargetMode="External" /><Relationship Type="http://schemas.openxmlformats.org/officeDocument/2006/relationships/hyperlink" Id="rId14" Target="06_m9-modernizing-data-warehouses/student-notes.pdf" TargetMode="External" /><Relationship Type="http://schemas.openxmlformats.org/officeDocument/2006/relationships/hyperlink" Id="rId15" Target="07_lab-external-data-iceberg/lab-companion.pdf" TargetMode="External" /><Relationship Type="http://schemas.openxmlformats.org/officeDocument/2006/relationships/hyperlink" Id="rId16" Target="08_iceberg/iceberg-explained.pdf" TargetMode="External" /><Relationship Type="http://schemas.openxmlformats.org/officeDocument/2006/relationships/hyperlink" Id="rId17" Target="09_m10-governance-medallion/student-notes.pdf" TargetMode="External" /><Relationship Type="http://schemas.openxmlformats.org/officeDocument/2006/relationships/hyperlink" Id="rId18" Target="10_m11-bqml-powerbi/student-notes.pdf" TargetMode="External" /><Relationship Type="http://schemas.openxmlformats.org/officeDocument/2006/relationships/hyperlink" Id="rId19" Target="11_capstone-workshop/worksheet.pdf" TargetMode="External" /><Relationship Type="http://schemas.openxmlformats.org/officeDocument/2006/relationships/hyperlink" Id="rId20" Target="12_course-summary/student-notes.pdf" TargetMode="External" /><Relationship Type="http://schemas.openxmlformats.org/officeDocument/2006/relationships/hyperlink" Id="rId23" Target="https://roitraining.github.io/gcp-demos/bigquery.html" TargetMode="External" /><Relationship Type="http://schemas.openxmlformats.org/officeDocument/2006/relationships/hyperlink" Id="rId22" Target="https://www.skills.google/ilt/classrooms/379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2026-10-03T16:14:53Z</dcterms:created>
  <dcterms:modified xsi:type="dcterms:W3CDTF">2026-10-03T16:14:53Z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