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d00d1687b96b304c278f45b8d0a36c9f5a97101"/>
    <w:p>
      <w:pPr>
        <w:pStyle w:val="Heading1"/>
      </w:pPr>
      <w:r>
        <w:t xml:space="preserve">Capstone workshop: map one of your real extract jobs</w:t>
      </w:r>
    </w:p>
    <w:p>
      <w:pPr>
        <w:pStyle w:val="FirstParagraph"/>
      </w:pPr>
      <w:r>
        <w:t xml:space="preserve">Day 2 (Tue Oct 6), 3:20–3:50 PM CT — in groups of 3–4, map one real DOM DoIT extract job onto the GCP target architecture. About 20 minutes to build, then each group walks the room through theirs.</w:t>
      </w:r>
    </w:p>
    <w:bookmarkStart w:id="9" w:name="why-youre-doing-this"/>
    <w:p>
      <w:pPr>
        <w:pStyle w:val="Heading2"/>
      </w:pPr>
      <w:r>
        <w:t xml:space="preserve">Why you're doing this</w:t>
      </w:r>
    </w:p>
    <w:p>
      <w:pPr>
        <w:pStyle w:val="FirstParagraph"/>
      </w:pPr>
      <w:r>
        <w:rPr>
          <w:b/>
          <w:bCs/>
        </w:rPr>
        <w:t xml:space="preserve">This page is backlog draft zero.</w:t>
      </w:r>
      <w:r>
        <w:t xml:space="preserve"> </w:t>
      </w:r>
      <w:r>
        <w:t xml:space="preserve">When your migration project kicks off, the map your group fills in below is where the backlog starts — so photograph it and email it to yourself before you leave. Everything else in this course was preparation; this is the artifact you take back to work.</w:t>
      </w:r>
    </w:p>
    <w:bookmarkEnd w:id="9"/>
    <w:bookmarkStart w:id="10" w:name="how-it-works"/>
    <w:p>
      <w:pPr>
        <w:pStyle w:val="Heading2"/>
      </w:pPr>
      <w:r>
        <w:t xml:space="preserve">How it works</w:t>
      </w:r>
    </w:p>
    <w:p>
      <w:pPr>
        <w:pStyle w:val="Compact"/>
        <w:numPr>
          <w:ilvl w:val="0"/>
          <w:numId w:val="1001"/>
        </w:numPr>
      </w:pPr>
      <w:r>
        <w:t xml:space="preserve">Form a group of 3–4.</w:t>
      </w:r>
    </w:p>
    <w:p>
      <w:pPr>
        <w:pStyle w:val="Compact"/>
        <w:numPr>
          <w:ilvl w:val="0"/>
          <w:numId w:val="1001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real extract job your team owns or operates. Not the biggest one, not the simplest one — the</w:t>
      </w:r>
      <w:r>
        <w:t xml:space="preserve"> </w:t>
      </w:r>
      <w:r>
        <w:rPr>
          <w:b/>
          <w:bCs/>
        </w:rPr>
        <w:t xml:space="preserve">most typical</w:t>
      </w:r>
      <w:r>
        <w:t xml:space="preserve"> </w:t>
      </w:r>
      <w:r>
        <w:t xml:space="preserve">one. A good heuristic: the one that pages someone when it fails.</w:t>
      </w:r>
    </w:p>
    <w:p>
      <w:pPr>
        <w:pStyle w:val="Compact"/>
        <w:numPr>
          <w:ilvl w:val="0"/>
          <w:numId w:val="1001"/>
        </w:numPr>
      </w:pPr>
      <w:r>
        <w:t xml:space="preserve">Fill the template below, left to right. Paper, whiteboard, or a doc — the filled table is the deliverable.</w:t>
      </w:r>
    </w:p>
    <w:p>
      <w:pPr>
        <w:pStyle w:val="Compact"/>
        <w:numPr>
          <w:ilvl w:val="0"/>
          <w:numId w:val="1001"/>
        </w:numPr>
      </w:pPr>
      <w:r>
        <w:t xml:space="preserve">Every box has an answer from the last two days. If your group gets stuck on a box, don't paper over it — flag it. A box you can't fill is the most valuable thing to raise in the share-out.</w:t>
      </w:r>
    </w:p>
    <w:p>
      <w:pPr>
        <w:pStyle w:val="Compact"/>
        <w:numPr>
          <w:ilvl w:val="0"/>
          <w:numId w:val="1001"/>
        </w:numPr>
      </w:pPr>
      <w:r>
        <w:t xml:space="preserve">Keep it to one job. If you catch yourselves designing a platform, come back to the one job.</w:t>
      </w:r>
    </w:p>
    <w:bookmarkEnd w:id="10"/>
    <w:bookmarkStart w:id="11" w:name="Xf21326d4314fe18cfaa4917c7fed4c175f41f60"/>
    <w:p>
      <w:pPr>
        <w:pStyle w:val="Heading2"/>
      </w:pPr>
      <w:r>
        <w:t xml:space="preserve">The mapping template (copy it and fill it 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Your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job (name it)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e.g. nightly extract of X to Y — one real job, with its real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system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SQL Server table(s)? File drop? SaaS? Size? Change rate?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Ingest tool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Datastream (CDC) / Storage Transfer / BigQuery Data Transfer Service /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bq load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LOAD DATA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/ gcloud — pick one, and say 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Bronze (raw landing)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GCS files (format? partition layout?) / external table / BigLake / Iceberg — what does raw look like for this job?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Silver (cleaned/conformed)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Dataform models: dedupe, types, conforming — what rules does this job's data need?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 (mart)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Which mart table(s)? Partitioned/clustered by what? Who queries it?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 &amp; CI/CD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Dataform release config / Cloud Scheduler / Composer — and how does it deploy? (Your existing pipeline discipline → git → release configs)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Power BI — Import or DirectQuery for this mart? Refresh cadence tied to what event?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thing that breaks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Honest answer: volume? schema drift? PII? the source system itself?</w:t>
            </w:r>
          </w:p>
        </w:tc>
      </w:tr>
    </w:tbl>
    <w:bookmarkEnd w:id="11"/>
    <w:bookmarkStart w:id="13" w:name="decision-aids-when-a-box-stalls-you"/>
    <w:p>
      <w:pPr>
        <w:pStyle w:val="Heading2"/>
      </w:pPr>
      <w:r>
        <w:t xml:space="preserve">Decision aids (when a box stalls you)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 the source a database or files?</w:t>
      </w:r>
      <w:r>
        <w:t xml:space="preserve"> </w:t>
      </w:r>
      <w:r>
        <w:t xml:space="preserve">Database →</w:t>
      </w:r>
      <w:r>
        <w:t xml:space="preserve"> </w:t>
      </w:r>
      <w:r>
        <w:rPr>
          <w:b/>
          <w:bCs/>
        </w:rPr>
        <w:t xml:space="preserve">Datastream</w:t>
      </w:r>
      <w:r>
        <w:t xml:space="preserve"> </w:t>
      </w:r>
      <w:r>
        <w:t xml:space="preserve">(log-based CDC; SQL Server is a supported source) or a batch load, depending on freshness. Files →</w:t>
      </w:r>
      <w:r>
        <w:t xml:space="preserve"> </w:t>
      </w:r>
      <w:r>
        <w:rPr>
          <w:b/>
          <w:bCs/>
        </w:rPr>
        <w:t xml:space="preserve">Storage Transfer Service</w:t>
      </w:r>
      <w:r>
        <w:t xml:space="preserve"> </w:t>
      </w:r>
      <w:r>
        <w:t xml:space="preserve">to GCS, then</w:t>
      </w:r>
      <w:r>
        <w:t xml:space="preserve"> </w:t>
      </w:r>
      <w:r>
        <w:rPr>
          <w:rStyle w:val="VerbatimChar"/>
          <w:b/>
          <w:bCs/>
        </w:rPr>
        <w:t xml:space="preserve">LOAD DATA</w:t>
      </w:r>
      <w:r>
        <w:t xml:space="preserve"> </w:t>
      </w:r>
      <w:r>
        <w:t xml:space="preserve">with a pinned schema — remember the autodetect N/A pitfall from Day 1: pin schemas, declare null markers, fail loudly instead of loading garbage. SaaS sources →</w:t>
      </w:r>
      <w:r>
        <w:t xml:space="preserve"> </w:t>
      </w:r>
      <w:r>
        <w:rPr>
          <w:b/>
          <w:bCs/>
        </w:rPr>
        <w:t xml:space="preserve">BigQuery Data Transfer Service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Nightly is fine, or always-fresh?</w:t>
      </w:r>
      <w:r>
        <w:t xml:space="preserve"> </w:t>
      </w:r>
      <w:r>
        <w:t xml:space="preserve">Nightly tolerance → batch load, it's simpler and loads are free. "Always current" →</w:t>
      </w:r>
      <w:r>
        <w:t xml:space="preserve"> </w:t>
      </w:r>
      <w:r>
        <w:rPr>
          <w:b/>
          <w:bCs/>
        </w:rPr>
        <w:t xml:space="preserve">Datastream CDC</w:t>
      </w:r>
      <w:r>
        <w:t xml:space="preserve"> </w:t>
      </w:r>
      <w:r>
        <w:t xml:space="preserve">— and the extract window disappears entirely.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Import or DirectQuery?</w:t>
      </w:r>
      <w:r>
        <w:t xml:space="preserve"> </w:t>
      </w:r>
      <w:r>
        <w:t xml:space="preserve">Default to</w:t>
      </w:r>
      <w:r>
        <w:t xml:space="preserve"> </w:t>
      </w:r>
      <w:r>
        <w:rPr>
          <w:b/>
          <w:bCs/>
        </w:rPr>
        <w:t xml:space="preserve">Import</w:t>
      </w:r>
      <w:r>
        <w:t xml:space="preserve">, refreshed right after the pipeline event that rebuilds the mart ("after the Dataform release") — not a wall-clock guess. DirectQuery only with a stated intra-day freshness need. The full decision table is in the</w:t>
      </w:r>
      <w:r>
        <w:t xml:space="preserve"> </w:t>
      </w:r>
      <w:hyperlink r:id="rId12">
        <w:r>
          <w:rPr>
            <w:rStyle w:val="Hyperlink"/>
          </w:rPr>
          <w:t xml:space="preserve">Power BI connector guide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 do the transforms live?</w:t>
      </w:r>
      <w:r>
        <w:t xml:space="preserve"> </w:t>
      </w:r>
      <w:r>
        <w:t xml:space="preserve">Default:</w:t>
      </w:r>
      <w:r>
        <w:t xml:space="preserve"> </w:t>
      </w:r>
      <w:r>
        <w:rPr>
          <w:b/>
          <w:bCs/>
        </w:rPr>
        <w:t xml:space="preserve">Dataform</w:t>
      </w:r>
      <w:r>
        <w:t xml:space="preserve">, in git, where your CI/CD discipline applies. Scheduled queries are fine for a single light derivation. Composer enters when there are many interdependent pipelines or non-BigQuery tasks — not on day one.</w:t>
      </w:r>
    </w:p>
    <w:bookmarkEnd w:id="13"/>
    <w:bookmarkStart w:id="16" w:name="examples-to-consult-if-you-get-stuck"/>
    <w:p>
      <w:pPr>
        <w:pStyle w:val="Heading2"/>
      </w:pPr>
      <w:r>
        <w:t xml:space="preserve">Examples to consult if you get stuck</w:t>
      </w:r>
    </w:p>
    <w:p>
      <w:pPr>
        <w:pStyle w:val="FirstParagraph"/>
      </w:pPr>
      <w:r>
        <w:t xml:space="preserve">Two filled-in maps. Peek at one if your group stalls — or finish yours first and compare afterward.</w:t>
      </w:r>
    </w:p>
    <w:bookmarkStart w:id="14" w:name="X9c987f83ba9e2e80b672efa5bec18841e793ef9"/>
    <w:p>
      <w:pPr>
        <w:pStyle w:val="Heading3"/>
      </w:pPr>
      <w:r>
        <w:t xml:space="preserve">Example 1 — nightly case-records extract → Datastream CDC path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job</w:t>
            </w:r>
          </w:p>
        </w:tc>
        <w:tc>
          <w:tcPr/>
          <w:p>
            <w:pPr>
              <w:pStyle w:val="Compact"/>
            </w:pPr>
            <w:r>
              <w:t xml:space="preserve">Nightly SQL Agent job extracts changed case records from the case-management SQL Server DB to a reporting copy; 2 AM window, occasionally collides with maintenance; downstream reports stale after missed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system</w:t>
            </w:r>
          </w:p>
        </w:tc>
        <w:tc>
          <w:tcPr/>
          <w:p>
            <w:pPr>
              <w:pStyle w:val="Compact"/>
            </w:pPr>
            <w:r>
              <w:t xml:space="preserve">SQL Server 2019, case tables, largest ~80M rows, steady daily churn (~1–2% of rows)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Ingest tool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Datastream</w:t>
            </w:r>
            <w:r>
              <w:t xml:space="preserve"> </w:t>
            </w:r>
            <w:r>
              <w:t xml:space="preserve">— SQL Server is a supported source; log-based CDC, no triggers on production, no extract window. Backfill + continuous changes, landing in BigQuery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Datastream-managed BigQuery tables (append-only change events / replicated tables) = raw-as-it-gets; optionally export snapshots to GCS Parquet for the file-lake copy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Dataform incremental models: latest-record-per-case (dedupe on the change stream), type cleanup, join to county/agency reference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mart_case_summary</w:t>
            </w:r>
            <w:r>
              <w:t xml:space="preserve"> </w:t>
            </w:r>
            <w:r>
              <w:t xml:space="preserve">— partitioned by case date, clustered by county; feeds the existing case-load dashboards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 &amp; CI/CD</w:t>
            </w:r>
          </w:p>
        </w:tc>
        <w:tc>
          <w:tcPr/>
          <w:p>
            <w:pPr>
              <w:pStyle w:val="Compact"/>
            </w:pPr>
            <w:r>
              <w:t xml:space="preserve">Dataform release config on a schedule (Silver→Gold rebuild after Datastream lands); Datastream runs itself (M&amp;O monitors, doesn't schedule); SQLX in git → existing PR/pipeline discipline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Serving</w:t>
            </w:r>
          </w:p>
        </w:tc>
        <w:tc>
          <w:tcPr/>
          <w:p>
            <w:pPr>
              <w:pStyle w:val="Compact"/>
            </w:pPr>
            <w:r>
              <w:t xml:space="preserve">Power BI</w:t>
            </w:r>
            <w:r>
              <w:t xml:space="preserve"> </w:t>
            </w:r>
            <w:r>
              <w:rPr>
                <w:b/>
                <w:bCs/>
              </w:rPr>
              <w:t xml:space="preserve">Import</w:t>
            </w:r>
            <w:r>
              <w:t xml:space="preserve">, refresh scheduled just after the Dataform release — matches the nightly-build reality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thing that breaks</w:t>
            </w:r>
          </w:p>
        </w:tc>
        <w:tc>
          <w:tcPr/>
          <w:p>
            <w:pPr>
              <w:pStyle w:val="Compact"/>
            </w:pPr>
            <w:r>
              <w:t xml:space="preserve">Schema drift on the source (a new column mid-release) — Datastream handles additive changes, but the Dataform models need an assertion to catch it</w:t>
            </w:r>
          </w:p>
        </w:tc>
      </w:tr>
    </w:tbl>
    <w:p>
      <w:pPr>
        <w:pStyle w:val="BodyText"/>
      </w:pPr>
      <w:r>
        <w:t xml:space="preserve">Notice: the 2 AM window disappears entirely, and M&amp;O's role shifts from "restart the failed job" to "watch a stream's freshness metric."</w:t>
      </w:r>
    </w:p>
    <w:bookmarkEnd w:id="14"/>
    <w:bookmarkStart w:id="15" w:name="Xfc732ee672bb699c7c66e04f74f98af05ac1d65"/>
    <w:p>
      <w:pPr>
        <w:pStyle w:val="Heading3"/>
      </w:pPr>
      <w:r>
        <w:t xml:space="preserve">Example 2 — county CSV file-drop → Storage Transfer + LOAD DATA path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job</w:t>
            </w:r>
          </w:p>
        </w:tc>
        <w:tc>
          <w:tcPr/>
          <w:p>
            <w:pPr>
              <w:pStyle w:val="Compact"/>
            </w:pPr>
            <w:r>
              <w:t xml:space="preserve">Counties drop monthly CSV extracts (case/financial summaries) to an SFTP share; an SSIS package sweeps the share, stages, cleans, 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system</w:t>
            </w:r>
          </w:p>
        </w:tc>
        <w:tc>
          <w:tcPr/>
          <w:p>
            <w:pPr>
              <w:pStyle w:val="Compact"/>
            </w:pPr>
            <w:r>
              <w:t xml:space="preserve">CSV files, ~40 counties, monthly, a few GB total; formats drift county to county; occasional late or re-sent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Ingest tool</w:t>
            </w:r>
          </w:p>
        </w:tc>
        <w:tc>
          <w:tcPr/>
          <w:p>
            <w:pPr>
              <w:pStyle w:val="Compact"/>
            </w:pPr>
            <w:r>
              <w:t xml:space="preserve">Files move to</w:t>
            </w:r>
            <w:r>
              <w:t xml:space="preserve"> </w:t>
            </w:r>
            <w:r>
              <w:rPr>
                <w:b/>
                <w:bCs/>
              </w:rPr>
              <w:t xml:space="preserve">GCS</w:t>
            </w:r>
            <w:r>
              <w:t xml:space="preserve"> </w:t>
            </w:r>
            <w:r>
              <w:t xml:space="preserve">(counties drop to a bucket, or</w:t>
            </w:r>
            <w:r>
              <w:t xml:space="preserve"> </w:t>
            </w:r>
            <w:r>
              <w:rPr>
                <w:b/>
                <w:bCs/>
              </w:rPr>
              <w:t xml:space="preserve">Storage Transfer Service</w:t>
            </w:r>
            <w:r>
              <w:t xml:space="preserve"> </w:t>
            </w:r>
            <w:r>
              <w:t xml:space="preserve">sweeps the existing share on a schedule); then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LOAD 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SQL</w:t>
            </w:r>
            <w:r>
              <w:t xml:space="preserve"> </w:t>
            </w:r>
            <w:r>
              <w:t xml:space="preserve">with a pinned schema — never autodetect — into a Bronze table. A scheduled query with</w:t>
            </w:r>
            <w:r>
              <w:t xml:space="preserve"> </w:t>
            </w:r>
            <w:r>
              <w:rPr>
                <w:rStyle w:val="VerbatimChar"/>
              </w:rPr>
              <w:t xml:space="preserve">FORMAT_DATE</w:t>
            </w:r>
            <w:r>
              <w:t xml:space="preserve">-built URIs replaces the sweep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GCS bucket, Hive layout</w:t>
            </w:r>
            <w:r>
              <w:t xml:space="preserve"> </w:t>
            </w:r>
            <w:r>
              <w:rPr>
                <w:rStyle w:val="VerbatimChar"/>
              </w:rPr>
              <w:t xml:space="preserve">county=X/period=YYYY-MM/</w:t>
            </w:r>
            <w:r>
              <w:t xml:space="preserve"> </w:t>
            </w:r>
            <w:r>
              <w:t xml:space="preserve">— original files kept immutable (replayable);</w:t>
            </w:r>
            <w:r>
              <w:t xml:space="preserve"> </w:t>
            </w:r>
            <w:r>
              <w:rPr>
                <w:b/>
                <w:bCs/>
              </w:rPr>
              <w:t xml:space="preserve">BigLake table</w:t>
            </w:r>
            <w:r>
              <w:t xml:space="preserve"> </w:t>
            </w:r>
            <w:r>
              <w:t xml:space="preserve">over the files for immediate query; loaded Bronze table for the conformed copy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Dataform: per-county staging models absorbing format drift (one model per variant), unioned and typed; assertions on row counts per county per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mart_county_monthly</w:t>
            </w:r>
            <w:r>
              <w:t xml:space="preserve"> </w:t>
            </w:r>
            <w:r>
              <w:t xml:space="preserve">— partitioned by period, clustered by county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 &amp; CI/CD</w:t>
            </w:r>
          </w:p>
        </w:tc>
        <w:tc>
          <w:tcPr/>
          <w:p>
            <w:pPr>
              <w:pStyle w:val="Compact"/>
            </w:pPr>
            <w:r>
              <w:t xml:space="preserve">Cloud Scheduler → scheduled query (load) → Dataform release (Silver→Gold); the whole flow is SQL + git — no SSIS package to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Serving</w:t>
            </w:r>
          </w:p>
        </w:tc>
        <w:tc>
          <w:tcPr/>
          <w:p>
            <w:pPr>
              <w:pStyle w:val="Compact"/>
            </w:pPr>
            <w:r>
              <w:t xml:space="preserve">Power BI</w:t>
            </w:r>
            <w:r>
              <w:t xml:space="preserve"> </w:t>
            </w:r>
            <w:r>
              <w:rPr>
                <w:b/>
                <w:bCs/>
              </w:rPr>
              <w:t xml:space="preserve">Import</w:t>
            </w:r>
            <w:r>
              <w:t xml:space="preserve">, monthly refresh after the load window (DirectQuery is pointless — the data changes monthly)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thing that breaks</w:t>
            </w:r>
          </w:p>
        </w:tc>
        <w:tc>
          <w:tcPr/>
          <w:p>
            <w:pPr>
              <w:pStyle w:val="Compact"/>
            </w:pPr>
            <w:r>
              <w:t xml:space="preserve">A county changing its CSV layout without telling anyone — hence pinned schemas (the load fails loudly instead of loading garbage) and a Bronze assertion on unexpected NULL rates</w:t>
            </w:r>
          </w:p>
        </w:tc>
      </w:tr>
    </w:tbl>
    <w:p>
      <w:pPr>
        <w:pStyle w:val="BodyText"/>
      </w:pPr>
      <w:r>
        <w:t xml:space="preserve">Notice: this is the cheapest, fastest win in your estate — no CDC infrastructure, just a bucket +</w:t>
      </w:r>
      <w:r>
        <w:t xml:space="preserve"> </w:t>
      </w:r>
      <w:r>
        <w:rPr>
          <w:rStyle w:val="VerbatimChar"/>
        </w:rPr>
        <w:t xml:space="preserve">LOAD DATA</w:t>
      </w:r>
      <w:r>
        <w:t xml:space="preserve"> </w:t>
      </w:r>
      <w:r>
        <w:t xml:space="preserve">+ Dataform. And "late county re-sends file" stops being a rerun-the-package event: overwrite the file in the bucket, re-run one statement.</w:t>
      </w:r>
    </w:p>
    <w:bookmarkEnd w:id="15"/>
    <w:bookmarkEnd w:id="16"/>
    <w:bookmarkStart w:id="17" w:name="X8b69e75db9261ae08ef862ca47224ca9953b60c"/>
    <w:p>
      <w:pPr>
        <w:pStyle w:val="Heading2"/>
      </w:pPr>
      <w:r>
        <w:t xml:space="preserve">What good looks like — check your map before the share-out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tool per box, not three.</w:t>
      </w:r>
      <w:r>
        <w:t xml:space="preserve"> </w:t>
      </w:r>
      <w:r>
        <w:t xml:space="preserve">A cell that says "Datastream or DTS or Dataflow" is a decision you deferred — acceptable for draft zero, but mark it as an open question so it survives.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Bronze stays raw and replayable.</w:t>
      </w:r>
      <w:r>
        <w:t xml:space="preserve"> </w:t>
      </w:r>
      <w:r>
        <w:t xml:space="preserve">No cleaning rules in Bronze. Bronze answers "what did the source say"; Silver answers "what does it mean." That separation is what makes reprocessing possible — the thing your current extract jobs can't 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Dataform owns Silver→Gold, and it lives in git.</w:t>
      </w:r>
      <w:r>
        <w:t xml:space="preserve"> </w:t>
      </w:r>
      <w:r>
        <w:t xml:space="preserve">If transforms ended up somewhere else on your map (heavy scheduled queries, Power Query inside Power BI), you should be able to say why — legitimate answers exist, but the default belongs in Dataform where your CI/CD discipline applies.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Orchestration is boring.</w:t>
      </w:r>
      <w:r>
        <w:t xml:space="preserve"> </w:t>
      </w:r>
      <w:r>
        <w:t xml:space="preserve">Cloud Scheduler + Dataform release configs covers nearly everything you mapped today. Composer appears only if you can name the interdependency that needs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Power BI is Import-first.</w:t>
      </w:r>
      <w:r>
        <w:t xml:space="preserve"> </w:t>
      </w:r>
      <w:r>
        <w:t xml:space="preserve">DirectQuery appears only next to a stated freshness need, and the Serving row names the pipeline event the refresh follows.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"first thing that breaks" row is honest.</w:t>
      </w:r>
      <w:r>
        <w:t xml:space="preserve"> </w:t>
      </w:r>
      <w:r>
        <w:t xml:space="preserve">If it says "nothing breaks," you're not finished. Schema drift, PII, volume, a county that re-sends files — your real answers are the migration risk register's first entries.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It's specific.</w:t>
      </w:r>
      <w:r>
        <w:t xml:space="preserve"> </w:t>
      </w:r>
      <w:r>
        <w:t xml:space="preserve">Real table names, real counties, real row counts — that's what makes it backlog draft zero instead of a course exercise.</w:t>
      </w:r>
    </w:p>
    <w:bookmarkEnd w:id="17"/>
    <w:bookmarkStart w:id="18" w:name="before-you-leave"/>
    <w:p>
      <w:pPr>
        <w:pStyle w:val="Heading2"/>
      </w:pPr>
      <w:r>
        <w:t xml:space="preserve">Before you leave</w:t>
      </w:r>
    </w:p>
    <w:p>
      <w:pPr>
        <w:pStyle w:val="FirstParagraph"/>
      </w:pPr>
      <w:r>
        <w:t xml:space="preserve">Photograph your map. Email it to yourself. When the migration project kicks off, this page is where the backlog starts.</w:t>
      </w:r>
    </w:p>
    <w:p>
      <w:pPr>
        <w:pStyle w:val="BodyText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../00_schedule.md</w:t>
      </w:r>
      <w:r>
        <w:rPr>
          <w:i/>
          <w:iCs/>
        </w:rP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../reference/powerbi-bigquery-connector-guid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../reference/powerbi-bigquery-connector-guid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2026-10-03T16:14:54Z</dcterms:created>
  <dcterms:modified xsi:type="dcterms:W3CDTF">2026-10-03T16:14:54Z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