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your-instructor--imran-ahmad-phd"/>
    <w:p>
      <w:pPr>
        <w:pStyle w:val="Heading1"/>
      </w:pPr>
      <w:r>
        <w:t xml:space="preserve">Your Instructor — Imran Ahmad, PhD</w:t>
      </w:r>
    </w:p>
    <w:p>
      <w:pPr>
        <w:pStyle w:val="FirstParagrap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599" cy="1371599"/>
            <wp:effectExtent l="0" t="0" r="0" b="0"/>
            <wp:wrapSquare wrapText="left"/>
            <wp:docPr descr="Imran Ahmad" title="" id="10" name="Picture"/>
            <wp:cNvGraphicFramePr/>
            <a:graphic>
              <a:graphicData uri="http://schemas.openxmlformats.org/drawingml/2006/picture">
                <pic:pic>
                  <pic:nvPicPr>
                    <pic:cNvPr descr="instructor-headsho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b/>
          <w:bCs/>
        </w:rPr>
        <w:t xml:space="preserve">Google Cloud Authorized Trainer · Google Certified Professional – Data Engineer · AWS Authorized Instructor (AAI) · Microsoft Certified Trainer (MCT) · Author, Packt Publishing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Hyperlink"/>
          </w:rPr>
          <w:t xml:space="preserve">linkedin.com/in/cloudanum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github.com/cloudanum</w:t>
        </w:r>
      </w:hyperlink>
      <w:r>
        <w:t xml:space="preserve"> </w:t>
      </w:r>
      <w:r>
        <w:t xml:space="preserve">· Ottawa, ON, Canada. 20+ years designing, building, and teaching large-scale data systems — across Google Cloud, AWS, and Azure.</w:t>
      </w:r>
    </w:p>
    <w:bookmarkStart w:id="14" w:name="multi-cloud-by-practice-not-by-slide"/>
    <w:p>
      <w:pPr>
        <w:pStyle w:val="Heading2"/>
      </w:pPr>
      <w:r>
        <w:t xml:space="preserve">Multi-cloud by practice, not by slide</w:t>
      </w:r>
    </w:p>
    <w:p>
      <w:pPr>
        <w:pStyle w:val="FirstParagraph"/>
      </w:pPr>
      <w:r>
        <w:t xml:space="preserve">Imran works and teaches across all three major clouds — Google Cloud, AWS, and Azure — and holds instructor credentials on each side of the fence:</w:t>
      </w:r>
      <w:r>
        <w:t xml:space="preserve"> </w:t>
      </w:r>
      <w:r>
        <w:rPr>
          <w:b/>
          <w:bCs/>
        </w:rPr>
        <w:t xml:space="preserve">Google Cloud Authorized Trainer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Certified Professional Data Engineer</w:t>
      </w:r>
      <w:r>
        <w:t xml:space="preserve">,</w:t>
      </w:r>
      <w:r>
        <w:t xml:space="preserve"> </w:t>
      </w:r>
      <w:r>
        <w:rPr>
          <w:b/>
          <w:bCs/>
        </w:rPr>
        <w:t xml:space="preserve">AWS Authorized Instructor (AAI)</w:t>
      </w:r>
      <w:r>
        <w:t xml:space="preserve">, and</w:t>
      </w:r>
      <w:r>
        <w:t xml:space="preserve"> </w:t>
      </w:r>
      <w:r>
        <w:rPr>
          <w:b/>
          <w:bCs/>
        </w:rPr>
        <w:t xml:space="preserve">Microsoft Certified Trainer (MCT)</w:t>
      </w:r>
      <w:r>
        <w:t xml:space="preserve">. That matters in this room: your world is SQL Server, SSIS, and Power BI, and your target is BigQuery — he is fluent in both, and can translate between them instead of reading you a Google script.</w:t>
      </w:r>
    </w:p>
    <w:bookmarkEnd w:id="14"/>
    <w:bookmarkStart w:id="15" w:name="large-scale-data-engineering--the-craft"/>
    <w:p>
      <w:pPr>
        <w:pStyle w:val="Heading2"/>
      </w:pPr>
      <w:r>
        <w:t xml:space="preserve">Large-scale data engineering — the craft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pipelines at national scale.</w:t>
      </w:r>
      <w:r>
        <w:t xml:space="preserve"> </w:t>
      </w:r>
      <w:r>
        <w:t xml:space="preserve">He architects and builds production data pipelines over high-volume, multi-source datasets — distributed processing with PySpark and cloud data platforms feeding mission-critical, high-stakes workflows where reliability and auditability are not optional.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PhD in data processing.</w:t>
      </w:r>
      <w:r>
        <w:t xml:space="preserve"> </w:t>
      </w:r>
      <w:r>
        <w:t xml:space="preserve">His doctoral research attacked the core problem of moving and processing very large datasets across distributed computing infrastructure — culminating in</w:t>
      </w:r>
      <w:r>
        <w:t xml:space="preserve"> </w:t>
      </w:r>
      <w:r>
        <w:rPr>
          <w:b/>
          <w:bCs/>
        </w:rPr>
        <w:t xml:space="preserve">a large-scale data-processing algorithm of his own design, built on cloud/grid computing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Pioneered techniques for large-scale processing.</w:t>
      </w:r>
      <w:r>
        <w:t xml:space="preserve"> </w:t>
      </w:r>
      <w:r>
        <w:t xml:space="preserve">That work introduced scheduling and data-movement techniques for processable bulk data that were ahead of their time — published in peer-reviewed venues (ACM, IEEE) and applied to real data-intensive science, including experiments generating</w:t>
      </w:r>
      <w:r>
        <w:t xml:space="preserve"> </w:t>
      </w:r>
      <w:r>
        <w:rPr>
          <w:b/>
          <w:bCs/>
        </w:rPr>
        <w:t xml:space="preserve">neutrino-particle 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trainer of data teams.</w:t>
      </w:r>
      <w:r>
        <w:t xml:space="preserve"> </w:t>
      </w:r>
      <w:r>
        <w:t xml:space="preserve">Hundreds of corporate engagements worldwide — including data engineering and cloud training for</w:t>
      </w:r>
      <w:r>
        <w:t xml:space="preserve"> </w:t>
      </w:r>
      <w:r>
        <w:rPr>
          <w:b/>
          <w:bCs/>
        </w:rPr>
        <w:t xml:space="preserve">Citibank, JP Morgan, the United Nations, Deloitte, and the European Commission</w:t>
      </w:r>
      <w:r>
        <w:t xml:space="preserve"> </w:t>
      </w:r>
      <w:r>
        <w:t xml:space="preserve">— most of them, like yours, senior teams modernizing from on-prem platforms to cloud data stacks.</w:t>
      </w:r>
    </w:p>
    <w:bookmarkEnd w:id="15"/>
    <w:bookmarkStart w:id="16" w:name="ai-and-agents--the-second-act"/>
    <w:p>
      <w:pPr>
        <w:pStyle w:val="Heading2"/>
      </w:pPr>
      <w:r>
        <w:t xml:space="preserve">AI and agents — the second 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 of four Packt books</w:t>
      </w:r>
      <w:r>
        <w:t xml:space="preserve">, including</w:t>
      </w:r>
      <w:r>
        <w:t xml:space="preserve"> </w:t>
      </w:r>
      <w:r>
        <w:rPr>
          <w:i/>
          <w:iCs/>
        </w:rPr>
        <w:t xml:space="preserve">30 Agents Every AI Engineer Must Build</w:t>
      </w:r>
      <w:r>
        <w:t xml:space="preserve">, the bestselling</w:t>
      </w:r>
      <w:r>
        <w:t xml:space="preserve"> </w:t>
      </w:r>
      <w:r>
        <w:rPr>
          <w:i/>
          <w:iCs/>
        </w:rPr>
        <w:t xml:space="preserve">50 Algorithms Every Programmer Should Know</w:t>
      </w:r>
      <w:r>
        <w:t xml:space="preserve">, and</w:t>
      </w:r>
      <w:r>
        <w:t xml:space="preserve"> </w:t>
      </w:r>
      <w:r>
        <w:rPr>
          <w:i/>
          <w:iCs/>
        </w:rPr>
        <w:t xml:space="preserve">Architecting AI Software Systems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Builds agentic AI systems for high-stakes, mission-critical workflows</w:t>
      </w:r>
      <w:r>
        <w:t xml:space="preserve"> </w:t>
      </w:r>
      <w:r>
        <w:t xml:space="preserve">— LLM-based extraction and triage systems delivered to production validation teams.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ATLAS</w:t>
      </w:r>
      <w:r>
        <w:t xml:space="preserve"> </w:t>
      </w:r>
      <w:r>
        <w:t xml:space="preserve">— an open-source, production-grade Agentic RAG platform (LangGraph, corrective RAG, self-verifying answers), built as a public showcase of industrial LLM engineering standards.</w:t>
      </w:r>
    </w:p>
    <w:p>
      <w:pPr>
        <w:pStyle w:val="Compact"/>
        <w:numPr>
          <w:ilvl w:val="0"/>
          <w:numId w:val="1002"/>
        </w:numPr>
      </w:pPr>
      <w:r>
        <w:t xml:space="preserve">Authored a 9-module</w:t>
      </w:r>
      <w:r>
        <w:t xml:space="preserve"> </w:t>
      </w:r>
      <w:r>
        <w:rPr>
          <w:i/>
          <w:iCs/>
        </w:rPr>
        <w:t xml:space="preserve">Designing and Deploying AI Agents</w:t>
      </w:r>
      <w:r>
        <w:t xml:space="preserve"> </w:t>
      </w:r>
      <w:r>
        <w:t xml:space="preserve">curriculum with a full lab series, and an</w:t>
      </w:r>
      <w:r>
        <w:t xml:space="preserve"> </w:t>
      </w:r>
      <w:r>
        <w:rPr>
          <w:i/>
          <w:iCs/>
        </w:rPr>
        <w:t xml:space="preserve">Agentic Security: Attack and Defend AI Agents</w:t>
      </w:r>
      <w:r>
        <w:t xml:space="preserve"> </w:t>
      </w:r>
      <w:r>
        <w:t xml:space="preserve">course; 32K+ followers read his writing on applied AI.</w:t>
      </w:r>
    </w:p>
    <w:bookmarkEnd w:id="16"/>
    <w:bookmarkStart w:id="17" w:name="in-the-classroom"/>
    <w:p>
      <w:pPr>
        <w:pStyle w:val="Heading2"/>
      </w:pPr>
      <w:r>
        <w:t xml:space="preserve">In the classroom</w:t>
      </w:r>
    </w:p>
    <w:p>
      <w:pPr>
        <w:pStyle w:val="FirstParagraph"/>
      </w:pPr>
      <w:r>
        <w:t xml:space="preserve">Visiting Professor at the University of Ottawa, and a long-tenured authorized instructor with ROI Training. His calibration rule for this room:</w:t>
      </w:r>
      <w:r>
        <w:t xml:space="preserve"> </w:t>
      </w:r>
      <w:r>
        <w:rPr>
          <w:i/>
          <w:iCs/>
        </w:rPr>
        <w:t xml:space="preserve">you are senior in data engineering and new to one console — so we skip re-teaching what you own and spend our time on where things live in GCP.</w:t>
      </w:r>
    </w:p>
    <w:p>
      <w:pPr>
        <w:pStyle w:val="BlockText"/>
      </w:pPr>
      <w:r>
        <w:t xml:space="preserve">"I build large data systems for a living. These two days map that craft onto Google Cloud — through your migration, not a generic tour."</w:t>
      </w:r>
    </w:p>
    <w:bookmarkEnd w:id="17"/>
    <w:bookmarkStart w:id="21" w:name="the-books"/>
    <w:p>
      <w:pPr>
        <w:pStyle w:val="Heading2"/>
      </w:pPr>
      <w:r>
        <w:t xml:space="preserve">The books</w:t>
      </w:r>
    </w:p>
    <w:p>
      <w:pPr>
        <w:pStyle w:val="FirstParagraph"/>
      </w:pPr>
      <w:r>
        <w:drawing>
          <wp:inline>
            <wp:extent cx="5334000" cy="1806677"/>
            <wp:effectExtent b="0" l="0" r="0" t="0"/>
            <wp:docPr descr="40 Algorithms, 50 Algorithms, Architecting AI Software Systems, and 30 Agents — Packt titles by Imran Ahmad" title="" id="19" name="Picture"/>
            <a:graphic>
              <a:graphicData uri="http://schemas.openxmlformats.org/drawingml/2006/picture">
                <pic:pic>
                  <pic:nvPicPr>
                    <pic:cNvPr descr="books-three-titles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30 Agents Every AI Engineer Must Build</w:t>
      </w:r>
      <w:r>
        <w:t xml:space="preserve"> </w:t>
      </w:r>
      <w:r>
        <w:t xml:space="preserve">(Packt) — thirty production-ready agent architectures: perception, memory, reasoning, planning, multi-agent collaboration, and ethical alignment. The full source code and labs are open:</w:t>
      </w:r>
      <w:r>
        <w:t xml:space="preserve"> </w:t>
      </w:r>
      <w:r>
        <w:rPr>
          <w:b/>
          <w:bCs/>
        </w:rPr>
        <w:t xml:space="preserve">github.com/PacktPublishing/30-Agents-Every-AI-Engineer-Must-Build</w:t>
      </w:r>
      <w:r>
        <w:t xml:space="preserve">. His other titles:</w:t>
      </w:r>
      <w:r>
        <w:t xml:space="preserve"> </w:t>
      </w:r>
      <w:r>
        <w:rPr>
          <w:i/>
          <w:iCs/>
        </w:rPr>
        <w:t xml:space="preserve">50 Algorithms Every Programmer Should Know</w:t>
      </w:r>
      <w:r>
        <w:t xml:space="preserve"> </w:t>
      </w:r>
      <w:r>
        <w:t xml:space="preserve">(the bestseller, second edition),</w:t>
      </w:r>
      <w:r>
        <w:t xml:space="preserve"> </w:t>
      </w:r>
      <w:r>
        <w:rPr>
          <w:i/>
          <w:iCs/>
        </w:rPr>
        <w:t xml:space="preserve">40 Algorithms Every Programmer Should Know</w:t>
      </w:r>
      <w:r>
        <w:t xml:space="preserve">, and</w:t>
      </w:r>
      <w:r>
        <w:t xml:space="preserve"> </w:t>
      </w:r>
      <w:r>
        <w:rPr>
          <w:i/>
          <w:iCs/>
        </w:rPr>
        <w:t xml:space="preserve">Architecting AI Software Systems</w:t>
      </w:r>
      <w:r>
        <w:t xml:space="preserve">.</w:t>
      </w:r>
    </w:p>
    <w:bookmarkEnd w:id="21"/>
    <w:bookmarkStart w:id="30" w:name="X11f07749f2ac81160558778e7a02aaf7e6a9e40"/>
    <w:p>
      <w:pPr>
        <w:pStyle w:val="Heading2"/>
      </w:pPr>
      <w:r>
        <w:t xml:space="preserve">Everything from class — links worth keeping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survey.anum.cloud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Pre-course survey — fill in your row before Monday 9:00 AM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github.anum.cloud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This student pack — schedules, notes, lab companions, slides (Word + PDF)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meet.google.com/ogk-ivdv-bhi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 Meet — join here both days, 9:00 AM CT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Google Skills classroom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hands-on labs (temporary GCP projects)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Google check-in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Google's attendance record for the class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On-demand credits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 free lab credits per training day, valid 30 days — re-run the labs after class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Course evaluation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 minutes at the end of Day 2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Book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30 agents, open source</w:t>
            </w:r>
          </w:p>
        </w:tc>
      </w:tr>
    </w:tbl>
    <w:bookmarkEnd w:id="30"/>
    <w:bookmarkStart w:id="64" w:name="X21c07729fc3c99bc27584d54612effee7cca426"/>
    <w:p>
      <w:pPr>
        <w:pStyle w:val="Heading2"/>
      </w:pPr>
      <w:r>
        <w:t xml:space="preserve">Google Cloud &amp; data engineering — the reading list I hand to data teams</w:t>
      </w:r>
    </w:p>
    <w:p>
      <w:pPr>
        <w:pStyle w:val="FirstParagraph"/>
      </w:pPr>
      <w:r>
        <w:t xml:space="preserve">Curated from the ROI instructor community's</w:t>
      </w:r>
      <w:r>
        <w:t xml:space="preserve"> </w:t>
      </w:r>
      <w:r>
        <w:rPr>
          <w:i/>
          <w:iCs/>
        </w:rPr>
        <w:t xml:space="preserve">Google Cloud Helpful Links</w:t>
      </w:r>
      <w:r>
        <w:t xml:space="preserve"> </w:t>
      </w:r>
      <w:r>
        <w:t xml:space="preserve">doc, filtered to what your migration actually touches.</w:t>
      </w:r>
    </w:p>
    <w:p>
      <w:pPr>
        <w:pStyle w:val="BodyText"/>
      </w:pPr>
      <w:r>
        <w:rPr>
          <w:b/>
          <w:bCs/>
        </w:rPr>
        <w:t xml:space="preserve">BigQuery, end to end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BigQuery introduction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BigQuery under the hood</w:t>
        </w:r>
      </w:hyperlink>
      <w:r>
        <w:t xml:space="preserve"> </w:t>
      </w:r>
      <w:r>
        <w:t xml:space="preserve">— start here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Standard SQL reference</w:t>
        </w:r>
      </w:hyperlink>
      <w:r>
        <w:t xml:space="preserve"> </w:t>
      </w:r>
      <w:r>
        <w:t xml:space="preserve">— your T-SQL habits, translated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Partitioned tables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clustered tables</w:t>
        </w:r>
      </w:hyperlink>
      <w:r>
        <w:t xml:space="preserve"> </w:t>
      </w:r>
      <w:r>
        <w:t xml:space="preserve">— your tuning toolkit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Performance best practices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query plan explanation</w:t>
        </w:r>
      </w:hyperlink>
      <w:r>
        <w:t xml:space="preserve">, and</w:t>
      </w:r>
      <w:r>
        <w:t xml:space="preserve"> </w:t>
      </w:r>
      <w:hyperlink r:id="rId38">
        <w:r>
          <w:rPr>
            <w:rStyle w:val="Hyperlink"/>
          </w:rPr>
          <w:t xml:space="preserve">controlling costs</w:t>
        </w:r>
      </w:hyperlink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Batch loading</w:t>
        </w:r>
      </w:hyperlink>
      <w:r>
        <w:t xml:space="preserve">, the</w:t>
      </w:r>
      <w:r>
        <w:t xml:space="preserve"> </w:t>
      </w:r>
      <w:hyperlink r:id="rId40">
        <w:r>
          <w:rPr>
            <w:rStyle w:val="Hyperlink"/>
          </w:rPr>
          <w:t xml:space="preserve">Data Transfer Service</w:t>
        </w:r>
      </w:hyperlink>
      <w:r>
        <w:t xml:space="preserve">, and</w:t>
      </w:r>
      <w:r>
        <w:t xml:space="preserve"> </w:t>
      </w:r>
      <w:hyperlink r:id="rId41">
        <w:r>
          <w:rPr>
            <w:rStyle w:val="Hyperlink"/>
          </w:rPr>
          <w:t xml:space="preserve">scheduled queries</w:t>
        </w:r>
      </w:hyperlink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External data on Cloud Storage</w:t>
        </w:r>
      </w:hyperlink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slots, explained</w:t>
        </w:r>
      </w:hyperlink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bigquery-utils</w:t>
        </w:r>
      </w:hyperlink>
      <w:r>
        <w:t xml:space="preserve"> </w:t>
      </w:r>
      <w:r>
        <w:t xml:space="preserve">— community UDFs worth stealing, and the</w:t>
      </w:r>
      <w:r>
        <w:t xml:space="preserve"> </w:t>
      </w:r>
      <w:hyperlink r:id="rId45">
        <w:r>
          <w:rPr>
            <w:rStyle w:val="Hyperlink"/>
          </w:rPr>
          <w:t xml:space="preserve">BigQuery sketchnote</w:t>
        </w:r>
      </w:hyperlink>
      <w:r>
        <w:t xml:space="preserve"> </w:t>
      </w:r>
      <w:r>
        <w:t xml:space="preserve">for your wall</w:t>
      </w:r>
    </w:p>
    <w:p>
      <w:pPr>
        <w:pStyle w:val="FirstParagraph"/>
      </w:pPr>
      <w:r>
        <w:rPr>
          <w:b/>
          <w:bCs/>
        </w:rPr>
        <w:t xml:space="preserve">Migration and replication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Datastream overview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supported sources</w:t>
        </w:r>
      </w:hyperlink>
      <w:r>
        <w:t xml:space="preserve">, and the</w:t>
      </w:r>
      <w:r>
        <w:t xml:space="preserve"> </w:t>
      </w:r>
      <w:hyperlink r:id="rId48">
        <w:r>
          <w:rPr>
            <w:rStyle w:val="Hyperlink"/>
          </w:rPr>
          <w:t xml:space="preserve">replicate-to-BigQuery quickstart</w:t>
        </w:r>
      </w:hyperlink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Storage Transfer Service</w:t>
        </w:r>
      </w:hyperlink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on-premises transfers</w:t>
        </w:r>
      </w:hyperlink>
      <w:r>
        <w:t xml:space="preserve"> </w:t>
      </w:r>
      <w:r>
        <w:t xml:space="preserve">— for the historical bulk moves</w:t>
      </w:r>
    </w:p>
    <w:p>
      <w:pPr>
        <w:pStyle w:val="FirstParagraph"/>
      </w:pPr>
      <w:r>
        <w:rPr>
          <w:b/>
          <w:bCs/>
        </w:rPr>
        <w:t xml:space="preserve">Dataform — your Silver→Gold tool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Dataform overview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SQL workflows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assertions</w:t>
        </w:r>
      </w:hyperlink>
      <w:r>
        <w:t xml:space="preserve">, and the</w:t>
      </w:r>
      <w:r>
        <w:t xml:space="preserve"> </w:t>
      </w:r>
      <w:hyperlink r:id="rId54">
        <w:r>
          <w:rPr>
            <w:rStyle w:val="Hyperlink"/>
          </w:rPr>
          <w:t xml:space="preserve">release lifecycle</w:t>
        </w:r>
      </w:hyperlink>
      <w:r>
        <w:t xml:space="preserve"> </w:t>
      </w:r>
      <w:r>
        <w:t xml:space="preserve">that maps to your CI/CD discipline</w:t>
      </w:r>
    </w:p>
    <w:p>
      <w:pPr>
        <w:pStyle w:val="FirstParagraph"/>
      </w:pPr>
      <w:r>
        <w:rPr>
          <w:b/>
          <w:bCs/>
        </w:rPr>
        <w:t xml:space="preserve">Cloud Storage — your Bronze layer</w:t>
      </w:r>
    </w:p>
    <w:p>
      <w:pPr>
        <w:pStyle w:val="Compact"/>
        <w:numPr>
          <w:ilvl w:val="0"/>
          <w:numId w:val="1006"/>
        </w:numPr>
      </w:pPr>
      <w:hyperlink r:id="rId55">
        <w:r>
          <w:rPr>
            <w:rStyle w:val="Hyperlink"/>
          </w:rPr>
          <w:t xml:space="preserve">Introduction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best practices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lifecycle management</w:t>
        </w:r>
      </w:hyperlink>
      <w:r>
        <w:t xml:space="preserve">, and the</w:t>
      </w:r>
      <w:r>
        <w:t xml:space="preserve"> </w:t>
      </w:r>
      <w:hyperlink r:id="rId58">
        <w:r>
          <w:rPr>
            <w:rStyle w:val="Hyperlink"/>
          </w:rPr>
          <w:t xml:space="preserve">gcloud storage CLI</w:t>
        </w:r>
      </w:hyperlink>
    </w:p>
    <w:p>
      <w:pPr>
        <w:pStyle w:val="FirstParagraph"/>
      </w:pPr>
      <w:r>
        <w:rPr>
          <w:b/>
          <w:bCs/>
        </w:rPr>
        <w:t xml:space="preserve">Staying current</w:t>
      </w:r>
    </w:p>
    <w:p>
      <w:pPr>
        <w:pStyle w:val="Compact"/>
        <w:numPr>
          <w:ilvl w:val="0"/>
          <w:numId w:val="1007"/>
        </w:numPr>
      </w:pPr>
      <w:hyperlink r:id="rId59">
        <w:r>
          <w:rPr>
            <w:rStyle w:val="Hyperlink"/>
          </w:rPr>
          <w:t xml:space="preserve">Google Cloud blog — data analytics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release notes</w:t>
        </w:r>
      </w:hyperlink>
      <w:r>
        <w:t xml:space="preserve">, and</w:t>
      </w:r>
      <w:r>
        <w:t xml:space="preserve"> </w:t>
      </w:r>
      <w:hyperlink r:id="rId61">
        <w:r>
          <w:rPr>
            <w:rStyle w:val="Hyperlink"/>
          </w:rPr>
          <w:t xml:space="preserve">what's new every week</w:t>
        </w:r>
      </w:hyperlink>
    </w:p>
    <w:p>
      <w:pPr>
        <w:pStyle w:val="Compact"/>
        <w:numPr>
          <w:ilvl w:val="0"/>
          <w:numId w:val="1007"/>
        </w:numPr>
      </w:pPr>
      <w:hyperlink r:id="rId62">
        <w:r>
          <w:rPr>
            <w:rStyle w:val="Hyperlink"/>
          </w:rPr>
          <w:t xml:space="preserve">ROI Training's Google Cloud certification roadmap</w:t>
        </w:r>
      </w:hyperlink>
      <w:r>
        <w:t xml:space="preserve"> </w:t>
      </w:r>
      <w:r>
        <w:t xml:space="preserve">— where to go after these two days (the 3-day Data Warehousing course is next)</w:t>
      </w:r>
    </w:p>
    <w:p>
      <w:pPr>
        <w:pStyle w:val="Compact"/>
        <w:numPr>
          <w:ilvl w:val="0"/>
          <w:numId w:val="1007"/>
        </w:numPr>
      </w:pPr>
      <w:hyperlink r:id="rId63">
        <w:r>
          <w:rPr>
            <w:rStyle w:val="Hyperlink"/>
          </w:rPr>
          <w:t xml:space="preserve">Looker Studio with BigQuery</w:t>
        </w:r>
      </w:hyperlink>
      <w:r>
        <w:t xml:space="preserve"> </w:t>
      </w:r>
      <w:r>
        <w:t xml:space="preserve">— for the Power BI authors curious about the Google-side BI option</w:t>
      </w:r>
    </w:p>
    <w:bookmarkEnd w:id="64"/>
    <w:bookmarkStart w:id="68" w:name="scan-to-connect"/>
    <w:p>
      <w:pPr>
        <w:pStyle w:val="Heading2"/>
      </w:pPr>
      <w:r>
        <w:t xml:space="preserve">Scan to connect</w:t>
      </w:r>
    </w:p>
    <w:p>
      <w:pPr>
        <w:pStyle w:val="FirstParagraph"/>
      </w:pPr>
      <w:r>
        <w:drawing>
          <wp:inline>
            <wp:extent cx="1905000" cy="1905000"/>
            <wp:effectExtent b="0" l="0" r="0" t="0"/>
            <wp:docPr descr="Connect on LinkedIn" title="" id="66" name="Picture"/>
            <a:graphic>
              <a:graphicData uri="http://schemas.openxmlformats.org/drawingml/2006/picture">
                <pic:pic>
                  <pic:nvPicPr>
                    <pic:cNvPr descr="qr-linkedi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  <w:b/>
            <w:bCs/>
          </w:rPr>
          <w:t xml:space="preserve">linkedin.com/in/cloudanum</w:t>
        </w:r>
      </w:hyperlink>
      <w:r>
        <w:t xml:space="preserve"> </w:t>
      </w:r>
      <w:r>
        <w:t xml:space="preserve">— course follow-ups welcome. That's where the agents writing, the book updates, and the weekly applied-AI newsletter live.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40" Type="http://schemas.openxmlformats.org/officeDocument/2006/relationships/hyperlink" Target="https://cloud.google.com/bigquery-transfer/docs/introduction" TargetMode="External"/><Relationship Id="rId38" Type="http://schemas.openxmlformats.org/officeDocument/2006/relationships/hyperlink" Target="https://cloud.google.com/bigquery/docs/controlling-costs" TargetMode="External"/><Relationship Id="rId42" Type="http://schemas.openxmlformats.org/officeDocument/2006/relationships/hyperlink" Target="https://cloud.google.com/bigquery/external-data-cloud-storage" TargetMode="External"/><Relationship Id="rId37" Type="http://schemas.openxmlformats.org/officeDocument/2006/relationships/hyperlink" Target="https://cloud.google.com/bigquery/query-plan-explanation" TargetMode="External"/><Relationship Id="rId32" Type="http://schemas.openxmlformats.org/officeDocument/2006/relationships/hyperlink" Target="https://cloud.google.com/blog/products/bigquery/bigquery-under-the-hood" TargetMode="External"/><Relationship Id="rId59" Type="http://schemas.openxmlformats.org/officeDocument/2006/relationships/hyperlink" Target="https://cloud.google.com/blog/products/data-analytics" TargetMode="External"/><Relationship Id="rId61" Type="http://schemas.openxmlformats.org/officeDocument/2006/relationships/hyperlink" Target="https://cloud.google.com/blog/topics/inside-google-cloud/whats-new-google-cloud" TargetMode="External"/><Relationship Id="rId53" Type="http://schemas.openxmlformats.org/officeDocument/2006/relationships/hyperlink" Target="https://cloud.google.com/dataform/docs/assertions" TargetMode="External"/><Relationship Id="rId54" Type="http://schemas.openxmlformats.org/officeDocument/2006/relationships/hyperlink" Target="https://cloud.google.com/dataform/docs/code-lifecycle" TargetMode="External"/><Relationship Id="rId49" Type="http://schemas.openxmlformats.org/officeDocument/2006/relationships/hyperlink" Target="https://cloud.google.com/storage-transfer/docs" TargetMode="External"/><Relationship Id="rId50" Type="http://schemas.openxmlformats.org/officeDocument/2006/relationships/hyperlink" Target="https://cloud.google.com/storage-transfer/docs/on-prem-overview" TargetMode="External"/><Relationship Id="rId28" Type="http://schemas.openxmlformats.org/officeDocument/2006/relationships/hyperlink" Target="https://cloudlx.sjc1.qualtrics.com/jfe/form/SV_e2wogp4l1a2ByZL?qualtricsID=v88mg1hxsk" TargetMode="External"/><Relationship Id="rId39" Type="http://schemas.openxmlformats.org/officeDocument/2006/relationships/hyperlink" Target="https://docs.cloud.google.com/bigquery/docs/batch-loading-data" TargetMode="External"/><Relationship Id="rId36" Type="http://schemas.openxmlformats.org/officeDocument/2006/relationships/hyperlink" Target="https://docs.cloud.google.com/bigquery/docs/best-practices-performance-overview" TargetMode="External"/><Relationship Id="rId35" Type="http://schemas.openxmlformats.org/officeDocument/2006/relationships/hyperlink" Target="https://docs.cloud.google.com/bigquery/docs/clustered-tables" TargetMode="External"/><Relationship Id="rId31" Type="http://schemas.openxmlformats.org/officeDocument/2006/relationships/hyperlink" Target="https://docs.cloud.google.com/bigquery/docs/introduction" TargetMode="External"/><Relationship Id="rId34" Type="http://schemas.openxmlformats.org/officeDocument/2006/relationships/hyperlink" Target="https://docs.cloud.google.com/bigquery/docs/partitioned-tables" TargetMode="External"/><Relationship Id="rId33" Type="http://schemas.openxmlformats.org/officeDocument/2006/relationships/hyperlink" Target="https://docs.cloud.google.com/bigquery/docs/reference/standard-sql/query-syntax" TargetMode="External"/><Relationship Id="rId41" Type="http://schemas.openxmlformats.org/officeDocument/2006/relationships/hyperlink" Target="https://docs.cloud.google.com/bigquery/docs/scheduling-queries" TargetMode="External"/><Relationship Id="rId43" Type="http://schemas.openxmlformats.org/officeDocument/2006/relationships/hyperlink" Target="https://docs.cloud.google.com/bigquery/docs/slots" TargetMode="External"/><Relationship Id="rId63" Type="http://schemas.openxmlformats.org/officeDocument/2006/relationships/hyperlink" Target="https://docs.cloud.google.com/bigquery/docs/visualize-looker-studio" TargetMode="External"/><Relationship Id="rId51" Type="http://schemas.openxmlformats.org/officeDocument/2006/relationships/hyperlink" Target="https://docs.cloud.google.com/dataform/docs/overview" TargetMode="External"/><Relationship Id="rId52" Type="http://schemas.openxmlformats.org/officeDocument/2006/relationships/hyperlink" Target="https://docs.cloud.google.com/dataform/docs/sql-workflows" TargetMode="External"/><Relationship Id="rId46" Type="http://schemas.openxmlformats.org/officeDocument/2006/relationships/hyperlink" Target="https://docs.cloud.google.com/datastream/docs/overview" TargetMode="External"/><Relationship Id="rId48" Type="http://schemas.openxmlformats.org/officeDocument/2006/relationships/hyperlink" Target="https://docs.cloud.google.com/datastream/docs/quickstart-replication-to-bigquery" TargetMode="External"/><Relationship Id="rId47" Type="http://schemas.openxmlformats.org/officeDocument/2006/relationships/hyperlink" Target="https://docs.cloud.google.com/datastream/docs/sources" TargetMode="External"/><Relationship Id="rId60" Type="http://schemas.openxmlformats.org/officeDocument/2006/relationships/hyperlink" Target="https://docs.cloud.google.com/release-notes" TargetMode="External"/><Relationship Id="rId58" Type="http://schemas.openxmlformats.org/officeDocument/2006/relationships/hyperlink" Target="https://docs.cloud.google.com/sdk/gcloud/reference/storage" TargetMode="External"/><Relationship Id="rId56" Type="http://schemas.openxmlformats.org/officeDocument/2006/relationships/hyperlink" Target="https://docs.cloud.google.com/storage/docs/best-practices" TargetMode="External"/><Relationship Id="rId55" Type="http://schemas.openxmlformats.org/officeDocument/2006/relationships/hyperlink" Target="https://docs.cloud.google.com/storage/docs/introduction" TargetMode="External"/><Relationship Id="rId57" Type="http://schemas.openxmlformats.org/officeDocument/2006/relationships/hyperlink" Target="https://docs.cloud.google.com/storage/docs/lifecycle" TargetMode="External"/><Relationship Id="rId27" Type="http://schemas.openxmlformats.org/officeDocument/2006/relationships/hyperlink" Target="https://docs.google.com/forms/d/1T6lBng3rkOtz5QQDklW0suwJ1J7YhkLO4xok9eXq_iI/viewform?edit_requested=true" TargetMode="External"/><Relationship Id="rId26" Type="http://schemas.openxmlformats.org/officeDocument/2006/relationships/hyperlink" Target="https://docs.google.com/forms/d/e/1FAIpQLSeluwTkhuq7YxgHYVNHlzBSqjCLaHVOjE5ARh71moUpd-J53Q/viewform?usp=pp_url?usp=pp_url&amp;entry.341732991=Oct%205-76444" TargetMode="External"/><Relationship Id="rId23" Type="http://schemas.openxmlformats.org/officeDocument/2006/relationships/hyperlink" Target="https://github.anum.cloud" TargetMode="External"/><Relationship Id="rId44" Type="http://schemas.openxmlformats.org/officeDocument/2006/relationships/hyperlink" Target="https://github.com/GoogleCloudPlatform/bigquery-utils" TargetMode="External"/><Relationship Id="rId29" Type="http://schemas.openxmlformats.org/officeDocument/2006/relationships/hyperlink" Target="https://github.com/PacktPublishing/30-Agents-Every-AI-Engineer-Must-Build" TargetMode="External"/><Relationship Id="rId13" Type="http://schemas.openxmlformats.org/officeDocument/2006/relationships/hyperlink" Target="https://github.com/cloudanum" TargetMode="External"/><Relationship Id="rId45" Type="http://schemas.openxmlformats.org/officeDocument/2006/relationships/hyperlink" Target="https://github.com/priyankavergadia/GCPSketchnote/blob/main/images/BigQuery.png" TargetMode="External"/><Relationship Id="rId24" Type="http://schemas.openxmlformats.org/officeDocument/2006/relationships/hyperlink" Target="https://meet.google.com/ogk-ivdv-bhi" TargetMode="External"/><Relationship Id="rId22" Type="http://schemas.openxmlformats.org/officeDocument/2006/relationships/hyperlink" Target="https://survey.anum.cloud" TargetMode="External"/><Relationship Id="rId12" Type="http://schemas.openxmlformats.org/officeDocument/2006/relationships/hyperlink" Target="https://www.linkedin.com/in/cloudanum/" TargetMode="External"/><Relationship Id="rId62" Type="http://schemas.openxmlformats.org/officeDocument/2006/relationships/hyperlink" Target="https://www.roitraining.com/google-cloud-training-and-certification-roadmap/" TargetMode="External"/><Relationship Id="rId25" Type="http://schemas.openxmlformats.org/officeDocument/2006/relationships/hyperlink" Target="https://www.skills.google/ilt/classrooms/37990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cloud.google.com/bigquery-transfer/docs/introduction" TargetMode="External"/><Relationship Id="rId38" Type="http://schemas.openxmlformats.org/officeDocument/2006/relationships/hyperlink" Target="https://cloud.google.com/bigquery/docs/controlling-costs" TargetMode="External"/><Relationship Id="rId42" Type="http://schemas.openxmlformats.org/officeDocument/2006/relationships/hyperlink" Target="https://cloud.google.com/bigquery/external-data-cloud-storage" TargetMode="External"/><Relationship Id="rId37" Type="http://schemas.openxmlformats.org/officeDocument/2006/relationships/hyperlink" Target="https://cloud.google.com/bigquery/query-plan-explanation" TargetMode="External"/><Relationship Id="rId32" Type="http://schemas.openxmlformats.org/officeDocument/2006/relationships/hyperlink" Target="https://cloud.google.com/blog/products/bigquery/bigquery-under-the-hood" TargetMode="External"/><Relationship Id="rId59" Type="http://schemas.openxmlformats.org/officeDocument/2006/relationships/hyperlink" Target="https://cloud.google.com/blog/products/data-analytics" TargetMode="External"/><Relationship Id="rId61" Type="http://schemas.openxmlformats.org/officeDocument/2006/relationships/hyperlink" Target="https://cloud.google.com/blog/topics/inside-google-cloud/whats-new-google-cloud" TargetMode="External"/><Relationship Id="rId53" Type="http://schemas.openxmlformats.org/officeDocument/2006/relationships/hyperlink" Target="https://cloud.google.com/dataform/docs/assertions" TargetMode="External"/><Relationship Id="rId54" Type="http://schemas.openxmlformats.org/officeDocument/2006/relationships/hyperlink" Target="https://cloud.google.com/dataform/docs/code-lifecycle" TargetMode="External"/><Relationship Id="rId49" Type="http://schemas.openxmlformats.org/officeDocument/2006/relationships/hyperlink" Target="https://cloud.google.com/storage-transfer/docs" TargetMode="External"/><Relationship Id="rId50" Type="http://schemas.openxmlformats.org/officeDocument/2006/relationships/hyperlink" Target="https://cloud.google.com/storage-transfer/docs/on-prem-overview" TargetMode="External"/><Relationship Id="rId28" Type="http://schemas.openxmlformats.org/officeDocument/2006/relationships/hyperlink" Target="https://cloudlx.sjc1.qualtrics.com/jfe/form/SV_e2wogp4l1a2ByZL?qualtricsID=v88mg1hxsk" TargetMode="External"/><Relationship Id="rId39" Type="http://schemas.openxmlformats.org/officeDocument/2006/relationships/hyperlink" Target="https://docs.cloud.google.com/bigquery/docs/batch-loading-data" TargetMode="External"/><Relationship Id="rId36" Type="http://schemas.openxmlformats.org/officeDocument/2006/relationships/hyperlink" Target="https://docs.cloud.google.com/bigquery/docs/best-practices-performance-overview" TargetMode="External"/><Relationship Id="rId35" Type="http://schemas.openxmlformats.org/officeDocument/2006/relationships/hyperlink" Target="https://docs.cloud.google.com/bigquery/docs/clustered-tables" TargetMode="External"/><Relationship Id="rId31" Type="http://schemas.openxmlformats.org/officeDocument/2006/relationships/hyperlink" Target="https://docs.cloud.google.com/bigquery/docs/introduction" TargetMode="External"/><Relationship Id="rId34" Type="http://schemas.openxmlformats.org/officeDocument/2006/relationships/hyperlink" Target="https://docs.cloud.google.com/bigquery/docs/partitioned-tables" TargetMode="External"/><Relationship Id="rId33" Type="http://schemas.openxmlformats.org/officeDocument/2006/relationships/hyperlink" Target="https://docs.cloud.google.com/bigquery/docs/reference/standard-sql/query-syntax" TargetMode="External"/><Relationship Id="rId41" Type="http://schemas.openxmlformats.org/officeDocument/2006/relationships/hyperlink" Target="https://docs.cloud.google.com/bigquery/docs/scheduling-queries" TargetMode="External"/><Relationship Id="rId43" Type="http://schemas.openxmlformats.org/officeDocument/2006/relationships/hyperlink" Target="https://docs.cloud.google.com/bigquery/docs/slots" TargetMode="External"/><Relationship Id="rId63" Type="http://schemas.openxmlformats.org/officeDocument/2006/relationships/hyperlink" Target="https://docs.cloud.google.com/bigquery/docs/visualize-looker-studio" TargetMode="External"/><Relationship Id="rId51" Type="http://schemas.openxmlformats.org/officeDocument/2006/relationships/hyperlink" Target="https://docs.cloud.google.com/dataform/docs/overview" TargetMode="External"/><Relationship Id="rId52" Type="http://schemas.openxmlformats.org/officeDocument/2006/relationships/hyperlink" Target="https://docs.cloud.google.com/dataform/docs/sql-workflows" TargetMode="External"/><Relationship Id="rId46" Type="http://schemas.openxmlformats.org/officeDocument/2006/relationships/hyperlink" Target="https://docs.cloud.google.com/datastream/docs/overview" TargetMode="External"/><Relationship Id="rId48" Type="http://schemas.openxmlformats.org/officeDocument/2006/relationships/hyperlink" Target="https://docs.cloud.google.com/datastream/docs/quickstart-replication-to-bigquery" TargetMode="External"/><Relationship Id="rId47" Type="http://schemas.openxmlformats.org/officeDocument/2006/relationships/hyperlink" Target="https://docs.cloud.google.com/datastream/docs/sources" TargetMode="External"/><Relationship Id="rId60" Type="http://schemas.openxmlformats.org/officeDocument/2006/relationships/hyperlink" Target="https://docs.cloud.google.com/release-notes" TargetMode="External"/><Relationship Id="rId58" Type="http://schemas.openxmlformats.org/officeDocument/2006/relationships/hyperlink" Target="https://docs.cloud.google.com/sdk/gcloud/reference/storage" TargetMode="External"/><Relationship Id="rId56" Type="http://schemas.openxmlformats.org/officeDocument/2006/relationships/hyperlink" Target="https://docs.cloud.google.com/storage/docs/best-practices" TargetMode="External"/><Relationship Id="rId55" Type="http://schemas.openxmlformats.org/officeDocument/2006/relationships/hyperlink" Target="https://docs.cloud.google.com/storage/docs/introduction" TargetMode="External"/><Relationship Id="rId57" Type="http://schemas.openxmlformats.org/officeDocument/2006/relationships/hyperlink" Target="https://docs.cloud.google.com/storage/docs/lifecycle" TargetMode="External"/><Relationship Id="rId27" Type="http://schemas.openxmlformats.org/officeDocument/2006/relationships/hyperlink" Target="https://docs.google.com/forms/d/1T6lBng3rkOtz5QQDklW0suwJ1J7YhkLO4xok9eXq_iI/viewform?edit_requested=true" TargetMode="External"/><Relationship Id="rId26" Type="http://schemas.openxmlformats.org/officeDocument/2006/relationships/hyperlink" Target="https://docs.google.com/forms/d/e/1FAIpQLSeluwTkhuq7YxgHYVNHlzBSqjCLaHVOjE5ARh71moUpd-J53Q/viewform?usp=pp_url?usp=pp_url&amp;entry.341732991=Oct%205-76444" TargetMode="External"/><Relationship Id="rId23" Type="http://schemas.openxmlformats.org/officeDocument/2006/relationships/hyperlink" Target="https://github.anum.cloud" TargetMode="External"/><Relationship Id="rId44" Type="http://schemas.openxmlformats.org/officeDocument/2006/relationships/hyperlink" Target="https://github.com/GoogleCloudPlatform/bigquery-utils" TargetMode="External"/><Relationship Id="rId29" Type="http://schemas.openxmlformats.org/officeDocument/2006/relationships/hyperlink" Target="https://github.com/PacktPublishing/30-Agents-Every-AI-Engineer-Must-Build" TargetMode="External"/><Relationship Id="rId13" Type="http://schemas.openxmlformats.org/officeDocument/2006/relationships/hyperlink" Target="https://github.com/cloudanum" TargetMode="External"/><Relationship Id="rId45" Type="http://schemas.openxmlformats.org/officeDocument/2006/relationships/hyperlink" Target="https://github.com/priyankavergadia/GCPSketchnote/blob/main/images/BigQuery.png" TargetMode="External"/><Relationship Id="rId24" Type="http://schemas.openxmlformats.org/officeDocument/2006/relationships/hyperlink" Target="https://meet.google.com/ogk-ivdv-bhi" TargetMode="External"/><Relationship Id="rId22" Type="http://schemas.openxmlformats.org/officeDocument/2006/relationships/hyperlink" Target="https://survey.anum.cloud" TargetMode="External"/><Relationship Id="rId12" Type="http://schemas.openxmlformats.org/officeDocument/2006/relationships/hyperlink" Target="https://www.linkedin.com/in/cloudanum/" TargetMode="External"/><Relationship Id="rId62" Type="http://schemas.openxmlformats.org/officeDocument/2006/relationships/hyperlink" Target="https://www.roitraining.com/google-cloud-training-and-certification-roadmap/" TargetMode="External"/><Relationship Id="rId25" Type="http://schemas.openxmlformats.org/officeDocument/2006/relationships/hyperlink" Target="https://www.skills.google/ilt/classrooms/379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2026-10-03T16:14:53Z</dcterms:created>
  <dcterms:modified xsi:type="dcterms:W3CDTF">2026-10-03T16:14:53Z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