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48"/>
          <w:szCs w:val="48"/>
        </w:rPr>
        <w:t>Freeelo</w:t>
      </w: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D95A64">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lang w:val="en-GB" w:eastAsia="en-GB"/>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bookmarkStart w:id="0" w:name="_GoBack"/>
      <w:bookmarkEnd w:id="0"/>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D95A64">
      <w:pPr>
        <w:ind w:left="7200" w:firstLine="720"/>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Christoffer Nilsson</w:t>
      </w:r>
    </w:p>
    <w:p w:rsidR="00D97760" w:rsidRPr="00D95A64" w:rsidRDefault="00713089" w:rsidP="00D95A64">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bookmarkStart w:id="1" w:name="_Toc451956921"/>
    </w:p>
    <w:p w:rsidR="00D95A64" w:rsidRDefault="00D95A64">
      <w:pPr>
        <w:rPr>
          <w:rFonts w:ascii="Calibri" w:eastAsia="Times New Roman" w:hAnsi="Calibri" w:cs="Times New Roman"/>
          <w:b/>
          <w:bCs/>
          <w:color w:val="auto"/>
          <w:sz w:val="36"/>
          <w:szCs w:val="36"/>
        </w:rPr>
      </w:pPr>
      <w:r>
        <w:rPr>
          <w:rFonts w:ascii="Calibri" w:hAnsi="Calibri"/>
          <w:b/>
          <w:bCs/>
          <w:sz w:val="36"/>
          <w:szCs w:val="36"/>
        </w:rPr>
        <w:br w:type="page"/>
      </w:r>
    </w:p>
    <w:p w:rsidR="00831917" w:rsidRPr="00831917" w:rsidRDefault="00831917" w:rsidP="00E215D0">
      <w:pPr>
        <w:pStyle w:val="Normalwebb"/>
        <w:spacing w:before="0" w:beforeAutospacing="0" w:after="0" w:afterAutospacing="0" w:line="276" w:lineRule="auto"/>
        <w:outlineLvl w:val="0"/>
      </w:pPr>
      <w:r w:rsidRPr="00831917">
        <w:rPr>
          <w:rFonts w:ascii="Calibri" w:hAnsi="Calibri"/>
          <w:b/>
          <w:bCs/>
          <w:sz w:val="36"/>
          <w:szCs w:val="36"/>
        </w:rPr>
        <w:lastRenderedPageBreak/>
        <w:t>Dokumenthistorik</w:t>
      </w:r>
      <w:bookmarkEnd w:id="1"/>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Pr="003137A2" w:rsidRDefault="005D2C9E">
          <w:pPr>
            <w:pStyle w:val="Innehll1"/>
            <w:tabs>
              <w:tab w:val="right" w:leader="dot" w:pos="9019"/>
            </w:tabs>
            <w:rPr>
              <w:b w:val="0"/>
              <w:noProof/>
              <w:sz w:val="22"/>
              <w:szCs w:val="22"/>
            </w:rPr>
          </w:pPr>
          <w:r w:rsidRPr="003137A2">
            <w:fldChar w:fldCharType="begin"/>
          </w:r>
          <w:r w:rsidRPr="003137A2">
            <w:instrText xml:space="preserve"> TOC \o "1-3" \h \z \u </w:instrText>
          </w:r>
          <w:r w:rsidRPr="003137A2">
            <w:fldChar w:fldCharType="separate"/>
          </w:r>
          <w:hyperlink w:anchor="_Toc451956921" w:history="1">
            <w:r w:rsidR="00FF2664" w:rsidRPr="003137A2">
              <w:rPr>
                <w:rStyle w:val="Hyperlnk"/>
                <w:bCs/>
                <w:noProof/>
              </w:rPr>
              <w:t>Dokumenthistorik</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_Toc451956921 \h </w:instrText>
            </w:r>
            <w:r w:rsidR="00FF2664" w:rsidRPr="003137A2">
              <w:rPr>
                <w:noProof/>
                <w:webHidden/>
              </w:rPr>
            </w:r>
            <w:r w:rsidR="00FF2664" w:rsidRPr="003137A2">
              <w:rPr>
                <w:noProof/>
                <w:webHidden/>
              </w:rPr>
              <w:fldChar w:fldCharType="separate"/>
            </w:r>
            <w:r w:rsidR="00FF2664" w:rsidRPr="003137A2">
              <w:rPr>
                <w:noProof/>
                <w:webHidden/>
              </w:rPr>
              <w:t>2</w:t>
            </w:r>
            <w:r w:rsidR="00FF2664" w:rsidRPr="003137A2">
              <w:rPr>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22" w:history="1">
            <w:r w:rsidR="00FF2664" w:rsidRPr="003137A2">
              <w:rPr>
                <w:rStyle w:val="Hyperlnk"/>
                <w:rFonts w:eastAsia="Times New Roman"/>
                <w:bCs/>
                <w:noProof/>
              </w:rPr>
              <w:t>Ordlista</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_Toc451956922 \h </w:instrText>
            </w:r>
            <w:r w:rsidR="00FF2664" w:rsidRPr="003137A2">
              <w:rPr>
                <w:noProof/>
                <w:webHidden/>
              </w:rPr>
            </w:r>
            <w:r w:rsidR="00FF2664" w:rsidRPr="003137A2">
              <w:rPr>
                <w:noProof/>
                <w:webHidden/>
              </w:rPr>
              <w:fldChar w:fldCharType="separate"/>
            </w:r>
            <w:r w:rsidR="00FF2664" w:rsidRPr="003137A2">
              <w:rPr>
                <w:noProof/>
                <w:webHidden/>
              </w:rPr>
              <w:t>4</w:t>
            </w:r>
            <w:r w:rsidR="00FF2664" w:rsidRPr="003137A2">
              <w:rPr>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23" w:history="1">
            <w:r w:rsidR="00FF2664" w:rsidRPr="003137A2">
              <w:rPr>
                <w:rStyle w:val="Hyperlnk"/>
                <w:rFonts w:eastAsia="Times New Roman"/>
                <w:bCs/>
                <w:noProof/>
              </w:rPr>
              <w:t>1. Dokumentets syfte</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_Toc451956923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24" w:history="1">
            <w:r w:rsidR="00FF2664" w:rsidRPr="003137A2">
              <w:rPr>
                <w:rStyle w:val="Hyperlnk"/>
                <w:rFonts w:eastAsia="Times New Roman"/>
                <w:bCs/>
                <w:noProof/>
              </w:rPr>
              <w:t>2. Produktbeskrivning</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_Toc451956924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25" w:history="1">
            <w:r w:rsidR="00FF2664" w:rsidRPr="003137A2">
              <w:rPr>
                <w:rStyle w:val="Hyperlnk"/>
                <w:rFonts w:eastAsia="Times New Roman"/>
                <w:bCs/>
                <w:noProof/>
              </w:rPr>
              <w:t>3. Analys av målgrupp</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_Toc451956925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CE2D33">
          <w:pPr>
            <w:pStyle w:val="Innehll2"/>
            <w:tabs>
              <w:tab w:val="right" w:leader="dot" w:pos="9019"/>
            </w:tabs>
            <w:rPr>
              <w:rFonts w:ascii="Times New Roman" w:hAnsi="Times New Roman"/>
              <w:noProof/>
            </w:rPr>
          </w:pPr>
          <w:hyperlink w:anchor="_Toc451956926" w:history="1">
            <w:r w:rsidR="00FF2664" w:rsidRPr="003137A2">
              <w:rPr>
                <w:rStyle w:val="Hyperlnk"/>
                <w:rFonts w:ascii="Times New Roman" w:eastAsia="Times New Roman" w:hAnsi="Times New Roman"/>
                <w:b/>
                <w:bCs/>
                <w:noProof/>
              </w:rPr>
              <w:t>3.1 Persona</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_Toc451956926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5</w:t>
            </w:r>
            <w:r w:rsidR="00FF2664" w:rsidRPr="003137A2">
              <w:rPr>
                <w:rFonts w:ascii="Times New Roman" w:hAnsi="Times New Roman"/>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27" w:history="1">
            <w:r w:rsidR="00FF2664" w:rsidRPr="003137A2">
              <w:rPr>
                <w:rStyle w:val="Hyperlnk"/>
                <w:rFonts w:eastAsia="Times New Roman"/>
                <w:bCs/>
                <w:noProof/>
              </w:rPr>
              <w:t>4. Intressenter</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_Toc451956927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CE2D33">
          <w:pPr>
            <w:pStyle w:val="Innehll2"/>
            <w:tabs>
              <w:tab w:val="right" w:leader="dot" w:pos="9019"/>
            </w:tabs>
            <w:rPr>
              <w:rFonts w:ascii="Times New Roman" w:hAnsi="Times New Roman"/>
              <w:noProof/>
            </w:rPr>
          </w:pPr>
          <w:hyperlink w:anchor="_Toc451956928" w:history="1">
            <w:r w:rsidR="00FF2664" w:rsidRPr="003137A2">
              <w:rPr>
                <w:rStyle w:val="Hyperlnk"/>
                <w:rFonts w:ascii="Times New Roman" w:eastAsia="Times New Roman" w:hAnsi="Times New Roman"/>
                <w:b/>
                <w:bCs/>
                <w:noProof/>
              </w:rPr>
              <w:t>4.1 Interna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_Toc451956928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CE2D33">
          <w:pPr>
            <w:pStyle w:val="Innehll2"/>
            <w:tabs>
              <w:tab w:val="right" w:leader="dot" w:pos="9019"/>
            </w:tabs>
            <w:rPr>
              <w:rFonts w:ascii="Times New Roman" w:hAnsi="Times New Roman"/>
              <w:noProof/>
            </w:rPr>
          </w:pPr>
          <w:hyperlink w:anchor="_Toc451956929" w:history="1">
            <w:r w:rsidR="00FF2664" w:rsidRPr="003137A2">
              <w:rPr>
                <w:rStyle w:val="Hyperlnk"/>
                <w:rFonts w:ascii="Times New Roman" w:eastAsia="Times New Roman" w:hAnsi="Times New Roman"/>
                <w:b/>
                <w:bCs/>
                <w:noProof/>
              </w:rPr>
              <w:t>4.2 Externa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_Toc451956929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CE2D33">
          <w:pPr>
            <w:pStyle w:val="Innehll1"/>
            <w:tabs>
              <w:tab w:val="right" w:leader="dot" w:pos="9019"/>
            </w:tabs>
            <w:rPr>
              <w:b w:val="0"/>
              <w:noProof/>
              <w:sz w:val="22"/>
              <w:szCs w:val="22"/>
            </w:rPr>
          </w:pPr>
          <w:hyperlink w:anchor="_Toc451956930" w:history="1">
            <w:r w:rsidR="00FF2664" w:rsidRPr="003137A2">
              <w:rPr>
                <w:rStyle w:val="Hyperlnk"/>
                <w:rFonts w:eastAsia="Times New Roman"/>
                <w:bCs/>
                <w:noProof/>
              </w:rPr>
              <w:t>5. Kravspecifikation</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_Toc451956930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CE2D33">
          <w:pPr>
            <w:pStyle w:val="Innehll2"/>
            <w:tabs>
              <w:tab w:val="right" w:leader="dot" w:pos="9019"/>
            </w:tabs>
            <w:rPr>
              <w:rFonts w:ascii="Times New Roman" w:hAnsi="Times New Roman"/>
              <w:noProof/>
            </w:rPr>
          </w:pPr>
          <w:hyperlink w:anchor="_Toc451956931" w:history="1">
            <w:r w:rsidR="00FF2664" w:rsidRPr="003137A2">
              <w:rPr>
                <w:rStyle w:val="Hyperlnk"/>
                <w:rFonts w:ascii="Times New Roman" w:eastAsia="Times New Roman" w:hAnsi="Times New Roman"/>
                <w:b/>
                <w:bCs/>
                <w:noProof/>
              </w:rPr>
              <w:t>5.1 Funktionella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_Toc451956931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CE2D33">
          <w:pPr>
            <w:pStyle w:val="Innehll2"/>
            <w:tabs>
              <w:tab w:val="right" w:leader="dot" w:pos="9019"/>
            </w:tabs>
            <w:rPr>
              <w:rFonts w:ascii="Times New Roman" w:hAnsi="Times New Roman"/>
              <w:noProof/>
            </w:rPr>
          </w:pPr>
          <w:hyperlink w:anchor="_Toc451956932" w:history="1">
            <w:r w:rsidR="00FF2664" w:rsidRPr="003137A2">
              <w:rPr>
                <w:rStyle w:val="Hyperlnk"/>
                <w:rFonts w:ascii="Times New Roman" w:eastAsia="Times New Roman" w:hAnsi="Times New Roman"/>
                <w:b/>
                <w:bCs/>
                <w:noProof/>
              </w:rPr>
              <w:t>5.2 Kvalitativa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_Toc451956932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8</w:t>
            </w:r>
            <w:r w:rsidR="00FF2664" w:rsidRPr="003137A2">
              <w:rPr>
                <w:rFonts w:ascii="Times New Roman" w:hAnsi="Times New Roman"/>
                <w:noProof/>
                <w:webHidden/>
              </w:rPr>
              <w:fldChar w:fldCharType="end"/>
            </w:r>
          </w:hyperlink>
        </w:p>
        <w:p w:rsidR="005D2C9E" w:rsidRPr="0080637B" w:rsidRDefault="005D2C9E">
          <w:pPr>
            <w:rPr>
              <w:color w:val="auto"/>
            </w:rPr>
          </w:pPr>
          <w:r w:rsidRPr="003137A2">
            <w:rPr>
              <w:rFonts w:ascii="Times New Roman" w:hAnsi="Times New Roman" w:cs="Times New Roman"/>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2" w:name="_Toc451956922"/>
      <w:r w:rsidRPr="00831917">
        <w:rPr>
          <w:rFonts w:ascii="Calibri" w:eastAsia="Times New Roman" w:hAnsi="Calibri" w:cs="Times New Roman"/>
          <w:b/>
          <w:bCs/>
          <w:color w:val="auto"/>
          <w:sz w:val="36"/>
          <w:szCs w:val="36"/>
        </w:rPr>
        <w:lastRenderedPageBreak/>
        <w:t>Ordlista</w:t>
      </w:r>
      <w:bookmarkEnd w:id="2"/>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 xml:space="preserve">specifika requests om olika </w:t>
      </w:r>
      <w:r w:rsidR="00C2498F">
        <w:rPr>
          <w:rFonts w:ascii="Times New Roman" w:eastAsia="Times New Roman" w:hAnsi="Times New Roman" w:cs="Times New Roman"/>
          <w:sz w:val="24"/>
          <w:szCs w:val="24"/>
        </w:rPr>
        <w:t xml:space="preserve">typer av </w:t>
      </w:r>
      <w:r w:rsidRPr="004566BB">
        <w:rPr>
          <w:rFonts w:ascii="Times New Roman" w:eastAsia="Times New Roman" w:hAnsi="Times New Roman" w:cs="Times New Roman"/>
          <w:sz w:val="24"/>
          <w:szCs w:val="24"/>
        </w:rPr>
        <w:t>information angående spelet.</w:t>
      </w:r>
      <w:proofErr w:type="gramEnd"/>
    </w:p>
    <w:p w:rsid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Cooldown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Gamer</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Mastery</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proofErr w:type="gramStart"/>
      <w:r w:rsidRPr="00831917">
        <w:rPr>
          <w:rFonts w:ascii="Times New Roman" w:eastAsia="Times New Roman" w:hAnsi="Times New Roman" w:cs="Times New Roman"/>
          <w:color w:val="auto"/>
          <w:sz w:val="24"/>
          <w:szCs w:val="24"/>
        </w:rPr>
        <w:t>spelares förmågor och egenskaper i en match.</w:t>
      </w:r>
      <w:proofErr w:type="gramEnd"/>
    </w:p>
    <w:p w:rsidR="000017F3" w:rsidRPr="000017F3" w:rsidRDefault="000017F3" w:rsidP="000017F3">
      <w:pPr>
        <w:ind w:left="2160" w:hanging="2160"/>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Patch</w:t>
      </w:r>
      <w:r>
        <w:rPr>
          <w:rFonts w:ascii="Times New Roman" w:eastAsia="Times New Roman" w:hAnsi="Times New Roman" w:cs="Times New Roman"/>
          <w:color w:val="auto"/>
          <w:sz w:val="24"/>
          <w:szCs w:val="24"/>
        </w:rPr>
        <w:tab/>
        <w:t>spelet uppdateras kontinuerligt med nya förändringar, och varje ny version kallas för en patch. Exempel på patch är 6.10.</w:t>
      </w:r>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name</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Summoner</w:t>
      </w:r>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spell</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Win/loss-ratio</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3"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3"/>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4"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4"/>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appen startas av användaren visas en skärm (LoginActivity) där man ska kunna skriva in ett </w:t>
      </w:r>
      <w:r w:rsidRPr="00070BFC">
        <w:rPr>
          <w:rFonts w:ascii="Times New Roman" w:eastAsia="Times New Roman" w:hAnsi="Times New Roman" w:cs="Times New Roman"/>
          <w:iCs/>
          <w:color w:val="auto"/>
          <w:sz w:val="24"/>
          <w:szCs w:val="24"/>
        </w:rPr>
        <w:t>summoner</w:t>
      </w:r>
      <w:r w:rsidRPr="00831917">
        <w:rPr>
          <w:rFonts w:ascii="Times New Roman" w:eastAsia="Times New Roman" w:hAnsi="Times New Roman" w:cs="Times New Roman"/>
          <w:i/>
          <w:iCs/>
          <w:color w:val="auto"/>
          <w:sz w:val="24"/>
          <w:szCs w:val="24"/>
        </w:rPr>
        <w:t xml:space="preserve"> </w:t>
      </w:r>
      <w:r w:rsidRPr="00070BFC">
        <w:rPr>
          <w:rFonts w:ascii="Times New Roman" w:eastAsia="Times New Roman" w:hAnsi="Times New Roman" w:cs="Times New Roman"/>
          <w:iCs/>
          <w:color w:val="auto"/>
          <w:sz w:val="24"/>
          <w:szCs w:val="24"/>
        </w:rPr>
        <w:t>name</w:t>
      </w:r>
      <w:r w:rsidRPr="00831917">
        <w:rPr>
          <w:rFonts w:ascii="Times New Roman" w:eastAsia="Times New Roman" w:hAnsi="Times New Roman" w:cs="Times New Roman"/>
          <w:color w:val="auto"/>
          <w:sz w:val="24"/>
          <w:szCs w:val="24"/>
        </w:rPr>
        <w:t xml:space="preserve"> (text). Det ska också finnas alternativ för att välja vilken server som den valda </w:t>
      </w:r>
      <w:r w:rsidRPr="00070BFC">
        <w:rPr>
          <w:rFonts w:ascii="Times New Roman" w:eastAsia="Times New Roman" w:hAnsi="Times New Roman" w:cs="Times New Roman"/>
          <w:iCs/>
          <w:color w:val="auto"/>
          <w:sz w:val="24"/>
          <w:szCs w:val="24"/>
        </w:rPr>
        <w:t>summoner</w:t>
      </w:r>
      <w:r w:rsidRPr="00831917">
        <w:rPr>
          <w:rFonts w:ascii="Times New Roman" w:eastAsia="Times New Roman" w:hAnsi="Times New Roman" w:cs="Times New Roman"/>
          <w:color w:val="auto"/>
          <w:sz w:val="24"/>
          <w:szCs w:val="24"/>
        </w:rPr>
        <w:t>:n spelar på. Om spelaren med det angivna namnet på den angivna servern är i en match ska nästa skärm visas (MainActivity).</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På denna skärm visas diverse information om matchen som spelas. Denna information hämtas från Riot Games API-server (REST) via requests som görs av appen.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7B0534">
        <w:rPr>
          <w:rFonts w:ascii="Times New Roman" w:eastAsia="Times New Roman" w:hAnsi="Times New Roman" w:cs="Times New Roman"/>
          <w:iCs/>
          <w:color w:val="auto"/>
          <w:sz w:val="24"/>
          <w:szCs w:val="24"/>
        </w:rPr>
        <w:t>summoner spells</w:t>
      </w:r>
      <w:r w:rsidRPr="00831917">
        <w:rPr>
          <w:rFonts w:ascii="Times New Roman" w:eastAsia="Times New Roman" w:hAnsi="Times New Roman" w:cs="Times New Roman"/>
          <w:color w:val="auto"/>
          <w:sz w:val="24"/>
          <w:szCs w:val="24"/>
        </w:rPr>
        <w:t xml:space="preserve"> (2 per spelare) samt deras cooldowns.</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7B0534">
        <w:rPr>
          <w:rFonts w:ascii="Times New Roman" w:eastAsia="Times New Roman" w:hAnsi="Times New Roman" w:cs="Times New Roman"/>
          <w:color w:val="auto"/>
          <w:sz w:val="24"/>
          <w:szCs w:val="24"/>
        </w:rPr>
        <w:t>ultimate</w:t>
      </w:r>
      <w:r>
        <w:rPr>
          <w:rFonts w:ascii="Times New Roman" w:eastAsia="Times New Roman" w:hAnsi="Times New Roman" w:cs="Times New Roman"/>
          <w:color w:val="auto"/>
          <w:sz w:val="24"/>
          <w:szCs w:val="24"/>
        </w:rPr>
        <w:t xml:space="preserve"> och dess cooldown.</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7B0534">
        <w:rPr>
          <w:rFonts w:ascii="Times New Roman" w:eastAsia="Times New Roman" w:hAnsi="Times New Roman" w:cs="Times New Roman"/>
          <w:iCs/>
          <w:color w:val="auto"/>
          <w:sz w:val="24"/>
          <w:szCs w:val="24"/>
        </w:rPr>
        <w:t>masteries</w:t>
      </w:r>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7B0534">
        <w:rPr>
          <w:rFonts w:ascii="Times New Roman" w:eastAsia="Times New Roman" w:hAnsi="Times New Roman" w:cs="Times New Roman"/>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r w:rsidRPr="00831917">
        <w:rPr>
          <w:rFonts w:ascii="Times New Roman" w:eastAsia="Times New Roman" w:hAnsi="Times New Roman" w:cs="Times New Roman"/>
          <w:i/>
          <w:iCs/>
          <w:color w:val="auto"/>
          <w:sz w:val="24"/>
          <w:szCs w:val="24"/>
        </w:rPr>
        <w:t>runes.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7B0534">
        <w:rPr>
          <w:rFonts w:ascii="Times New Roman" w:eastAsia="Times New Roman" w:hAnsi="Times New Roman" w:cs="Times New Roman"/>
          <w:iCs/>
          <w:color w:val="auto"/>
          <w:sz w:val="24"/>
          <w:szCs w:val="24"/>
        </w:rPr>
        <w:t>win/loss-ratio</w:t>
      </w:r>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r w:rsidRPr="007B0534">
        <w:rPr>
          <w:rFonts w:ascii="Times New Roman" w:eastAsia="Times New Roman" w:hAnsi="Times New Roman" w:cs="Times New Roman"/>
          <w:iCs/>
          <w:color w:val="auto"/>
          <w:sz w:val="24"/>
          <w:szCs w:val="24"/>
        </w:rPr>
        <w:t>win/loss-ratio</w:t>
      </w:r>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TabFragment, d.v.s. i varsin flik. Alla flikar ligger högst upp i MainActivity och man kan lätt byta fokus till en annan flik genom att antingen klicka på en flik, eller genom att dra med fingret. Summoner spells och ultimate visas sedan i form av knappar i respektive flik. När knapparna aktiveras av användaren ska Applikationen starta en tidsnedräkning, där tiden beror helt på vilken summoner spell och ultimate spelaren i fråga har. När nedräkningen är klar ska appen meddela detta till användaren i form av en röstfunktion (appen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[Summoner spell]</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5"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5"/>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Målgruppen för applikationen är personer mellan 16-35 år och </w:t>
      </w:r>
      <w:r w:rsidR="005E60A2">
        <w:rPr>
          <w:rFonts w:ascii="Times New Roman" w:eastAsia="Times New Roman" w:hAnsi="Times New Roman" w:cs="Times New Roman"/>
          <w:color w:val="auto"/>
          <w:sz w:val="24"/>
          <w:szCs w:val="24"/>
        </w:rPr>
        <w:t xml:space="preserve">som </w:t>
      </w:r>
      <w:r w:rsidRPr="00831917">
        <w:rPr>
          <w:rFonts w:ascii="Times New Roman" w:eastAsia="Times New Roman" w:hAnsi="Times New Roman" w:cs="Times New Roman"/>
          <w:color w:val="auto"/>
          <w:sz w:val="24"/>
          <w:szCs w:val="24"/>
        </w:rPr>
        <w:t>red</w:t>
      </w:r>
      <w:r w:rsidR="00C64B5D">
        <w:rPr>
          <w:rFonts w:ascii="Times New Roman" w:eastAsia="Times New Roman" w:hAnsi="Times New Roman" w:cs="Times New Roman"/>
          <w:color w:val="auto"/>
          <w:sz w:val="24"/>
          <w:szCs w:val="24"/>
        </w:rPr>
        <w:t xml:space="preserve">an </w:t>
      </w:r>
      <w:r w:rsidR="00D003DD">
        <w:rPr>
          <w:rFonts w:ascii="Times New Roman" w:eastAsia="Times New Roman" w:hAnsi="Times New Roman" w:cs="Times New Roman"/>
          <w:color w:val="auto"/>
          <w:sz w:val="24"/>
          <w:szCs w:val="24"/>
        </w:rPr>
        <w:t>spelar League of Legends. De</w:t>
      </w:r>
      <w:r w:rsidRPr="00831917">
        <w:rPr>
          <w:rFonts w:ascii="Times New Roman" w:eastAsia="Times New Roman" w:hAnsi="Times New Roman" w:cs="Times New Roman"/>
          <w:color w:val="auto"/>
          <w:sz w:val="24"/>
          <w:szCs w:val="24"/>
        </w:rPr>
        <w:t xml:space="preserve"> ser sig själva som </w:t>
      </w:r>
      <w:r w:rsidRPr="00E16DFD">
        <w:rPr>
          <w:rFonts w:ascii="Times New Roman" w:eastAsia="Times New Roman" w:hAnsi="Times New Roman" w:cs="Times New Roman"/>
          <w:iCs/>
          <w:color w:val="auto"/>
          <w:sz w:val="24"/>
          <w:szCs w:val="24"/>
        </w:rPr>
        <w:t>gamers</w:t>
      </w:r>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6"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6"/>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w:t>
      </w:r>
      <w:r w:rsidR="004C40B0">
        <w:rPr>
          <w:rFonts w:ascii="Times New Roman" w:eastAsia="Times New Roman" w:hAnsi="Times New Roman" w:cs="Times New Roman"/>
          <w:color w:val="auto"/>
          <w:sz w:val="24"/>
          <w:szCs w:val="24"/>
        </w:rPr>
        <w:t>dem</w:t>
      </w:r>
      <w:r w:rsidRPr="00831917">
        <w:rPr>
          <w:rFonts w:ascii="Times New Roman" w:eastAsia="Times New Roman" w:hAnsi="Times New Roman" w:cs="Times New Roman"/>
          <w:color w:val="auto"/>
          <w:sz w:val="24"/>
          <w:szCs w:val="24"/>
        </w:rPr>
        <w:t xml:space="preserve">. Han </w:t>
      </w:r>
      <w:r w:rsidRPr="00831917">
        <w:rPr>
          <w:rFonts w:ascii="Times New Roman" w:eastAsia="Times New Roman" w:hAnsi="Times New Roman" w:cs="Times New Roman"/>
          <w:color w:val="auto"/>
          <w:sz w:val="24"/>
          <w:szCs w:val="24"/>
        </w:rPr>
        <w:lastRenderedPageBreak/>
        <w:t xml:space="preserve">försöker åtgärda detta genom att träna och spela så mycket han kan men det går inte tillräckligt </w:t>
      </w:r>
      <w:r w:rsidR="00DE429B">
        <w:rPr>
          <w:rFonts w:ascii="Times New Roman" w:eastAsia="Times New Roman" w:hAnsi="Times New Roman" w:cs="Times New Roman"/>
          <w:color w:val="auto"/>
          <w:sz w:val="24"/>
          <w:szCs w:val="24"/>
        </w:rPr>
        <w:t>snabbt</w:t>
      </w:r>
      <w:r w:rsidRPr="00831917">
        <w:rPr>
          <w:rFonts w:ascii="Times New Roman" w:eastAsia="Times New Roman" w:hAnsi="Times New Roman" w:cs="Times New Roman"/>
          <w:color w:val="auto"/>
          <w:sz w:val="24"/>
          <w:szCs w:val="24"/>
        </w:rPr>
        <w:t>. Då tar han fram sin mobil och laddar ned Freeelo.</w:t>
      </w:r>
    </w:p>
    <w:p w:rsidR="007D7177" w:rsidRDefault="00831917" w:rsidP="007D7177">
      <w:pPr>
        <w:pStyle w:val="Rubrik1"/>
        <w:spacing w:before="0" w:after="0"/>
        <w:rPr>
          <w:rFonts w:ascii="Calibri" w:eastAsia="Times New Roman" w:hAnsi="Calibri" w:cs="Times New Roman"/>
          <w:b/>
          <w:bCs/>
          <w:color w:val="auto"/>
          <w:sz w:val="36"/>
          <w:szCs w:val="36"/>
        </w:rPr>
      </w:pPr>
      <w:bookmarkStart w:id="7"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7"/>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8"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 xml:space="preserve">Kristina </w:t>
      </w:r>
      <w:proofErr w:type="spellStart"/>
      <w:r w:rsidRPr="00831917">
        <w:rPr>
          <w:rFonts w:ascii="Times New Roman" w:eastAsia="Times New Roman" w:hAnsi="Times New Roman" w:cs="Times New Roman"/>
          <w:color w:val="auto"/>
          <w:sz w:val="24"/>
          <w:szCs w:val="24"/>
        </w:rPr>
        <w:t>Allder</w:t>
      </w:r>
      <w:proofErr w:type="spellEnd"/>
      <w:r w:rsidRPr="00831917">
        <w:rPr>
          <w:rFonts w:ascii="Times New Roman" w:eastAsia="Times New Roman" w:hAnsi="Times New Roman" w:cs="Times New Roman"/>
          <w:color w:val="auto"/>
          <w:sz w:val="24"/>
          <w:szCs w:val="24"/>
        </w:rPr>
        <w:t xml:space="preserve">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Gruppmedlemmarna i projektet Freeelo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9"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9"/>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10"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Should</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Could</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proofErr w:type="spellStart"/>
      <w:r w:rsidRPr="00831917">
        <w:rPr>
          <w:rFonts w:ascii="Times New Roman" w:eastAsia="Times New Roman" w:hAnsi="Times New Roman" w:cs="Times New Roman"/>
          <w:b/>
          <w:bCs/>
          <w:color w:val="auto"/>
          <w:sz w:val="24"/>
          <w:szCs w:val="24"/>
        </w:rPr>
        <w:t>Won’t</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 xml:space="preserve">Kravet bör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1"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1"/>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694"/>
        <w:gridCol w:w="1437"/>
        <w:gridCol w:w="5139"/>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B302C0" w:rsidP="001B4FA2">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använda Riot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summoner spells och ultimate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masteries och runes.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win/loss ratio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göra ny sökning av match om användaren klickar tillbaka till LoginActivity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kunna göra en request till servern för att kontrollera nuvarande patch, och ifall patchdatan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lagra API-nyckeln och kunna dela ut denna till appen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kryptera API-nyckeln och appen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meddela användaren när en viss summoner spell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699"/>
        <w:gridCol w:w="1437"/>
        <w:gridCol w:w="5134"/>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skriva in ett summoner name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w:t>
            </w:r>
            <w:r w:rsidR="00044B32">
              <w:rPr>
                <w:rFonts w:ascii="Times New Roman" w:eastAsia="Times New Roman" w:hAnsi="Times New Roman" w:cs="Times New Roman"/>
                <w:color w:val="auto"/>
                <w:sz w:val="24"/>
                <w:szCs w:val="24"/>
              </w:rPr>
              <w:t>/ställa om</w:t>
            </w:r>
            <w:r w:rsidRPr="00831917">
              <w:rPr>
                <w:rFonts w:ascii="Times New Roman" w:eastAsia="Times New Roman" w:hAnsi="Times New Roman" w:cs="Times New Roman"/>
                <w:color w:val="auto"/>
                <w:sz w:val="24"/>
                <w:szCs w:val="24"/>
              </w:rPr>
              <w:t xml:space="preserve"> motspelares cooldowns för summoner spells i appen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sidR="00316AC8">
              <w:rPr>
                <w:rFonts w:ascii="Times New Roman" w:eastAsia="Times New Roman" w:hAnsi="Times New Roman" w:cs="Times New Roman"/>
                <w:color w:val="auto"/>
                <w:sz w:val="24"/>
                <w:szCs w:val="24"/>
              </w:rPr>
              <w:t>a mellan alla olika motståndare genom att swipe:a.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När användaren skriver in ett summoner name ska en </w:t>
            </w:r>
            <w:proofErr w:type="spellStart"/>
            <w:r w:rsidRPr="00831917">
              <w:rPr>
                <w:rFonts w:ascii="Times New Roman" w:eastAsia="Times New Roman" w:hAnsi="Times New Roman" w:cs="Times New Roman"/>
                <w:color w:val="auto"/>
                <w:sz w:val="24"/>
                <w:szCs w:val="24"/>
              </w:rPr>
              <w:t>dropdown</w:t>
            </w:r>
            <w:proofErr w:type="spellEnd"/>
            <w:r w:rsidRPr="00831917">
              <w:rPr>
                <w:rFonts w:ascii="Times New Roman" w:eastAsia="Times New Roman" w:hAnsi="Times New Roman" w:cs="Times New Roman"/>
                <w:color w:val="auto"/>
                <w:sz w:val="24"/>
                <w:szCs w:val="24"/>
              </w:rPr>
              <w:t>-lista visa olika alternativ för auto 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När användaren skriver in ett summoner name ska man kunna klicka på </w:t>
            </w:r>
            <w:proofErr w:type="spellStart"/>
            <w:r w:rsidRPr="00831917">
              <w:rPr>
                <w:rFonts w:ascii="Times New Roman" w:eastAsia="Times New Roman" w:hAnsi="Times New Roman" w:cs="Times New Roman"/>
                <w:color w:val="auto"/>
                <w:sz w:val="24"/>
                <w:szCs w:val="24"/>
              </w:rPr>
              <w:t>Enter</w:t>
            </w:r>
            <w:proofErr w:type="spellEnd"/>
            <w:r w:rsidRPr="00831917">
              <w:rPr>
                <w:rFonts w:ascii="Times New Roman" w:eastAsia="Times New Roman" w:hAnsi="Times New Roman" w:cs="Times New Roman"/>
                <w:color w:val="auto"/>
                <w:sz w:val="24"/>
                <w:szCs w:val="24"/>
              </w:rPr>
              <w:t>-knappen för att gå vidare till MainActivity.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Användaren ska kunna </w:t>
            </w:r>
            <w:r w:rsidR="002749EE" w:rsidRPr="00831917">
              <w:rPr>
                <w:rFonts w:ascii="Times New Roman" w:eastAsia="Times New Roman" w:hAnsi="Times New Roman" w:cs="Times New Roman"/>
                <w:color w:val="auto"/>
                <w:sz w:val="24"/>
                <w:szCs w:val="24"/>
              </w:rPr>
              <w:t>starta</w:t>
            </w:r>
            <w:r w:rsidR="002749EE">
              <w:rPr>
                <w:rFonts w:ascii="Times New Roman" w:eastAsia="Times New Roman" w:hAnsi="Times New Roman" w:cs="Times New Roman"/>
                <w:color w:val="auto"/>
                <w:sz w:val="24"/>
                <w:szCs w:val="24"/>
              </w:rPr>
              <w:t>/ställa om</w:t>
            </w:r>
            <w:r w:rsidR="002749EE" w:rsidRPr="00831917">
              <w:rPr>
                <w:rFonts w:ascii="Times New Roman" w:eastAsia="Times New Roman" w:hAnsi="Times New Roman" w:cs="Times New Roman"/>
                <w:color w:val="auto"/>
                <w:sz w:val="24"/>
                <w:szCs w:val="24"/>
              </w:rPr>
              <w:t xml:space="preserve"> </w:t>
            </w:r>
            <w:r w:rsidRPr="00831917">
              <w:rPr>
                <w:rFonts w:ascii="Times New Roman" w:eastAsia="Times New Roman" w:hAnsi="Times New Roman" w:cs="Times New Roman"/>
                <w:color w:val="auto"/>
                <w:sz w:val="24"/>
                <w:szCs w:val="24"/>
              </w:rPr>
              <w:t>motspelares cooldowns för summoner spells i appen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EE04D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FK-A9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EE04D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Pr>
                <w:rFonts w:ascii="Times New Roman" w:eastAsia="Times New Roman" w:hAnsi="Times New Roman" w:cs="Times New Roman"/>
                <w:color w:val="auto"/>
                <w:sz w:val="24"/>
                <w:szCs w:val="24"/>
              </w:rPr>
              <w:t>a mellan alla olika motståndare genom att klicka på en 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2"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2"/>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752"/>
        <w:gridCol w:w="1437"/>
        <w:gridCol w:w="5081"/>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6442E2">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vara körbar och kompatibel </w:t>
            </w:r>
            <w:r w:rsidR="00D95A64">
              <w:rPr>
                <w:rFonts w:ascii="Times New Roman" w:eastAsia="Times New Roman" w:hAnsi="Times New Roman" w:cs="Times New Roman"/>
                <w:color w:val="auto"/>
                <w:sz w:val="24"/>
                <w:szCs w:val="24"/>
              </w:rPr>
              <w:t xml:space="preserve">med ett antal Androidenheter </w:t>
            </w:r>
            <w:r w:rsidRPr="00831917">
              <w:rPr>
                <w:rFonts w:ascii="Times New Roman" w:eastAsia="Times New Roman" w:hAnsi="Times New Roman" w:cs="Times New Roman"/>
                <w:color w:val="auto"/>
                <w:sz w:val="24"/>
                <w:szCs w:val="24"/>
              </w:rPr>
              <w:t>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B682F">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Applikationen ska hämta och visa information inom 5 sekunder efter att användaren klickat på ”Search”.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03309F">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Patchdatan ska hämtas på under 10 sekunder</w:t>
            </w:r>
            <w:r w:rsidR="009E5EA9">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9E5EA9" w:rsidP="00A21C94">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D33" w:rsidRDefault="00CE2D33">
      <w:pPr>
        <w:spacing w:line="240" w:lineRule="auto"/>
      </w:pPr>
      <w:r>
        <w:separator/>
      </w:r>
    </w:p>
  </w:endnote>
  <w:endnote w:type="continuationSeparator" w:id="0">
    <w:p w:rsidR="00CE2D33" w:rsidRDefault="00CE2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Pr="00B5247F" w:rsidRDefault="00297A84">
    <w:pPr>
      <w:jc w:val="right"/>
      <w:rPr>
        <w:rFonts w:ascii="Times New Roman" w:hAnsi="Times New Roman" w:cs="Times New Roman"/>
        <w:sz w:val="20"/>
        <w:szCs w:val="20"/>
      </w:rPr>
    </w:pPr>
    <w:r w:rsidRPr="00B5247F">
      <w:rPr>
        <w:rFonts w:ascii="Times New Roman" w:hAnsi="Times New Roman" w:cs="Times New Roman"/>
        <w:sz w:val="20"/>
        <w:szCs w:val="20"/>
      </w:rPr>
      <w:fldChar w:fldCharType="begin"/>
    </w:r>
    <w:r w:rsidRPr="00B5247F">
      <w:rPr>
        <w:rFonts w:ascii="Times New Roman" w:hAnsi="Times New Roman" w:cs="Times New Roman"/>
        <w:sz w:val="20"/>
        <w:szCs w:val="20"/>
      </w:rPr>
      <w:instrText>PAGE</w:instrText>
    </w:r>
    <w:r w:rsidRPr="00B5247F">
      <w:rPr>
        <w:rFonts w:ascii="Times New Roman" w:hAnsi="Times New Roman" w:cs="Times New Roman"/>
        <w:sz w:val="20"/>
        <w:szCs w:val="20"/>
      </w:rPr>
      <w:fldChar w:fldCharType="separate"/>
    </w:r>
    <w:r w:rsidR="00B5247F">
      <w:rPr>
        <w:rFonts w:ascii="Times New Roman" w:hAnsi="Times New Roman" w:cs="Times New Roman"/>
        <w:noProof/>
        <w:sz w:val="20"/>
        <w:szCs w:val="20"/>
      </w:rPr>
      <w:t>8</w:t>
    </w:r>
    <w:r w:rsidRPr="00B5247F">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D33" w:rsidRDefault="00CE2D33">
      <w:pPr>
        <w:spacing w:line="240" w:lineRule="auto"/>
      </w:pPr>
      <w:r>
        <w:separator/>
      </w:r>
    </w:p>
  </w:footnote>
  <w:footnote w:type="continuationSeparator" w:id="0">
    <w:p w:rsidR="00CE2D33" w:rsidRDefault="00CE2D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17F3"/>
    <w:rsid w:val="00002411"/>
    <w:rsid w:val="0002045C"/>
    <w:rsid w:val="0003309F"/>
    <w:rsid w:val="00044B32"/>
    <w:rsid w:val="00053469"/>
    <w:rsid w:val="000622AA"/>
    <w:rsid w:val="00065B07"/>
    <w:rsid w:val="00070BFC"/>
    <w:rsid w:val="000A3BAE"/>
    <w:rsid w:val="000D08E4"/>
    <w:rsid w:val="000D2023"/>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B4FA2"/>
    <w:rsid w:val="001F06E1"/>
    <w:rsid w:val="001F4C7E"/>
    <w:rsid w:val="001F4F0D"/>
    <w:rsid w:val="001F6328"/>
    <w:rsid w:val="00204417"/>
    <w:rsid w:val="00220736"/>
    <w:rsid w:val="002271A9"/>
    <w:rsid w:val="00230C00"/>
    <w:rsid w:val="0026656C"/>
    <w:rsid w:val="002749EE"/>
    <w:rsid w:val="00297A84"/>
    <w:rsid w:val="002B43E3"/>
    <w:rsid w:val="002B6816"/>
    <w:rsid w:val="002C226D"/>
    <w:rsid w:val="002F17CC"/>
    <w:rsid w:val="00306521"/>
    <w:rsid w:val="003137A2"/>
    <w:rsid w:val="00316AC8"/>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66A77"/>
    <w:rsid w:val="0047394F"/>
    <w:rsid w:val="00482A8E"/>
    <w:rsid w:val="00487A96"/>
    <w:rsid w:val="004A0F4C"/>
    <w:rsid w:val="004B230F"/>
    <w:rsid w:val="004C0F25"/>
    <w:rsid w:val="004C40B0"/>
    <w:rsid w:val="004C6C84"/>
    <w:rsid w:val="004D1A9B"/>
    <w:rsid w:val="004E20A8"/>
    <w:rsid w:val="004F7907"/>
    <w:rsid w:val="00505535"/>
    <w:rsid w:val="00511B4A"/>
    <w:rsid w:val="0052728E"/>
    <w:rsid w:val="00533E74"/>
    <w:rsid w:val="005350AE"/>
    <w:rsid w:val="0059450B"/>
    <w:rsid w:val="005A355C"/>
    <w:rsid w:val="005C0F66"/>
    <w:rsid w:val="005D2C9E"/>
    <w:rsid w:val="005E60A2"/>
    <w:rsid w:val="006029F8"/>
    <w:rsid w:val="006234E0"/>
    <w:rsid w:val="006304F8"/>
    <w:rsid w:val="00635730"/>
    <w:rsid w:val="00641201"/>
    <w:rsid w:val="006442E2"/>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534"/>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25B0C"/>
    <w:rsid w:val="00931D4E"/>
    <w:rsid w:val="00962CCE"/>
    <w:rsid w:val="0098534F"/>
    <w:rsid w:val="00986590"/>
    <w:rsid w:val="00996EEE"/>
    <w:rsid w:val="009973EC"/>
    <w:rsid w:val="009A564F"/>
    <w:rsid w:val="009B12DF"/>
    <w:rsid w:val="009B25CF"/>
    <w:rsid w:val="009C2767"/>
    <w:rsid w:val="009C5C2B"/>
    <w:rsid w:val="009D5787"/>
    <w:rsid w:val="009E1B8A"/>
    <w:rsid w:val="009E5EA9"/>
    <w:rsid w:val="00A12AFD"/>
    <w:rsid w:val="00A202A5"/>
    <w:rsid w:val="00A21C94"/>
    <w:rsid w:val="00A47554"/>
    <w:rsid w:val="00A545ED"/>
    <w:rsid w:val="00A7455E"/>
    <w:rsid w:val="00A75C1F"/>
    <w:rsid w:val="00A760B6"/>
    <w:rsid w:val="00A77DAE"/>
    <w:rsid w:val="00A90216"/>
    <w:rsid w:val="00A91572"/>
    <w:rsid w:val="00AD5C94"/>
    <w:rsid w:val="00AE4EDC"/>
    <w:rsid w:val="00B06CCF"/>
    <w:rsid w:val="00B11840"/>
    <w:rsid w:val="00B20AC3"/>
    <w:rsid w:val="00B240CB"/>
    <w:rsid w:val="00B302C0"/>
    <w:rsid w:val="00B4382D"/>
    <w:rsid w:val="00B50B2B"/>
    <w:rsid w:val="00B50E94"/>
    <w:rsid w:val="00B5247F"/>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498F"/>
    <w:rsid w:val="00C26D5C"/>
    <w:rsid w:val="00C371C9"/>
    <w:rsid w:val="00C37CAC"/>
    <w:rsid w:val="00C478ED"/>
    <w:rsid w:val="00C64B5D"/>
    <w:rsid w:val="00C8138C"/>
    <w:rsid w:val="00C83A85"/>
    <w:rsid w:val="00C85414"/>
    <w:rsid w:val="00CA4C54"/>
    <w:rsid w:val="00CC1DF8"/>
    <w:rsid w:val="00CE2D33"/>
    <w:rsid w:val="00D003DD"/>
    <w:rsid w:val="00D02895"/>
    <w:rsid w:val="00D03E98"/>
    <w:rsid w:val="00D11885"/>
    <w:rsid w:val="00D27184"/>
    <w:rsid w:val="00D3264F"/>
    <w:rsid w:val="00D44BC0"/>
    <w:rsid w:val="00D472B9"/>
    <w:rsid w:val="00D51FF7"/>
    <w:rsid w:val="00D56284"/>
    <w:rsid w:val="00D60F08"/>
    <w:rsid w:val="00D76901"/>
    <w:rsid w:val="00D76A3D"/>
    <w:rsid w:val="00D95A64"/>
    <w:rsid w:val="00D97760"/>
    <w:rsid w:val="00DA2CBE"/>
    <w:rsid w:val="00DB4547"/>
    <w:rsid w:val="00DD6C5E"/>
    <w:rsid w:val="00DE3D84"/>
    <w:rsid w:val="00DE429B"/>
    <w:rsid w:val="00DF70D4"/>
    <w:rsid w:val="00DF7E26"/>
    <w:rsid w:val="00E01A13"/>
    <w:rsid w:val="00E1166B"/>
    <w:rsid w:val="00E12027"/>
    <w:rsid w:val="00E12BC4"/>
    <w:rsid w:val="00E16DFD"/>
    <w:rsid w:val="00E215D0"/>
    <w:rsid w:val="00E25556"/>
    <w:rsid w:val="00E67976"/>
    <w:rsid w:val="00E70DDA"/>
    <w:rsid w:val="00E959A4"/>
    <w:rsid w:val="00EB682F"/>
    <w:rsid w:val="00EC1B7E"/>
    <w:rsid w:val="00EC36CE"/>
    <w:rsid w:val="00EC5ED4"/>
    <w:rsid w:val="00EE04DF"/>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6A6A-042E-4D2A-9222-A6D57062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1364</Words>
  <Characters>7776</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141</cp:revision>
  <cp:lastPrinted>2016-04-19T10:11:00Z</cp:lastPrinted>
  <dcterms:created xsi:type="dcterms:W3CDTF">2016-05-18T13:14:00Z</dcterms:created>
  <dcterms:modified xsi:type="dcterms:W3CDTF">2016-06-13T19:30:00Z</dcterms:modified>
</cp:coreProperties>
</file>