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0"/>
        <w:ind/>
        <w:rPr/>
      </w:pPr>
      <w:r>
        <w:rPr>
          <w:b/>
          <w:color w:val="1e3a8a"/>
          <w:sz w:val="40"/>
        </w:rPr>
        <w:t xml:space="preserve">CampusFind: A Cloud-Based Campus Lost &amp; Found System</w:t>
      </w:r>
      <w:r/>
    </w:p>
    <w:p>
      <w:pPr>
        <w:pBdr/>
        <w:spacing w:after="240"/>
        <w:ind/>
        <w:rPr>
          <w:bCs/>
          <w:i/>
          <w:color w:val="64748b"/>
          <w:sz w:val="22"/>
          <w:szCs w:val="22"/>
          <w:highlight w:val="none"/>
        </w:rPr>
      </w:pPr>
      <w:r>
        <w:rPr>
          <w:i/>
          <w:color w:val="64748b"/>
          <w:sz w:val="22"/>
        </w:rPr>
        <w:t xml:space="preserve">Capstone Deliverable 1: Project Proposal &amp; Technical Scope Document</w:t>
        <w:br/>
        <w:t xml:space="preserve">Course: CSBC 252 - Introduction to Cloud Computing</w:t>
      </w:r>
      <w:r/>
      <w:r>
        <w:rPr>
          <w:i/>
          <w:color w:val="64748b"/>
          <w:sz w:val="22"/>
          <w:highlight w:val="none"/>
        </w:rPr>
      </w:r>
      <w:r>
        <w:rPr>
          <w:bCs/>
          <w:i/>
          <w:color w:val="64748b"/>
          <w:sz w:val="22"/>
          <w:szCs w:val="22"/>
          <w:highlight w:val="none"/>
        </w:rPr>
      </w:r>
    </w:p>
    <w:tbl>
      <w:tblPr>
        <w:jc w:val="center"/>
        <w:tblW w:w="0" w:type="auto"/>
        <w:tblBorders/>
        <w:tblLayout w:type="fixed"/>
        <w:tblLook w:val="04A0" w:firstRow="1" w:lastRow="0" w:firstColumn="1" w:lastColumn="0" w:noHBand="0" w:noVBand="1"/>
      </w:tblPr>
      <w:tblGrid>
        <w:gridCol w:w="9360"/>
      </w:tblGrid>
      <w:tr>
        <w:trPr/>
        <w:tc>
          <w:tcPr>
            <w:shd w:val="clear" w:color="auto" w:fill="eff6ff"/>
            <w:tcBorders>
              <w:top w:val="none" w:color="000000" w:sz="4" w:space="0"/>
              <w:left w:val="single" w:color="2563eb" w:sz="24" w:space="0"/>
              <w:bottom w:val="none" w:color="000000" w:sz="4" w:space="0"/>
              <w:right w:val="none" w:color="000000" w:sz="4" w:space="0"/>
            </w:tcBorders>
            <w:tcMar>
              <w:left w:w="180" w:type="dxa"/>
              <w:top w:w="140" w:type="dxa"/>
              <w:right w:w="180" w:type="dxa"/>
              <w:bottom w:w="140" w:type="dxa"/>
            </w:tcMar>
            <w:tcW w:w="9360" w:type="dxa"/>
          </w:tcPr>
          <w:p>
            <w:pPr>
              <w:pBdr/>
              <w:spacing w:after="40"/>
              <w:ind/>
              <w:rPr/>
            </w:pPr>
            <w:r>
              <w:rPr>
                <w:b/>
                <w:color w:val="1e3a8a"/>
                <w:sz w:val="20"/>
              </w:rPr>
              <w:t xml:space="preserve">📌 Project Classification &amp; Executive Summary</w:t>
              <w:br/>
            </w:r>
            <w:r>
              <w:rPr>
                <w:color w:val="1e293b"/>
                <w:sz w:val="19"/>
              </w:rPr>
              <w:t xml:space="preserve">CampusFind is a cloud-native Lost &amp; Found management platform built with Django 5 and Bootstrap 5, deployed entirely on</w:t>
            </w:r>
            <w:r>
              <w:rPr>
                <w:color w:val="1e293b"/>
                <w:sz w:val="19"/>
              </w:rPr>
              <w:t xml:space="preserve"> Amazon Web Services (AWS Free Tier). It replaces fragmented WhatsApp chats and physical flyers with centralized multi-attribute cataloging, Amazon S3 decoupled image storage, Amazon RDS PostgreSQL relational integrity, and automated EC2 health monitoring.</w:t>
            </w:r>
            <w:r/>
          </w:p>
        </w:tc>
      </w:tr>
    </w:tbl>
    <w:p>
      <w:pPr>
        <w:pBdr/>
        <w:spacing w:after="80"/>
        <w:ind/>
        <w:rPr/>
      </w:pPr>
      <w:r/>
      <w:r/>
    </w:p>
    <w:p>
      <w:pPr>
        <w:pStyle w:val="713"/>
        <w:keepNext w:val="true"/>
        <w:pBdr/>
        <w:spacing w:after="80" w:before="280"/>
        <w:ind/>
        <w:rPr/>
      </w:pPr>
      <w:r>
        <w:rPr>
          <w:b/>
          <w:color w:val="1e3a8a"/>
          <w:sz w:val="32"/>
        </w:rPr>
        <w:t xml:space="preserve">1. Project Overview &amp; Target Audience</w:t>
      </w:r>
      <w:r/>
    </w:p>
    <w:p>
      <w:pPr>
        <w:pBdr/>
        <w:spacing w:after="120" w:line="276" w:lineRule="auto"/>
        <w:ind/>
        <w:rPr/>
      </w:pPr>
      <w:r>
        <w:rPr>
          <w:i w:val="0"/>
          <w:color w:val="1e293b"/>
        </w:rPr>
        <w:t xml:space="preserve">On large academic campuses, students, faculty, and sta</w:t>
      </w:r>
      <w:r>
        <w:rPr>
          <w:i w:val="0"/>
          <w:color w:val="1e293b"/>
        </w:rPr>
        <w:t xml:space="preserve">ff frequently lose valuable items—including student IDs, laptops, keys, backpacks, and textbooks. Current recovery systems rely heavily on informal group chats, word of mouth, or unattended physical notice boards, creating high friction and security risks.</w:t>
      </w:r>
      <w:r/>
    </w:p>
    <w:p>
      <w:pPr>
        <w:pStyle w:val="743"/>
        <w:pBdr/>
        <w:spacing w:after="60" w:line="276" w:lineRule="auto"/>
        <w:ind/>
        <w:rPr/>
      </w:pPr>
      <w:r>
        <w:rPr>
          <w:b/>
          <w:color w:val="0f172a"/>
        </w:rPr>
        <w:t xml:space="preserve">Target Users: </w:t>
      </w:r>
      <w:r>
        <w:rPr>
          <w:color w:val="1e293b"/>
        </w:rPr>
        <w:t xml:space="preserve">Students seeking lost belongings or reporting items found across lecture halls, libraries, and hostels.</w:t>
      </w:r>
      <w:r/>
    </w:p>
    <w:p>
      <w:pPr>
        <w:pStyle w:val="743"/>
        <w:pBdr/>
        <w:spacing w:after="60" w:line="276" w:lineRule="auto"/>
        <w:ind/>
        <w:rPr/>
      </w:pPr>
      <w:r>
        <w:rPr>
          <w:b/>
          <w:color w:val="0f172a"/>
        </w:rPr>
        <w:t xml:space="preserve">Administrative Users: </w:t>
      </w:r>
      <w:r>
        <w:rPr>
          <w:color w:val="1e293b"/>
        </w:rPr>
        <w:t xml:space="preserve">Campus security desks, student affairs, and SRC staff managing verified handoffs.</w:t>
      </w:r>
      <w:r/>
    </w:p>
    <w:p>
      <w:pPr>
        <w:pStyle w:val="743"/>
        <w:pBdr/>
        <w:spacing w:after="60" w:line="276" w:lineRule="auto"/>
        <w:ind/>
        <w:rPr/>
      </w:pPr>
      <w:r>
        <w:rPr>
          <w:b/>
          <w:color w:val="0f172a"/>
        </w:rPr>
        <w:t xml:space="preserve">Platform Scope: </w:t>
      </w:r>
      <w:r>
        <w:rPr>
          <w:color w:val="1e293b"/>
        </w:rPr>
        <w:t xml:space="preserve">High availability web application accessible across desktop, tablet, and mobile devices.</w:t>
      </w:r>
      <w:r/>
    </w:p>
    <w:p>
      <w:pPr>
        <w:pStyle w:val="713"/>
        <w:keepNext w:val="true"/>
        <w:pBdr/>
        <w:spacing w:after="80" w:before="280"/>
        <w:ind/>
        <w:rPr/>
      </w:pPr>
      <w:r>
        <w:rPr>
          <w:b/>
          <w:color w:val="1e3a8a"/>
          <w:sz w:val="32"/>
        </w:rPr>
        <w:t xml:space="preserve">2. Team Roles &amp; Responsibilities Matrix</w:t>
      </w: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2340"/>
        <w:gridCol w:w="2340"/>
        <w:gridCol w:w="2340"/>
        <w:gridCol w:w="2340"/>
      </w:tblGrid>
      <w:tr>
        <w:trPr/>
        <w:tc>
          <w:tcPr>
            <w:shd w:val="clear" w:color="auto" w:fill="1e3a8a"/>
            <w:tcBorders/>
            <w:tcMar>
              <w:left w:w="100" w:type="dxa"/>
              <w:top w:w="100" w:type="dxa"/>
              <w:right w:w="100" w:type="dxa"/>
              <w:bottom w:w="100" w:type="dxa"/>
            </w:tcMar>
            <w:tcW w:w="2340" w:type="dxa"/>
          </w:tcPr>
          <w:p>
            <w:pPr>
              <w:pBdr/>
              <w:spacing/>
              <w:ind/>
              <w:rPr/>
            </w:pPr>
            <w:r>
              <w:rPr>
                <w:b/>
                <w:color w:val="ffffff"/>
                <w:sz w:val="18"/>
              </w:rPr>
              <w:t xml:space="preserve">Role Title</w:t>
            </w:r>
            <w:r/>
          </w:p>
        </w:tc>
        <w:tc>
          <w:tcPr>
            <w:shd w:val="clear" w:color="auto" w:fill="1e3a8a"/>
            <w:tcBorders/>
            <w:tcMar>
              <w:left w:w="100" w:type="dxa"/>
              <w:top w:w="100" w:type="dxa"/>
              <w:right w:w="100" w:type="dxa"/>
              <w:bottom w:w="100" w:type="dxa"/>
            </w:tcMar>
            <w:tcW w:w="2340" w:type="dxa"/>
          </w:tcPr>
          <w:p>
            <w:pPr>
              <w:pBdr/>
              <w:spacing/>
              <w:ind/>
              <w:rPr/>
            </w:pPr>
            <w:r>
              <w:rPr>
                <w:b/>
                <w:color w:val="ffffff"/>
                <w:sz w:val="18"/>
              </w:rPr>
              <w:t xml:space="preserve">Primary Domain</w:t>
            </w:r>
            <w:r/>
          </w:p>
        </w:tc>
        <w:tc>
          <w:tcPr>
            <w:shd w:val="clear" w:color="auto" w:fill="1e3a8a"/>
            <w:tcBorders/>
            <w:tcMar>
              <w:left w:w="100" w:type="dxa"/>
              <w:top w:w="100" w:type="dxa"/>
              <w:right w:w="100" w:type="dxa"/>
              <w:bottom w:w="100" w:type="dxa"/>
            </w:tcMar>
            <w:tcW w:w="2340" w:type="dxa"/>
          </w:tcPr>
          <w:p>
            <w:pPr>
              <w:pBdr/>
              <w:spacing/>
              <w:ind/>
              <w:rPr/>
            </w:pPr>
            <w:r>
              <w:rPr>
                <w:b/>
                <w:color w:val="ffffff"/>
                <w:sz w:val="18"/>
              </w:rPr>
              <w:t xml:space="preserve">Key Technologies</w:t>
            </w:r>
            <w:r/>
          </w:p>
        </w:tc>
        <w:tc>
          <w:tcPr>
            <w:shd w:val="clear" w:color="auto" w:fill="1e3a8a"/>
            <w:tcBorders/>
            <w:tcMar>
              <w:left w:w="100" w:type="dxa"/>
              <w:top w:w="100" w:type="dxa"/>
              <w:right w:w="100" w:type="dxa"/>
              <w:bottom w:w="100" w:type="dxa"/>
            </w:tcMar>
            <w:tcW w:w="2340" w:type="dxa"/>
          </w:tcPr>
          <w:p>
            <w:pPr>
              <w:pBdr/>
              <w:spacing/>
              <w:ind/>
              <w:rPr/>
            </w:pPr>
            <w:r>
              <w:rPr>
                <w:b/>
                <w:color w:val="ffffff"/>
                <w:sz w:val="18"/>
              </w:rPr>
              <w:t xml:space="preserve">Deliverables</w:t>
            </w:r>
            <w:r/>
          </w:p>
        </w:tc>
      </w:tr>
      <w:tr>
        <w:trPr/>
        <w:tc>
          <w:tcPr>
            <w:shd w:val="clear" w:color="auto" w:fill="f8fafc"/>
            <w:tcBorders/>
            <w:tcMar>
              <w:left w:w="90" w:type="dxa"/>
              <w:top w:w="80" w:type="dxa"/>
              <w:right w:w="90" w:type="dxa"/>
              <w:bottom w:w="80" w:type="dxa"/>
            </w:tcMar>
            <w:tcW w:w="2340" w:type="dxa"/>
          </w:tcPr>
          <w:p>
            <w:pPr>
              <w:pBdr/>
              <w:spacing/>
              <w:ind/>
              <w:rPr/>
            </w:pPr>
            <w:r>
              <w:rPr>
                <w:color w:val="1e293b"/>
                <w:sz w:val="17"/>
              </w:rPr>
              <w:t xml:space="preserve">Team Lead &amp; PM</w:t>
            </w:r>
            <w:r/>
          </w:p>
        </w:tc>
        <w:tc>
          <w:tcPr>
            <w:shd w:val="clear" w:color="auto" w:fill="f8fafc"/>
            <w:tcBorders/>
            <w:tcMar>
              <w:left w:w="90" w:type="dxa"/>
              <w:top w:w="80" w:type="dxa"/>
              <w:right w:w="90" w:type="dxa"/>
              <w:bottom w:w="80" w:type="dxa"/>
            </w:tcMar>
            <w:tcW w:w="2340" w:type="dxa"/>
          </w:tcPr>
          <w:p>
            <w:pPr>
              <w:pBdr/>
              <w:spacing/>
              <w:ind/>
              <w:rPr/>
            </w:pPr>
            <w:r>
              <w:rPr>
                <w:color w:val="1e293b"/>
                <w:sz w:val="17"/>
              </w:rPr>
              <w:t xml:space="preserve">Project governance, scope control, proposal</w:t>
            </w:r>
            <w:r/>
          </w:p>
        </w:tc>
        <w:tc>
          <w:tcPr>
            <w:shd w:val="clear" w:color="auto" w:fill="f8fafc"/>
            <w:tcBorders/>
            <w:tcMar>
              <w:left w:w="90" w:type="dxa"/>
              <w:top w:w="80" w:type="dxa"/>
              <w:right w:w="90" w:type="dxa"/>
              <w:bottom w:w="80" w:type="dxa"/>
            </w:tcMar>
            <w:tcW w:w="2340" w:type="dxa"/>
          </w:tcPr>
          <w:p>
            <w:pPr>
              <w:pBdr/>
              <w:spacing/>
              <w:ind/>
              <w:rPr/>
            </w:pPr>
            <w:r>
              <w:rPr>
                <w:color w:val="1e293b"/>
                <w:sz w:val="17"/>
              </w:rPr>
              <w:t xml:space="preserve">GitHub, Markdown</w:t>
            </w:r>
            <w:r/>
          </w:p>
        </w:tc>
        <w:tc>
          <w:tcPr>
            <w:shd w:val="clear" w:color="auto" w:fill="f8fafc"/>
            <w:tcBorders/>
            <w:tcMar>
              <w:left w:w="90" w:type="dxa"/>
              <w:top w:w="80" w:type="dxa"/>
              <w:right w:w="90" w:type="dxa"/>
              <w:bottom w:w="80" w:type="dxa"/>
            </w:tcMar>
            <w:tcW w:w="2340" w:type="dxa"/>
          </w:tcPr>
          <w:p>
            <w:pPr>
              <w:pBdr/>
              <w:spacing/>
              <w:ind/>
              <w:rPr/>
            </w:pPr>
            <w:r>
              <w:rPr>
                <w:color w:val="1e293b"/>
                <w:sz w:val="17"/>
              </w:rPr>
              <w:t xml:space="preserve">Project Proposal, Presentation</w:t>
            </w:r>
            <w:r/>
          </w:p>
        </w:tc>
      </w:tr>
      <w:tr>
        <w:trPr/>
        <w:tc>
          <w:tcPr>
            <w:shd w:val="clear" w:color="auto" w:fill="ffffff"/>
            <w:tcBorders/>
            <w:tcMar>
              <w:left w:w="90" w:type="dxa"/>
              <w:top w:w="80" w:type="dxa"/>
              <w:right w:w="90" w:type="dxa"/>
              <w:bottom w:w="80" w:type="dxa"/>
            </w:tcMar>
            <w:tcW w:w="2340" w:type="dxa"/>
          </w:tcPr>
          <w:p>
            <w:pPr>
              <w:pBdr/>
              <w:spacing/>
              <w:ind/>
              <w:rPr/>
            </w:pPr>
            <w:r>
              <w:rPr>
                <w:color w:val="1e293b"/>
                <w:sz w:val="17"/>
              </w:rPr>
              <w:t xml:space="preserve">Frontend Lead</w:t>
            </w:r>
            <w:r/>
          </w:p>
        </w:tc>
        <w:tc>
          <w:tcPr>
            <w:shd w:val="clear" w:color="auto" w:fill="ffffff"/>
            <w:tcBorders/>
            <w:tcMar>
              <w:left w:w="90" w:type="dxa"/>
              <w:top w:w="80" w:type="dxa"/>
              <w:right w:w="90" w:type="dxa"/>
              <w:bottom w:w="80" w:type="dxa"/>
            </w:tcMar>
            <w:tcW w:w="2340" w:type="dxa"/>
          </w:tcPr>
          <w:p>
            <w:pPr>
              <w:pBdr/>
              <w:spacing/>
              <w:ind/>
              <w:rPr/>
            </w:pPr>
            <w:r>
              <w:rPr>
                <w:color w:val="1e293b"/>
                <w:sz w:val="17"/>
              </w:rPr>
              <w:t xml:space="preserve">Responsive UI, item cards, print notice flyer</w:t>
            </w:r>
            <w:r/>
          </w:p>
        </w:tc>
        <w:tc>
          <w:tcPr>
            <w:shd w:val="clear" w:color="auto" w:fill="ffffff"/>
            <w:tcBorders/>
            <w:tcMar>
              <w:left w:w="90" w:type="dxa"/>
              <w:top w:w="80" w:type="dxa"/>
              <w:right w:w="90" w:type="dxa"/>
              <w:bottom w:w="80" w:type="dxa"/>
            </w:tcMar>
            <w:tcW w:w="2340" w:type="dxa"/>
          </w:tcPr>
          <w:p>
            <w:pPr>
              <w:pBdr/>
              <w:spacing/>
              <w:ind/>
              <w:rPr/>
            </w:pPr>
            <w:r>
              <w:rPr>
                <w:color w:val="1e293b"/>
                <w:sz w:val="17"/>
              </w:rPr>
              <w:t xml:space="preserve">Bootstrap 5.3, CSS3, JS</w:t>
            </w:r>
            <w:r/>
          </w:p>
        </w:tc>
        <w:tc>
          <w:tcPr>
            <w:shd w:val="clear" w:color="auto" w:fill="ffffff"/>
            <w:tcBorders/>
            <w:tcMar>
              <w:left w:w="90" w:type="dxa"/>
              <w:top w:w="80" w:type="dxa"/>
              <w:right w:w="90" w:type="dxa"/>
              <w:bottom w:w="80" w:type="dxa"/>
            </w:tcMar>
            <w:tcW w:w="2340" w:type="dxa"/>
          </w:tcPr>
          <w:p>
            <w:pPr>
              <w:pBdr/>
              <w:spacing/>
              <w:ind/>
              <w:rPr/>
            </w:pPr>
            <w:r>
              <w:rPr>
                <w:color w:val="1e293b"/>
                <w:sz w:val="17"/>
              </w:rPr>
              <w:t xml:space="preserve">HTML Templates, styles.css</w:t>
            </w:r>
            <w:r/>
          </w:p>
        </w:tc>
      </w:tr>
      <w:tr>
        <w:trPr/>
        <w:tc>
          <w:tcPr>
            <w:shd w:val="clear" w:color="auto" w:fill="f8fafc"/>
            <w:tcBorders/>
            <w:tcMar>
              <w:left w:w="90" w:type="dxa"/>
              <w:top w:w="80" w:type="dxa"/>
              <w:right w:w="90" w:type="dxa"/>
              <w:bottom w:w="80" w:type="dxa"/>
            </w:tcMar>
            <w:tcW w:w="2340" w:type="dxa"/>
          </w:tcPr>
          <w:p>
            <w:pPr>
              <w:pBdr/>
              <w:spacing/>
              <w:ind/>
              <w:rPr/>
            </w:pPr>
            <w:r>
              <w:rPr>
                <w:color w:val="1e293b"/>
                <w:sz w:val="17"/>
              </w:rPr>
              <w:t xml:space="preserve">Backend Lead</w:t>
            </w:r>
            <w:r/>
          </w:p>
        </w:tc>
        <w:tc>
          <w:tcPr>
            <w:shd w:val="clear" w:color="auto" w:fill="f8fafc"/>
            <w:tcBorders/>
            <w:tcMar>
              <w:left w:w="90" w:type="dxa"/>
              <w:top w:w="80" w:type="dxa"/>
              <w:right w:w="90" w:type="dxa"/>
              <w:bottom w:w="80" w:type="dxa"/>
            </w:tcMar>
            <w:tcW w:w="2340" w:type="dxa"/>
          </w:tcPr>
          <w:p>
            <w:pPr>
              <w:pBdr/>
              <w:spacing/>
              <w:ind/>
              <w:rPr/>
            </w:pPr>
            <w:r>
              <w:rPr>
                <w:color w:val="1e293b"/>
                <w:sz w:val="17"/>
              </w:rPr>
              <w:t xml:space="preserve">CRUD logic, auth, search filters, admin portal</w:t>
            </w:r>
            <w:r/>
          </w:p>
        </w:tc>
        <w:tc>
          <w:tcPr>
            <w:shd w:val="clear" w:color="auto" w:fill="f8fafc"/>
            <w:tcBorders/>
            <w:tcMar>
              <w:left w:w="90" w:type="dxa"/>
              <w:top w:w="80" w:type="dxa"/>
              <w:right w:w="90" w:type="dxa"/>
              <w:bottom w:w="80" w:type="dxa"/>
            </w:tcMar>
            <w:tcW w:w="2340" w:type="dxa"/>
          </w:tcPr>
          <w:p>
            <w:pPr>
              <w:pBdr/>
              <w:spacing/>
              <w:ind/>
              <w:rPr/>
            </w:pPr>
            <w:r>
              <w:rPr>
                <w:color w:val="1e293b"/>
                <w:sz w:val="17"/>
              </w:rPr>
              <w:t xml:space="preserve">Python 3.12, Django 5.0</w:t>
            </w:r>
            <w:r/>
          </w:p>
        </w:tc>
        <w:tc>
          <w:tcPr>
            <w:shd w:val="clear" w:color="auto" w:fill="f8fafc"/>
            <w:tcBorders/>
            <w:tcMar>
              <w:left w:w="90" w:type="dxa"/>
              <w:top w:w="80" w:type="dxa"/>
              <w:right w:w="90" w:type="dxa"/>
              <w:bottom w:w="80" w:type="dxa"/>
            </w:tcMar>
            <w:tcW w:w="2340" w:type="dxa"/>
          </w:tcPr>
          <w:p>
            <w:pPr>
              <w:pBdr/>
              <w:spacing/>
              <w:ind/>
              <w:rPr/>
            </w:pPr>
            <w:r>
              <w:rPr>
                <w:color w:val="1e293b"/>
                <w:sz w:val="17"/>
              </w:rPr>
              <w:t xml:space="preserve">models.py, views.py, forms.py</w:t>
            </w:r>
            <w:r/>
          </w:p>
        </w:tc>
      </w:tr>
      <w:tr>
        <w:trPr/>
        <w:tc>
          <w:tcPr>
            <w:shd w:val="clear" w:color="auto" w:fill="ffffff"/>
            <w:tcBorders/>
            <w:tcMar>
              <w:left w:w="90" w:type="dxa"/>
              <w:top w:w="80" w:type="dxa"/>
              <w:right w:w="90" w:type="dxa"/>
              <w:bottom w:w="80" w:type="dxa"/>
            </w:tcMar>
            <w:tcW w:w="2340" w:type="dxa"/>
          </w:tcPr>
          <w:p>
            <w:pPr>
              <w:pBdr/>
              <w:spacing/>
              <w:ind/>
              <w:rPr/>
            </w:pPr>
            <w:r>
              <w:rPr>
                <w:color w:val="1e293b"/>
                <w:sz w:val="17"/>
              </w:rPr>
              <w:t xml:space="preserve">Cloud Architect</w:t>
            </w:r>
            <w:r/>
          </w:p>
        </w:tc>
        <w:tc>
          <w:tcPr>
            <w:shd w:val="clear" w:color="auto" w:fill="ffffff"/>
            <w:tcBorders/>
            <w:tcMar>
              <w:left w:w="90" w:type="dxa"/>
              <w:top w:w="80" w:type="dxa"/>
              <w:right w:w="90" w:type="dxa"/>
              <w:bottom w:w="80" w:type="dxa"/>
            </w:tcMar>
            <w:tcW w:w="2340" w:type="dxa"/>
          </w:tcPr>
          <w:p>
            <w:pPr>
              <w:pBdr/>
              <w:spacing/>
              <w:ind/>
              <w:rPr/>
            </w:pPr>
            <w:r>
              <w:rPr>
                <w:color w:val="1e293b"/>
                <w:sz w:val="17"/>
              </w:rPr>
              <w:t xml:space="preserve">EC2 hosting, Nginx reverse proxy, Gunicorn</w:t>
            </w:r>
            <w:r/>
          </w:p>
        </w:tc>
        <w:tc>
          <w:tcPr>
            <w:shd w:val="clear" w:color="auto" w:fill="ffffff"/>
            <w:tcBorders/>
            <w:tcMar>
              <w:left w:w="90" w:type="dxa"/>
              <w:top w:w="80" w:type="dxa"/>
              <w:right w:w="90" w:type="dxa"/>
              <w:bottom w:w="80" w:type="dxa"/>
            </w:tcMar>
            <w:tcW w:w="2340" w:type="dxa"/>
          </w:tcPr>
          <w:p>
            <w:pPr>
              <w:pBdr/>
              <w:spacing/>
              <w:ind/>
              <w:rPr/>
            </w:pPr>
            <w:r>
              <w:rPr>
                <w:color w:val="1e293b"/>
                <w:sz w:val="17"/>
              </w:rPr>
              <w:t xml:space="preserve">Amazon EC2, Nginx, Linux</w:t>
            </w:r>
            <w:r/>
          </w:p>
        </w:tc>
        <w:tc>
          <w:tcPr>
            <w:shd w:val="clear" w:color="auto" w:fill="ffffff"/>
            <w:tcBorders/>
            <w:tcMar>
              <w:left w:w="90" w:type="dxa"/>
              <w:top w:w="80" w:type="dxa"/>
              <w:right w:w="90" w:type="dxa"/>
              <w:bottom w:w="80" w:type="dxa"/>
            </w:tcMar>
            <w:tcW w:w="2340" w:type="dxa"/>
          </w:tcPr>
          <w:p>
            <w:pPr>
              <w:pBdr/>
              <w:spacing/>
              <w:ind/>
              <w:rPr/>
            </w:pPr>
            <w:r>
              <w:rPr>
                <w:color w:val="1e293b"/>
                <w:sz w:val="17"/>
              </w:rPr>
              <w:t xml:space="preserve">ec2_setup.sh, nginx.conf</w:t>
            </w:r>
            <w:r/>
          </w:p>
        </w:tc>
      </w:tr>
      <w:tr>
        <w:trPr/>
        <w:tc>
          <w:tcPr>
            <w:shd w:val="clear" w:color="auto" w:fill="f8fafc"/>
            <w:tcBorders/>
            <w:tcMar>
              <w:left w:w="90" w:type="dxa"/>
              <w:top w:w="80" w:type="dxa"/>
              <w:right w:w="90" w:type="dxa"/>
              <w:bottom w:w="80" w:type="dxa"/>
            </w:tcMar>
            <w:tcW w:w="2340" w:type="dxa"/>
          </w:tcPr>
          <w:p>
            <w:pPr>
              <w:pBdr/>
              <w:spacing/>
              <w:ind/>
              <w:rPr/>
            </w:pPr>
            <w:r>
              <w:rPr>
                <w:color w:val="1e293b"/>
                <w:sz w:val="17"/>
              </w:rPr>
              <w:t xml:space="preserve">Database Lead</w:t>
            </w:r>
            <w:r/>
          </w:p>
        </w:tc>
        <w:tc>
          <w:tcPr>
            <w:shd w:val="clear" w:color="auto" w:fill="f8fafc"/>
            <w:tcBorders/>
            <w:tcMar>
              <w:left w:w="90" w:type="dxa"/>
              <w:top w:w="80" w:type="dxa"/>
              <w:right w:w="90" w:type="dxa"/>
              <w:bottom w:w="80" w:type="dxa"/>
            </w:tcMar>
            <w:tcW w:w="2340" w:type="dxa"/>
          </w:tcPr>
          <w:p>
            <w:pPr>
              <w:pBdr/>
              <w:spacing/>
              <w:ind/>
              <w:rPr/>
            </w:pPr>
            <w:r>
              <w:rPr>
                <w:color w:val="1e293b"/>
                <w:sz w:val="17"/>
              </w:rPr>
              <w:t xml:space="preserve">3NF normalization, RDS setup, seed script</w:t>
            </w:r>
            <w:r/>
          </w:p>
        </w:tc>
        <w:tc>
          <w:tcPr>
            <w:shd w:val="clear" w:color="auto" w:fill="f8fafc"/>
            <w:tcBorders/>
            <w:tcMar>
              <w:left w:w="90" w:type="dxa"/>
              <w:top w:w="80" w:type="dxa"/>
              <w:right w:w="90" w:type="dxa"/>
              <w:bottom w:w="80" w:type="dxa"/>
            </w:tcMar>
            <w:tcW w:w="2340" w:type="dxa"/>
          </w:tcPr>
          <w:p>
            <w:pPr>
              <w:pBdr/>
              <w:spacing/>
              <w:ind/>
              <w:rPr/>
            </w:pPr>
            <w:r>
              <w:rPr>
                <w:color w:val="1e293b"/>
                <w:sz w:val="17"/>
              </w:rPr>
              <w:t xml:space="preserve">Amazon RDS PostgreSQL</w:t>
            </w:r>
            <w:r/>
          </w:p>
        </w:tc>
        <w:tc>
          <w:tcPr>
            <w:shd w:val="clear" w:color="auto" w:fill="f8fafc"/>
            <w:tcBorders/>
            <w:tcMar>
              <w:left w:w="90" w:type="dxa"/>
              <w:top w:w="80" w:type="dxa"/>
              <w:right w:w="90" w:type="dxa"/>
              <w:bottom w:w="80" w:type="dxa"/>
            </w:tcMar>
            <w:tcW w:w="2340" w:type="dxa"/>
          </w:tcPr>
          <w:p>
            <w:pPr>
              <w:pBdr/>
              <w:spacing/>
              <w:ind/>
              <w:rPr/>
            </w:pPr>
            <w:r>
              <w:rPr>
                <w:color w:val="1e293b"/>
                <w:sz w:val="17"/>
              </w:rPr>
              <w:t xml:space="preserve">seed_data.py, migrations</w:t>
            </w:r>
            <w:r/>
          </w:p>
        </w:tc>
      </w:tr>
      <w:tr>
        <w:trPr/>
        <w:tc>
          <w:tcPr>
            <w:shd w:val="clear" w:color="auto" w:fill="ffffff"/>
            <w:tcBorders/>
            <w:tcMar>
              <w:left w:w="90" w:type="dxa"/>
              <w:top w:w="80" w:type="dxa"/>
              <w:right w:w="90" w:type="dxa"/>
              <w:bottom w:w="80" w:type="dxa"/>
            </w:tcMar>
            <w:tcW w:w="2340" w:type="dxa"/>
          </w:tcPr>
          <w:p>
            <w:pPr>
              <w:pBdr/>
              <w:spacing/>
              <w:ind/>
              <w:rPr/>
            </w:pPr>
            <w:r>
              <w:rPr>
                <w:color w:val="1e293b"/>
                <w:sz w:val="17"/>
              </w:rPr>
              <w:t xml:space="preserve">Storage &amp; Security</w:t>
            </w:r>
            <w:r/>
          </w:p>
        </w:tc>
        <w:tc>
          <w:tcPr>
            <w:shd w:val="clear" w:color="auto" w:fill="ffffff"/>
            <w:tcBorders/>
            <w:tcMar>
              <w:left w:w="90" w:type="dxa"/>
              <w:top w:w="80" w:type="dxa"/>
              <w:right w:w="90" w:type="dxa"/>
              <w:bottom w:w="80" w:type="dxa"/>
            </w:tcMar>
            <w:tcW w:w="2340" w:type="dxa"/>
          </w:tcPr>
          <w:p>
            <w:pPr>
              <w:pBdr/>
              <w:spacing/>
              <w:ind/>
              <w:rPr/>
            </w:pPr>
            <w:r>
              <w:rPr>
                <w:color w:val="1e293b"/>
                <w:sz w:val="17"/>
              </w:rPr>
              <w:t xml:space="preserve">S3 image storage, IAM least privilege</w:t>
            </w:r>
            <w:r/>
          </w:p>
        </w:tc>
        <w:tc>
          <w:tcPr>
            <w:shd w:val="clear" w:color="auto" w:fill="ffffff"/>
            <w:tcBorders/>
            <w:tcMar>
              <w:left w:w="90" w:type="dxa"/>
              <w:top w:w="80" w:type="dxa"/>
              <w:right w:w="90" w:type="dxa"/>
              <w:bottom w:w="80" w:type="dxa"/>
            </w:tcMar>
            <w:tcW w:w="2340" w:type="dxa"/>
          </w:tcPr>
          <w:p>
            <w:pPr>
              <w:pBdr/>
              <w:spacing/>
              <w:ind/>
              <w:rPr/>
            </w:pPr>
            <w:r>
              <w:rPr>
                <w:color w:val="1e293b"/>
                <w:sz w:val="17"/>
              </w:rPr>
              <w:t xml:space="preserve">Amazon S3, AWS IAM, .env</w:t>
            </w:r>
            <w:r/>
          </w:p>
        </w:tc>
        <w:tc>
          <w:tcPr>
            <w:shd w:val="clear" w:color="auto" w:fill="ffffff"/>
            <w:tcBorders/>
            <w:tcMar>
              <w:left w:w="90" w:type="dxa"/>
              <w:top w:w="80" w:type="dxa"/>
              <w:right w:w="90" w:type="dxa"/>
              <w:bottom w:w="80" w:type="dxa"/>
            </w:tcMar>
            <w:tcW w:w="2340" w:type="dxa"/>
          </w:tcPr>
          <w:p>
            <w:pPr>
              <w:pBdr/>
              <w:spacing/>
              <w:ind/>
              <w:rPr/>
            </w:pPr>
            <w:r>
              <w:rPr>
                <w:color w:val="1e293b"/>
                <w:sz w:val="17"/>
              </w:rPr>
              <w:t xml:space="preserve">iam_policy.json, settings.py</w:t>
            </w:r>
            <w:r/>
          </w:p>
        </w:tc>
      </w:tr>
      <w:tr>
        <w:trPr/>
        <w:tc>
          <w:tcPr>
            <w:shd w:val="clear" w:color="auto" w:fill="f8fafc"/>
            <w:tcBorders/>
            <w:tcMar>
              <w:left w:w="90" w:type="dxa"/>
              <w:top w:w="80" w:type="dxa"/>
              <w:right w:w="90" w:type="dxa"/>
              <w:bottom w:w="80" w:type="dxa"/>
            </w:tcMar>
            <w:tcW w:w="2340" w:type="dxa"/>
          </w:tcPr>
          <w:p>
            <w:pPr>
              <w:pBdr/>
              <w:spacing/>
              <w:ind/>
              <w:rPr/>
            </w:pPr>
            <w:r>
              <w:rPr>
                <w:color w:val="1e293b"/>
                <w:sz w:val="17"/>
              </w:rPr>
              <w:t xml:space="preserve">QA &amp; Docs Lead</w:t>
            </w:r>
            <w:r/>
          </w:p>
        </w:tc>
        <w:tc>
          <w:tcPr>
            <w:shd w:val="clear" w:color="auto" w:fill="f8fafc"/>
            <w:tcBorders/>
            <w:tcMar>
              <w:left w:w="90" w:type="dxa"/>
              <w:top w:w="80" w:type="dxa"/>
              <w:right w:w="90" w:type="dxa"/>
              <w:bottom w:w="80" w:type="dxa"/>
            </w:tcMar>
            <w:tcW w:w="2340" w:type="dxa"/>
          </w:tcPr>
          <w:p>
            <w:pPr>
              <w:pBdr/>
              <w:spacing/>
              <w:ind/>
              <w:rPr/>
            </w:pPr>
            <w:r>
              <w:rPr>
                <w:color w:val="1e293b"/>
                <w:sz w:val="17"/>
              </w:rPr>
              <w:t xml:space="preserve">Automated test suite, CloudWatch telemetry</w:t>
            </w:r>
            <w:r/>
          </w:p>
        </w:tc>
        <w:tc>
          <w:tcPr>
            <w:shd w:val="clear" w:color="auto" w:fill="f8fafc"/>
            <w:tcBorders/>
            <w:tcMar>
              <w:left w:w="90" w:type="dxa"/>
              <w:top w:w="80" w:type="dxa"/>
              <w:right w:w="90" w:type="dxa"/>
              <w:bottom w:w="80" w:type="dxa"/>
            </w:tcMar>
            <w:tcW w:w="2340" w:type="dxa"/>
          </w:tcPr>
          <w:p>
            <w:pPr>
              <w:pBdr/>
              <w:spacing/>
              <w:ind/>
              <w:rPr/>
            </w:pPr>
            <w:r>
              <w:rPr>
                <w:color w:val="1e293b"/>
                <w:sz w:val="17"/>
              </w:rPr>
              <w:t xml:space="preserve">Django Tests, CloudWatch</w:t>
            </w:r>
            <w:r/>
          </w:p>
        </w:tc>
        <w:tc>
          <w:tcPr>
            <w:shd w:val="clear" w:color="auto" w:fill="f8fafc"/>
            <w:tcBorders/>
            <w:tcMar>
              <w:left w:w="90" w:type="dxa"/>
              <w:top w:w="80" w:type="dxa"/>
              <w:right w:w="90" w:type="dxa"/>
              <w:bottom w:w="80" w:type="dxa"/>
            </w:tcMar>
            <w:tcW w:w="2340" w:type="dxa"/>
          </w:tcPr>
          <w:p>
            <w:pPr>
              <w:pBdr/>
              <w:spacing/>
              <w:ind/>
              <w:rPr/>
            </w:pPr>
            <w:r>
              <w:rPr>
                <w:color w:val="1e293b"/>
                <w:sz w:val="17"/>
              </w:rPr>
              <w:t xml:space="preserve">tests.py (15 tests), Final Report</w:t>
            </w:r>
            <w:r/>
          </w:p>
        </w:tc>
      </w:tr>
    </w:tbl>
    <w:p>
      <w:pPr>
        <w:pBdr/>
        <w:spacing w:after="80"/>
        <w:ind/>
        <w:rPr/>
      </w:pPr>
      <w:r/>
      <w:r/>
    </w:p>
    <w:p>
      <w:pPr>
        <w:pStyle w:val="713"/>
        <w:keepNext w:val="true"/>
        <w:pBdr/>
        <w:spacing w:after="80" w:before="280"/>
        <w:ind/>
        <w:rPr/>
      </w:pPr>
      <w:r>
        <w:rPr>
          <w:b/>
          <w:color w:val="1e3a8a"/>
          <w:sz w:val="32"/>
        </w:rPr>
        <w:t xml:space="preserve">3. Problem Statement &amp; Core Objectives</w:t>
      </w:r>
      <w:r/>
    </w:p>
    <w:p>
      <w:pPr>
        <w:pBdr/>
        <w:spacing w:after="120" w:line="276" w:lineRule="auto"/>
        <w:ind/>
        <w:rPr/>
      </w:pPr>
      <w:r>
        <w:rPr>
          <w:i w:val="0"/>
          <w:color w:val="1e293b"/>
        </w:rPr>
        <w:t xml:space="preserve">Without</w:t>
      </w:r>
      <w:r>
        <w:rPr>
          <w:i w:val="0"/>
          <w:color w:val="1e293b"/>
        </w:rPr>
        <w:t xml:space="preserve"> a structured cloud solution, campus lost &amp; found workflows suffer from: (1) lack of centralized indexing, (2) zero searchability across buildings/dates, (3) absence of item verification before return, and (4) obsolete notices that clutter physical boards.</w:t>
      </w:r>
      <w:r/>
    </w:p>
    <w:p>
      <w:pPr>
        <w:pStyle w:val="743"/>
        <w:pBdr/>
        <w:spacing w:after="60" w:line="276" w:lineRule="auto"/>
        <w:ind/>
        <w:rPr/>
      </w:pPr>
      <w:r>
        <w:rPr>
          <w:b/>
          <w:color w:val="0f172a"/>
        </w:rPr>
        <w:t xml:space="preserve">Objective 1 (Centralization): </w:t>
      </w:r>
      <w:r>
        <w:rPr>
          <w:color w:val="1e293b"/>
        </w:rPr>
        <w:t xml:space="preserve">Deliver a unified cloud catalog with instant keyword, category, status, and building filters.</w:t>
      </w:r>
      <w:r/>
    </w:p>
    <w:p>
      <w:pPr>
        <w:pStyle w:val="743"/>
        <w:pBdr/>
        <w:spacing w:after="60" w:line="276" w:lineRule="auto"/>
        <w:ind/>
        <w:rPr/>
      </w:pPr>
      <w:r>
        <w:rPr>
          <w:b/>
          <w:color w:val="0f172a"/>
        </w:rPr>
        <w:t xml:space="preserve">Objective 2 (Cloud Storage): </w:t>
      </w:r>
      <w:r>
        <w:rPr>
          <w:color w:val="1e293b"/>
        </w:rPr>
        <w:t xml:space="preserve">Decouple media uploads to Amazon S3 to preserve compute resources and prevent data loss on instance reboot.</w:t>
      </w:r>
      <w:r/>
    </w:p>
    <w:p>
      <w:pPr>
        <w:pStyle w:val="743"/>
        <w:pBdr/>
        <w:spacing w:after="60" w:line="276" w:lineRule="auto"/>
        <w:ind/>
        <w:rPr/>
      </w:pPr>
      <w:r>
        <w:rPr>
          <w:b/>
          <w:color w:val="0f172a"/>
        </w:rPr>
        <w:t xml:space="preserve">Objective 3 (Data Integrity): </w:t>
      </w:r>
      <w:r>
        <w:rPr>
          <w:color w:val="1e293b"/>
        </w:rPr>
        <w:t xml:space="preserve">Persist structured records and audit logs in managed Amazon RDS PostgreSQL in a private subnet.</w:t>
      </w:r>
      <w:r/>
    </w:p>
    <w:p>
      <w:pPr>
        <w:pStyle w:val="743"/>
        <w:pBdr/>
        <w:spacing w:after="60" w:line="276" w:lineRule="auto"/>
        <w:ind/>
        <w:rPr/>
      </w:pPr>
      <w:r>
        <w:rPr>
          <w:b/>
          <w:color w:val="0f172a"/>
        </w:rPr>
        <w:t xml:space="preserve">Objective 4 (Cloud Security): </w:t>
      </w:r>
      <w:r>
        <w:rPr>
          <w:color w:val="1e293b"/>
        </w:rPr>
        <w:t xml:space="preserve">Implement least-privilege IAM policies, Security Groups, and PBKDF2 password hashing.</w:t>
      </w:r>
      <w:r/>
    </w:p>
    <w:p>
      <w:pPr>
        <w:pStyle w:val="743"/>
        <w:pBdr/>
        <w:spacing w:after="60" w:line="276" w:lineRule="auto"/>
        <w:ind/>
        <w:rPr/>
      </w:pPr>
      <w:r>
        <w:rPr>
          <w:b/>
          <w:color w:val="0f172a"/>
        </w:rPr>
        <w:t xml:space="preserve">Objective 5 (Operations): </w:t>
      </w:r>
      <w:r>
        <w:rPr>
          <w:color w:val="1e293b"/>
        </w:rPr>
        <w:t xml:space="preserve">Automate EC2 provisioning and CloudWatch health monitoring via `/health/` telemetry endpoint.</w:t>
      </w:r>
      <w:r/>
    </w:p>
    <w:p>
      <w:pPr>
        <w:pStyle w:val="713"/>
        <w:keepNext w:val="true"/>
        <w:pBdr/>
        <w:spacing w:after="80" w:before="280"/>
        <w:ind/>
        <w:rPr/>
      </w:pPr>
      <w:r>
        <w:rPr>
          <w:b/>
          <w:color w:val="1e3a8a"/>
          <w:sz w:val="32"/>
        </w:rPr>
        <w:t xml:space="preserve">4. Proposed Cloud &amp; Software Architecture</w:t>
      </w:r>
      <w:r/>
    </w:p>
    <w:p>
      <w:pPr>
        <w:pStyle w:val="743"/>
        <w:pBdr/>
        <w:spacing w:after="60" w:line="276" w:lineRule="auto"/>
        <w:ind/>
        <w:rPr/>
      </w:pPr>
      <w:r>
        <w:rPr>
          <w:b/>
          <w:color w:val="0f172a"/>
        </w:rPr>
        <w:t xml:space="preserve">Compute Layer: </w:t>
      </w:r>
      <w:r>
        <w:rPr>
          <w:color w:val="1e293b"/>
        </w:rPr>
        <w:t xml:space="preserve">Amazon EC2 (Ubuntu 24.04, t2.micro) hosting Nginx reverse proxy and Gunicorn WSGI daemon.</w:t>
      </w:r>
      <w:r/>
    </w:p>
    <w:p>
      <w:pPr>
        <w:pStyle w:val="743"/>
        <w:pBdr/>
        <w:spacing w:after="60" w:line="276" w:lineRule="auto"/>
        <w:ind/>
        <w:rPr/>
      </w:pPr>
      <w:r>
        <w:rPr>
          <w:b/>
          <w:color w:val="0f172a"/>
        </w:rPr>
        <w:t xml:space="preserve">Database Layer: </w:t>
      </w:r>
      <w:r>
        <w:rPr>
          <w:color w:val="1e293b"/>
        </w:rPr>
        <w:t xml:space="preserve">Amazon RDS PostgreSQL 15 managed database restricted to EC2 Security Group on port 5432.</w:t>
      </w:r>
      <w:r/>
    </w:p>
    <w:p>
      <w:pPr>
        <w:pStyle w:val="743"/>
        <w:pBdr/>
        <w:spacing w:after="60" w:line="276" w:lineRule="auto"/>
        <w:ind/>
        <w:rPr/>
      </w:pPr>
      <w:r>
        <w:rPr>
          <w:b/>
          <w:color w:val="0f172a"/>
        </w:rPr>
        <w:t xml:space="preserve">Storage Layer: </w:t>
      </w:r>
      <w:r>
        <w:rPr>
          <w:color w:val="1e293b"/>
        </w:rPr>
        <w:t xml:space="preserve">Amazon S3 bucket (`campusfind-item-images-capstone`) with direct Boto3 presigned/URL media handling.</w:t>
      </w:r>
      <w:r/>
    </w:p>
    <w:p>
      <w:pPr>
        <w:pStyle w:val="743"/>
        <w:pBdr/>
        <w:spacing w:after="60" w:line="276" w:lineRule="auto"/>
        <w:ind/>
        <w:rPr/>
      </w:pPr>
      <w:r>
        <w:rPr>
          <w:b/>
          <w:color w:val="0f172a"/>
        </w:rPr>
        <w:t xml:space="preserve">Security Layer: </w:t>
      </w:r>
      <w:r>
        <w:rPr>
          <w:color w:val="1e293b"/>
        </w:rPr>
        <w:t xml:space="preserve">AWS IAM least-privilege JSON policy and strictly gated Security Groups (Ports 22, 80, 443, 5432).</w:t>
      </w:r>
      <w:r/>
    </w:p>
    <w:p>
      <w:pPr>
        <w:pStyle w:val="743"/>
        <w:pBdr/>
        <w:spacing w:after="60" w:line="276" w:lineRule="auto"/>
        <w:ind/>
        <w:rPr/>
      </w:pPr>
      <w:r>
        <w:rPr>
          <w:b/>
          <w:color w:val="0f172a"/>
        </w:rPr>
        <w:t xml:space="preserve">Telemetry Layer: </w:t>
      </w:r>
      <w:r>
        <w:rPr>
          <w:color w:val="1e293b"/>
        </w:rPr>
        <w:t xml:space="preserve">Amazon CloudWatch CPU/Network alarms coupled with `/health/` database latency telemetry.</w:t>
      </w:r>
      <w:r/>
    </w:p>
    <w:p>
      <w:pPr>
        <w:pStyle w:val="713"/>
        <w:keepNext w:val="true"/>
        <w:pBdr/>
        <w:spacing w:after="80" w:before="280"/>
        <w:ind/>
        <w:rPr/>
      </w:pPr>
      <w:r>
        <w:rPr>
          <w:b/>
          <w:color w:val="1e3a8a"/>
          <w:sz w:val="32"/>
        </w:rPr>
        <w:t xml:space="preserve">5. Implementation Work Plan</w:t>
      </w:r>
      <w:r/>
    </w:p>
    <w:p>
      <w:pPr>
        <w:pStyle w:val="743"/>
        <w:pBdr/>
        <w:spacing w:after="60" w:line="276" w:lineRule="auto"/>
        <w:ind/>
        <w:rPr/>
      </w:pPr>
      <w:r>
        <w:rPr>
          <w:b/>
          <w:color w:val="0f172a"/>
        </w:rPr>
        <w:t xml:space="preserve">Day 1 (Core Build): </w:t>
      </w:r>
      <w:r>
        <w:rPr>
          <w:color w:val="1e293b"/>
        </w:rPr>
        <w:t xml:space="preserve">Django models, CRUD logic, user authentication, Bootstrap templates, and local SQLite/media testing.</w:t>
      </w:r>
      <w:r/>
    </w:p>
    <w:p>
      <w:pPr>
        <w:pStyle w:val="743"/>
        <w:pBdr/>
        <w:spacing w:after="60" w:line="276" w:lineRule="auto"/>
        <w:ind/>
        <w:rPr/>
      </w:pPr>
      <w:r>
        <w:rPr>
          <w:b/>
          <w:color w:val="0f172a"/>
        </w:rPr>
        <w:t xml:space="preserve">Day 2 (AWS Services): </w:t>
      </w:r>
      <w:r>
        <w:rPr>
          <w:color w:val="1e293b"/>
        </w:rPr>
        <w:t xml:space="preserve">EC2 provisioning, RDS database connection, S3 storage integration, Nginx/Gunicorn setup.</w:t>
      </w:r>
      <w:r/>
    </w:p>
    <w:p>
      <w:pPr>
        <w:pStyle w:val="743"/>
        <w:pBdr/>
        <w:spacing w:after="60" w:line="276" w:lineRule="auto"/>
        <w:ind/>
        <w:rPr/>
      </w:pPr>
      <w:r>
        <w:rPr>
          <w:b/>
          <w:color w:val="0f172a"/>
        </w:rPr>
        <w:t xml:space="preserve">Day 3 (Polish &amp; QA): </w:t>
      </w:r>
      <w:r>
        <w:rPr>
          <w:color w:val="1e293b"/>
        </w:rPr>
        <w:t xml:space="preserve">Automated test suite (15 tests passing), printable flyer polish, CloudWatch validation, documentation &amp; video recording.</w:t>
      </w:r>
      <w:r/>
    </w:p>
    <w:sectPr>
      <w:headerReference w:type="default" r:id="rId9"/>
      <w:footerReference w:type="default" r:id="rId10"/>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1"/>
      <w:pBdr/>
      <w:spacing/>
      <w:ind/>
      <w:jc w:val="center"/>
      <w:rPr/>
    </w:pPr>
    <w:r>
      <w:rPr>
        <w:color w:val="64748b"/>
        <w:sz w:val="17"/>
      </w:rPr>
      <w:t xml:space="preserve">CSBC 252: Introduction to Cloud Computing — Semester Capstone Project</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9"/>
      <w:pBdr/>
      <w:spacing/>
      <w:ind/>
      <w:jc w:val="right"/>
      <w:rPr/>
    </w:pPr>
    <w:r>
      <w:rPr>
        <w:color w:val="64748b"/>
        <w:sz w:val="17"/>
      </w:rPr>
      <w:t xml:space="preserve">CampusFind Capstone | Project Proposal</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4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4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4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4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4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4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08"/>
    <w:link w:val="182"/>
    <w:uiPriority w:val="99"/>
    <w:semiHidden/>
    <w:unhideWhenUsed/>
    <w:pPr>
      <w:pBdr/>
      <w:spacing w:after="0" w:line="240" w:lineRule="auto"/>
      <w:ind/>
    </w:pPr>
    <w:rPr>
      <w:sz w:val="20"/>
      <w:szCs w:val="20"/>
    </w:rPr>
  </w:style>
  <w:style w:type="character" w:styleId="182">
    <w:name w:val="Footnote Text Char"/>
    <w:basedOn w:val="722"/>
    <w:link w:val="181"/>
    <w:uiPriority w:val="99"/>
    <w:semiHidden/>
    <w:pPr>
      <w:pBdr/>
      <w:spacing/>
      <w:ind/>
    </w:pPr>
    <w:rPr>
      <w:sz w:val="20"/>
      <w:szCs w:val="20"/>
    </w:rPr>
  </w:style>
  <w:style w:type="character" w:styleId="183">
    <w:name w:val="footnote reference"/>
    <w:basedOn w:val="722"/>
    <w:uiPriority w:val="99"/>
    <w:semiHidden/>
    <w:unhideWhenUsed/>
    <w:pPr>
      <w:pBdr/>
      <w:spacing/>
      <w:ind/>
    </w:pPr>
    <w:rPr>
      <w:vertAlign w:val="superscript"/>
    </w:rPr>
  </w:style>
  <w:style w:type="paragraph" w:styleId="184">
    <w:name w:val="endnote text"/>
    <w:basedOn w:val="708"/>
    <w:link w:val="185"/>
    <w:uiPriority w:val="99"/>
    <w:semiHidden/>
    <w:unhideWhenUsed/>
    <w:pPr>
      <w:pBdr/>
      <w:spacing w:after="0" w:line="240" w:lineRule="auto"/>
      <w:ind/>
    </w:pPr>
    <w:rPr>
      <w:sz w:val="20"/>
      <w:szCs w:val="20"/>
    </w:rPr>
  </w:style>
  <w:style w:type="character" w:styleId="185">
    <w:name w:val="Endnote Text Char"/>
    <w:basedOn w:val="722"/>
    <w:link w:val="184"/>
    <w:uiPriority w:val="99"/>
    <w:semiHidden/>
    <w:pPr>
      <w:pBdr/>
      <w:spacing/>
      <w:ind/>
    </w:pPr>
    <w:rPr>
      <w:sz w:val="20"/>
      <w:szCs w:val="20"/>
    </w:rPr>
  </w:style>
  <w:style w:type="character" w:styleId="186">
    <w:name w:val="endnote reference"/>
    <w:basedOn w:val="722"/>
    <w:uiPriority w:val="99"/>
    <w:semiHidden/>
    <w:unhideWhenUsed/>
    <w:pPr>
      <w:pBdr/>
      <w:spacing/>
      <w:ind/>
    </w:pPr>
    <w:rPr>
      <w:vertAlign w:val="superscript"/>
    </w:rPr>
  </w:style>
  <w:style w:type="character" w:styleId="187">
    <w:name w:val="Hyperlink"/>
    <w:basedOn w:val="722"/>
    <w:uiPriority w:val="99"/>
    <w:unhideWhenUsed/>
    <w:pPr>
      <w:pBdr/>
      <w:spacing/>
      <w:ind/>
    </w:pPr>
    <w:rPr>
      <w:color w:val="0563c1" w:themeColor="hyperlink"/>
      <w:u w:val="single"/>
    </w:rPr>
  </w:style>
  <w:style w:type="character" w:styleId="188">
    <w:name w:val="FollowedHyperlink"/>
    <w:basedOn w:val="722"/>
    <w:uiPriority w:val="99"/>
    <w:semiHidden/>
    <w:unhideWhenUsed/>
    <w:pPr>
      <w:pBdr/>
      <w:spacing/>
      <w:ind/>
    </w:pPr>
    <w:rPr>
      <w:color w:val="954f72" w:themeColor="followedHyperlink"/>
      <w:u w:val="single"/>
    </w:rPr>
  </w:style>
  <w:style w:type="paragraph" w:styleId="189">
    <w:name w:val="toc 1"/>
    <w:basedOn w:val="708"/>
    <w:next w:val="708"/>
    <w:uiPriority w:val="39"/>
    <w:unhideWhenUsed/>
    <w:pPr>
      <w:pBdr/>
      <w:spacing w:after="100"/>
      <w:ind/>
    </w:pPr>
  </w:style>
  <w:style w:type="paragraph" w:styleId="190">
    <w:name w:val="toc 2"/>
    <w:basedOn w:val="708"/>
    <w:next w:val="708"/>
    <w:uiPriority w:val="39"/>
    <w:unhideWhenUsed/>
    <w:pPr>
      <w:pBdr/>
      <w:spacing w:after="100"/>
      <w:ind w:left="220"/>
    </w:pPr>
  </w:style>
  <w:style w:type="paragraph" w:styleId="191">
    <w:name w:val="toc 3"/>
    <w:basedOn w:val="708"/>
    <w:next w:val="708"/>
    <w:uiPriority w:val="39"/>
    <w:unhideWhenUsed/>
    <w:pPr>
      <w:pBdr/>
      <w:spacing w:after="100"/>
      <w:ind w:left="440"/>
    </w:pPr>
  </w:style>
  <w:style w:type="paragraph" w:styleId="192">
    <w:name w:val="toc 4"/>
    <w:basedOn w:val="708"/>
    <w:next w:val="708"/>
    <w:uiPriority w:val="39"/>
    <w:unhideWhenUsed/>
    <w:pPr>
      <w:pBdr/>
      <w:spacing w:after="100"/>
      <w:ind w:left="660"/>
    </w:pPr>
  </w:style>
  <w:style w:type="paragraph" w:styleId="193">
    <w:name w:val="toc 5"/>
    <w:basedOn w:val="708"/>
    <w:next w:val="708"/>
    <w:uiPriority w:val="39"/>
    <w:unhideWhenUsed/>
    <w:pPr>
      <w:pBdr/>
      <w:spacing w:after="100"/>
      <w:ind w:left="880"/>
    </w:pPr>
  </w:style>
  <w:style w:type="paragraph" w:styleId="194">
    <w:name w:val="toc 6"/>
    <w:basedOn w:val="708"/>
    <w:next w:val="708"/>
    <w:uiPriority w:val="39"/>
    <w:unhideWhenUsed/>
    <w:pPr>
      <w:pBdr/>
      <w:spacing w:after="100"/>
      <w:ind w:left="1100"/>
    </w:pPr>
  </w:style>
  <w:style w:type="paragraph" w:styleId="195">
    <w:name w:val="toc 7"/>
    <w:basedOn w:val="708"/>
    <w:next w:val="708"/>
    <w:uiPriority w:val="39"/>
    <w:unhideWhenUsed/>
    <w:pPr>
      <w:pBdr/>
      <w:spacing w:after="100"/>
      <w:ind w:left="1320"/>
    </w:pPr>
  </w:style>
  <w:style w:type="paragraph" w:styleId="196">
    <w:name w:val="toc 8"/>
    <w:basedOn w:val="708"/>
    <w:next w:val="708"/>
    <w:uiPriority w:val="39"/>
    <w:unhideWhenUsed/>
    <w:pPr>
      <w:pBdr/>
      <w:spacing w:after="100"/>
      <w:ind w:left="1540"/>
    </w:pPr>
  </w:style>
  <w:style w:type="paragraph" w:styleId="197">
    <w:name w:val="toc 9"/>
    <w:basedOn w:val="708"/>
    <w:next w:val="708"/>
    <w:uiPriority w:val="39"/>
    <w:unhideWhenUsed/>
    <w:pPr>
      <w:pBdr/>
      <w:spacing w:after="100"/>
      <w:ind w:left="1760"/>
    </w:pPr>
  </w:style>
  <w:style w:type="character" w:styleId="198">
    <w:name w:val="Placeholder Text"/>
    <w:basedOn w:val="722"/>
    <w:uiPriority w:val="99"/>
    <w:semiHidden/>
    <w:pPr>
      <w:pBdr/>
      <w:spacing/>
      <w:ind/>
    </w:pPr>
    <w:rPr>
      <w:color w:val="666666"/>
    </w:rPr>
  </w:style>
  <w:style w:type="paragraph" w:styleId="209">
    <w:name w:val="table of figures"/>
    <w:basedOn w:val="708"/>
    <w:next w:val="708"/>
    <w:uiPriority w:val="99"/>
    <w:unhideWhenUsed/>
    <w:pPr>
      <w:pBdr/>
      <w:spacing w:after="0" w:afterAutospacing="0"/>
      <w:ind/>
    </w:pPr>
  </w:style>
  <w:style w:type="paragraph" w:styleId="708" w:default="1">
    <w:name w:val="Normal"/>
    <w:qFormat/>
    <w:pPr>
      <w:pBdr/>
      <w:spacing/>
      <w:ind/>
    </w:pPr>
  </w:style>
  <w:style w:type="paragraph" w:styleId="709">
    <w:name w:val="Header"/>
    <w:basedOn w:val="708"/>
    <w:link w:val="710"/>
    <w:uiPriority w:val="99"/>
    <w:unhideWhenUsed/>
    <w:pPr>
      <w:pBdr/>
      <w:tabs>
        <w:tab w:val="center" w:leader="none" w:pos="4680"/>
        <w:tab w:val="right" w:leader="none" w:pos="9360"/>
      </w:tabs>
      <w:spacing w:after="0" w:line="240" w:lineRule="auto"/>
      <w:ind/>
    </w:pPr>
  </w:style>
  <w:style w:type="character" w:styleId="710" w:customStyle="1">
    <w:name w:val="Header Char"/>
    <w:basedOn w:val="722"/>
    <w:link w:val="709"/>
    <w:uiPriority w:val="99"/>
    <w:pPr>
      <w:pBdr/>
      <w:spacing/>
      <w:ind/>
    </w:pPr>
  </w:style>
  <w:style w:type="paragraph" w:styleId="711">
    <w:name w:val="Footer"/>
    <w:basedOn w:val="708"/>
    <w:link w:val="712"/>
    <w:uiPriority w:val="99"/>
    <w:unhideWhenUsed/>
    <w:pPr>
      <w:pBdr/>
      <w:tabs>
        <w:tab w:val="center" w:leader="none" w:pos="4680"/>
        <w:tab w:val="right" w:leader="none" w:pos="9360"/>
      </w:tabs>
      <w:spacing w:after="0" w:line="240" w:lineRule="auto"/>
      <w:ind/>
    </w:pPr>
  </w:style>
  <w:style w:type="character" w:styleId="712" w:customStyle="1">
    <w:name w:val="Footer Char"/>
    <w:basedOn w:val="722"/>
    <w:link w:val="711"/>
    <w:uiPriority w:val="99"/>
    <w:pPr>
      <w:pBdr/>
      <w:spacing/>
      <w:ind/>
    </w:pPr>
  </w:style>
  <w:style w:type="paragraph" w:styleId="713">
    <w:name w:val="Heading 1"/>
    <w:basedOn w:val="708"/>
    <w:next w:val="708"/>
    <w:link w:val="72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714">
    <w:name w:val="Heading 2"/>
    <w:basedOn w:val="708"/>
    <w:next w:val="708"/>
    <w:link w:val="72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715">
    <w:name w:val="Heading 3"/>
    <w:basedOn w:val="708"/>
    <w:next w:val="708"/>
    <w:link w:val="72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16">
    <w:name w:val="Heading 4"/>
    <w:basedOn w:val="708"/>
    <w:next w:val="708"/>
    <w:link w:val="75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17">
    <w:name w:val="Heading 5"/>
    <w:basedOn w:val="708"/>
    <w:next w:val="708"/>
    <w:link w:val="75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18">
    <w:name w:val="Heading 6"/>
    <w:basedOn w:val="708"/>
    <w:next w:val="708"/>
    <w:link w:val="75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19">
    <w:name w:val="Heading 7"/>
    <w:basedOn w:val="708"/>
    <w:next w:val="708"/>
    <w:link w:val="75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20">
    <w:name w:val="Heading 8"/>
    <w:basedOn w:val="708"/>
    <w:next w:val="708"/>
    <w:link w:val="76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21">
    <w:name w:val="Heading 9"/>
    <w:basedOn w:val="708"/>
    <w:next w:val="708"/>
    <w:link w:val="76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22" w:default="1">
    <w:name w:val="Default Paragraph Font"/>
    <w:uiPriority w:val="1"/>
    <w:semiHidden/>
    <w:unhideWhenUsed/>
    <w:pPr>
      <w:pBdr/>
      <w:spacing/>
      <w:ind/>
    </w:pPr>
  </w:style>
  <w:style w:type="table" w:styleId="72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4" w:default="1">
    <w:name w:val="No List"/>
    <w:uiPriority w:val="99"/>
    <w:semiHidden/>
    <w:unhideWhenUsed/>
    <w:pPr>
      <w:pBdr/>
      <w:spacing/>
      <w:ind/>
    </w:pPr>
  </w:style>
  <w:style w:type="paragraph" w:styleId="725">
    <w:name w:val="No Spacing"/>
    <w:uiPriority w:val="1"/>
    <w:qFormat/>
    <w:pPr>
      <w:pBdr/>
      <w:spacing w:after="0" w:line="240" w:lineRule="auto"/>
      <w:ind/>
    </w:pPr>
  </w:style>
  <w:style w:type="character" w:styleId="726" w:customStyle="1">
    <w:name w:val="Heading 1 Char"/>
    <w:basedOn w:val="722"/>
    <w:link w:val="713"/>
    <w:uiPriority w:val="9"/>
    <w:pPr>
      <w:pBdr/>
      <w:spacing/>
      <w:ind/>
    </w:pPr>
    <w:rPr>
      <w:rFonts w:asciiTheme="majorHAnsi" w:hAnsiTheme="majorHAnsi" w:eastAsiaTheme="majorEastAsia" w:cstheme="majorBidi"/>
      <w:b/>
      <w:bCs/>
      <w:color w:val="365f91" w:themeColor="accent1" w:themeShade="BF"/>
      <w:sz w:val="28"/>
      <w:szCs w:val="28"/>
    </w:rPr>
  </w:style>
  <w:style w:type="character" w:styleId="727" w:customStyle="1">
    <w:name w:val="Heading 2 Char"/>
    <w:basedOn w:val="722"/>
    <w:link w:val="714"/>
    <w:uiPriority w:val="9"/>
    <w:pPr>
      <w:pBdr/>
      <w:spacing/>
      <w:ind/>
    </w:pPr>
    <w:rPr>
      <w:rFonts w:asciiTheme="majorHAnsi" w:hAnsiTheme="majorHAnsi" w:eastAsiaTheme="majorEastAsia" w:cstheme="majorBidi"/>
      <w:b/>
      <w:bCs/>
      <w:color w:val="4f81bd" w:themeColor="accent1"/>
      <w:sz w:val="26"/>
      <w:szCs w:val="26"/>
    </w:rPr>
  </w:style>
  <w:style w:type="character" w:styleId="728" w:customStyle="1">
    <w:name w:val="Heading 3 Char"/>
    <w:basedOn w:val="722"/>
    <w:link w:val="715"/>
    <w:uiPriority w:val="9"/>
    <w:pPr>
      <w:pBdr/>
      <w:spacing/>
      <w:ind/>
    </w:pPr>
    <w:rPr>
      <w:rFonts w:asciiTheme="majorHAnsi" w:hAnsiTheme="majorHAnsi" w:eastAsiaTheme="majorEastAsia" w:cstheme="majorBidi"/>
      <w:b/>
      <w:bCs/>
      <w:color w:val="4f81bd" w:themeColor="accent1"/>
    </w:rPr>
  </w:style>
  <w:style w:type="paragraph" w:styleId="729">
    <w:name w:val="Title"/>
    <w:basedOn w:val="708"/>
    <w:next w:val="708"/>
    <w:link w:val="73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30" w:customStyle="1">
    <w:name w:val="Title Char"/>
    <w:basedOn w:val="722"/>
    <w:link w:val="72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31">
    <w:name w:val="Subtitle"/>
    <w:basedOn w:val="708"/>
    <w:next w:val="708"/>
    <w:link w:val="73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32" w:customStyle="1">
    <w:name w:val="Subtitle Char"/>
    <w:basedOn w:val="722"/>
    <w:link w:val="73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33">
    <w:name w:val="List Paragraph"/>
    <w:basedOn w:val="708"/>
    <w:uiPriority w:val="34"/>
    <w:qFormat/>
    <w:pPr>
      <w:pBdr/>
      <w:spacing/>
      <w:ind w:left="720"/>
      <w:contextualSpacing w:val="true"/>
    </w:pPr>
  </w:style>
  <w:style w:type="paragraph" w:styleId="734">
    <w:name w:val="Body Text"/>
    <w:basedOn w:val="708"/>
    <w:link w:val="735"/>
    <w:uiPriority w:val="99"/>
    <w:unhideWhenUsed/>
    <w:pPr>
      <w:pBdr/>
      <w:spacing w:after="120"/>
      <w:ind/>
    </w:pPr>
  </w:style>
  <w:style w:type="character" w:styleId="735" w:customStyle="1">
    <w:name w:val="Body Text Char"/>
    <w:basedOn w:val="722"/>
    <w:link w:val="734"/>
    <w:uiPriority w:val="99"/>
    <w:pPr>
      <w:pBdr/>
      <w:spacing/>
      <w:ind/>
    </w:pPr>
  </w:style>
  <w:style w:type="paragraph" w:styleId="736">
    <w:name w:val="Body Text 2"/>
    <w:basedOn w:val="708"/>
    <w:link w:val="737"/>
    <w:uiPriority w:val="99"/>
    <w:unhideWhenUsed/>
    <w:pPr>
      <w:pBdr/>
      <w:spacing w:after="120" w:line="480" w:lineRule="auto"/>
      <w:ind/>
    </w:pPr>
  </w:style>
  <w:style w:type="character" w:styleId="737" w:customStyle="1">
    <w:name w:val="Body Text 2 Char"/>
    <w:basedOn w:val="722"/>
    <w:link w:val="736"/>
    <w:uiPriority w:val="99"/>
    <w:pPr>
      <w:pBdr/>
      <w:spacing/>
      <w:ind/>
    </w:pPr>
  </w:style>
  <w:style w:type="paragraph" w:styleId="738">
    <w:name w:val="Body Text 3"/>
    <w:basedOn w:val="708"/>
    <w:link w:val="739"/>
    <w:uiPriority w:val="99"/>
    <w:unhideWhenUsed/>
    <w:pPr>
      <w:pBdr/>
      <w:spacing w:after="120"/>
      <w:ind/>
    </w:pPr>
    <w:rPr>
      <w:sz w:val="16"/>
      <w:szCs w:val="16"/>
    </w:rPr>
  </w:style>
  <w:style w:type="character" w:styleId="739" w:customStyle="1">
    <w:name w:val="Body Text 3 Char"/>
    <w:basedOn w:val="722"/>
    <w:link w:val="738"/>
    <w:uiPriority w:val="99"/>
    <w:pPr>
      <w:pBdr/>
      <w:spacing/>
      <w:ind/>
    </w:pPr>
    <w:rPr>
      <w:sz w:val="16"/>
      <w:szCs w:val="16"/>
    </w:rPr>
  </w:style>
  <w:style w:type="paragraph" w:styleId="740">
    <w:name w:val="List"/>
    <w:basedOn w:val="708"/>
    <w:uiPriority w:val="99"/>
    <w:unhideWhenUsed/>
    <w:pPr>
      <w:pBdr/>
      <w:spacing/>
      <w:ind w:hanging="360" w:left="360"/>
      <w:contextualSpacing w:val="true"/>
    </w:pPr>
  </w:style>
  <w:style w:type="paragraph" w:styleId="741">
    <w:name w:val="List 2"/>
    <w:basedOn w:val="708"/>
    <w:uiPriority w:val="99"/>
    <w:unhideWhenUsed/>
    <w:pPr>
      <w:pBdr/>
      <w:spacing/>
      <w:ind w:hanging="360" w:left="720"/>
      <w:contextualSpacing w:val="true"/>
    </w:pPr>
  </w:style>
  <w:style w:type="paragraph" w:styleId="742">
    <w:name w:val="List 3"/>
    <w:basedOn w:val="708"/>
    <w:uiPriority w:val="99"/>
    <w:unhideWhenUsed/>
    <w:pPr>
      <w:pBdr/>
      <w:spacing/>
      <w:ind w:hanging="360" w:left="1080"/>
      <w:contextualSpacing w:val="true"/>
    </w:pPr>
  </w:style>
  <w:style w:type="paragraph" w:styleId="743">
    <w:name w:val="List Bullet"/>
    <w:basedOn w:val="708"/>
    <w:uiPriority w:val="99"/>
    <w:unhideWhenUsed/>
    <w:pPr>
      <w:numPr>
        <w:numId w:val="1"/>
      </w:numPr>
      <w:pBdr/>
      <w:spacing/>
      <w:ind/>
      <w:contextualSpacing w:val="true"/>
    </w:pPr>
  </w:style>
  <w:style w:type="paragraph" w:styleId="744">
    <w:name w:val="List Bullet 2"/>
    <w:basedOn w:val="708"/>
    <w:uiPriority w:val="99"/>
    <w:unhideWhenUsed/>
    <w:pPr>
      <w:numPr>
        <w:numId w:val="2"/>
      </w:numPr>
      <w:pBdr/>
      <w:spacing/>
      <w:ind/>
      <w:contextualSpacing w:val="true"/>
    </w:pPr>
  </w:style>
  <w:style w:type="paragraph" w:styleId="745">
    <w:name w:val="List Bullet 3"/>
    <w:basedOn w:val="708"/>
    <w:uiPriority w:val="99"/>
    <w:unhideWhenUsed/>
    <w:pPr>
      <w:numPr>
        <w:numId w:val="3"/>
      </w:numPr>
      <w:pBdr/>
      <w:spacing/>
      <w:ind/>
      <w:contextualSpacing w:val="true"/>
    </w:pPr>
  </w:style>
  <w:style w:type="paragraph" w:styleId="746">
    <w:name w:val="List Number"/>
    <w:basedOn w:val="708"/>
    <w:uiPriority w:val="99"/>
    <w:unhideWhenUsed/>
    <w:pPr>
      <w:numPr>
        <w:numId w:val="5"/>
      </w:numPr>
      <w:pBdr/>
      <w:spacing/>
      <w:ind/>
      <w:contextualSpacing w:val="true"/>
    </w:pPr>
  </w:style>
  <w:style w:type="paragraph" w:styleId="747">
    <w:name w:val="List Number 2"/>
    <w:basedOn w:val="708"/>
    <w:uiPriority w:val="99"/>
    <w:unhideWhenUsed/>
    <w:pPr>
      <w:numPr>
        <w:numId w:val="6"/>
      </w:numPr>
      <w:pBdr/>
      <w:spacing/>
      <w:ind/>
      <w:contextualSpacing w:val="true"/>
    </w:pPr>
  </w:style>
  <w:style w:type="paragraph" w:styleId="748">
    <w:name w:val="List Number 3"/>
    <w:basedOn w:val="708"/>
    <w:uiPriority w:val="99"/>
    <w:unhideWhenUsed/>
    <w:pPr>
      <w:numPr>
        <w:numId w:val="7"/>
      </w:numPr>
      <w:pBdr/>
      <w:spacing/>
      <w:ind/>
      <w:contextualSpacing w:val="true"/>
    </w:pPr>
  </w:style>
  <w:style w:type="paragraph" w:styleId="749">
    <w:name w:val="List Continue"/>
    <w:basedOn w:val="708"/>
    <w:uiPriority w:val="99"/>
    <w:unhideWhenUsed/>
    <w:pPr>
      <w:pBdr/>
      <w:spacing w:after="120"/>
      <w:ind w:left="360"/>
      <w:contextualSpacing w:val="true"/>
    </w:pPr>
  </w:style>
  <w:style w:type="paragraph" w:styleId="750">
    <w:name w:val="List Continue 2"/>
    <w:basedOn w:val="708"/>
    <w:uiPriority w:val="99"/>
    <w:unhideWhenUsed/>
    <w:pPr>
      <w:pBdr/>
      <w:spacing w:after="120"/>
      <w:ind w:left="720"/>
      <w:contextualSpacing w:val="true"/>
    </w:pPr>
  </w:style>
  <w:style w:type="paragraph" w:styleId="751">
    <w:name w:val="List Continue 3"/>
    <w:basedOn w:val="708"/>
    <w:uiPriority w:val="99"/>
    <w:unhideWhenUsed/>
    <w:pPr>
      <w:pBdr/>
      <w:spacing w:after="120"/>
      <w:ind w:left="1080"/>
      <w:contextualSpacing w:val="true"/>
    </w:pPr>
  </w:style>
  <w:style w:type="paragraph" w:styleId="752">
    <w:name w:val="macro"/>
    <w:link w:val="75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53" w:customStyle="1">
    <w:name w:val="Macro Text Char"/>
    <w:basedOn w:val="722"/>
    <w:link w:val="752"/>
    <w:uiPriority w:val="99"/>
    <w:pPr>
      <w:pBdr/>
      <w:spacing/>
      <w:ind/>
    </w:pPr>
    <w:rPr>
      <w:rFonts w:ascii="Courier" w:hAnsi="Courier"/>
      <w:sz w:val="20"/>
      <w:szCs w:val="20"/>
    </w:rPr>
  </w:style>
  <w:style w:type="paragraph" w:styleId="754">
    <w:name w:val="Quote"/>
    <w:basedOn w:val="708"/>
    <w:next w:val="708"/>
    <w:link w:val="755"/>
    <w:uiPriority w:val="29"/>
    <w:qFormat/>
    <w:pPr>
      <w:pBdr/>
      <w:spacing/>
      <w:ind/>
    </w:pPr>
    <w:rPr>
      <w:i/>
      <w:iCs/>
      <w:color w:val="000000" w:themeColor="text1"/>
    </w:rPr>
  </w:style>
  <w:style w:type="character" w:styleId="755" w:customStyle="1">
    <w:name w:val="Quote Char"/>
    <w:basedOn w:val="722"/>
    <w:link w:val="754"/>
    <w:uiPriority w:val="29"/>
    <w:pPr>
      <w:pBdr/>
      <w:spacing/>
      <w:ind/>
    </w:pPr>
    <w:rPr>
      <w:i/>
      <w:iCs/>
      <w:color w:val="000000" w:themeColor="text1"/>
    </w:rPr>
  </w:style>
  <w:style w:type="character" w:styleId="756" w:customStyle="1">
    <w:name w:val="Heading 4 Char"/>
    <w:basedOn w:val="722"/>
    <w:link w:val="716"/>
    <w:uiPriority w:val="9"/>
    <w:semiHidden/>
    <w:pPr>
      <w:pBdr/>
      <w:spacing/>
      <w:ind/>
    </w:pPr>
    <w:rPr>
      <w:rFonts w:asciiTheme="majorHAnsi" w:hAnsiTheme="majorHAnsi" w:eastAsiaTheme="majorEastAsia" w:cstheme="majorBidi"/>
      <w:b/>
      <w:bCs/>
      <w:i/>
      <w:iCs/>
      <w:color w:val="4f81bd" w:themeColor="accent1"/>
    </w:rPr>
  </w:style>
  <w:style w:type="character" w:styleId="757" w:customStyle="1">
    <w:name w:val="Heading 5 Char"/>
    <w:basedOn w:val="722"/>
    <w:link w:val="717"/>
    <w:uiPriority w:val="9"/>
    <w:semiHidden/>
    <w:pPr>
      <w:pBdr/>
      <w:spacing/>
      <w:ind/>
    </w:pPr>
    <w:rPr>
      <w:rFonts w:asciiTheme="majorHAnsi" w:hAnsiTheme="majorHAnsi" w:eastAsiaTheme="majorEastAsia" w:cstheme="majorBidi"/>
      <w:color w:val="243f60" w:themeColor="accent1" w:themeShade="7F"/>
    </w:rPr>
  </w:style>
  <w:style w:type="character" w:styleId="758" w:customStyle="1">
    <w:name w:val="Heading 6 Char"/>
    <w:basedOn w:val="722"/>
    <w:link w:val="718"/>
    <w:uiPriority w:val="9"/>
    <w:semiHidden/>
    <w:pPr>
      <w:pBdr/>
      <w:spacing/>
      <w:ind/>
    </w:pPr>
    <w:rPr>
      <w:rFonts w:asciiTheme="majorHAnsi" w:hAnsiTheme="majorHAnsi" w:eastAsiaTheme="majorEastAsia" w:cstheme="majorBidi"/>
      <w:i/>
      <w:iCs/>
      <w:color w:val="243f60" w:themeColor="accent1" w:themeShade="7F"/>
    </w:rPr>
  </w:style>
  <w:style w:type="character" w:styleId="759" w:customStyle="1">
    <w:name w:val="Heading 7 Char"/>
    <w:basedOn w:val="722"/>
    <w:link w:val="719"/>
    <w:uiPriority w:val="9"/>
    <w:semiHidden/>
    <w:pPr>
      <w:pBdr/>
      <w:spacing/>
      <w:ind/>
    </w:pPr>
    <w:rPr>
      <w:rFonts w:asciiTheme="majorHAnsi" w:hAnsiTheme="majorHAnsi" w:eastAsiaTheme="majorEastAsia" w:cstheme="majorBidi"/>
      <w:i/>
      <w:iCs/>
      <w:color w:val="404040" w:themeColor="text1" w:themeTint="BF"/>
    </w:rPr>
  </w:style>
  <w:style w:type="character" w:styleId="760" w:customStyle="1">
    <w:name w:val="Heading 8 Char"/>
    <w:basedOn w:val="722"/>
    <w:link w:val="720"/>
    <w:uiPriority w:val="9"/>
    <w:semiHidden/>
    <w:pPr>
      <w:pBdr/>
      <w:spacing/>
      <w:ind/>
    </w:pPr>
    <w:rPr>
      <w:rFonts w:asciiTheme="majorHAnsi" w:hAnsiTheme="majorHAnsi" w:eastAsiaTheme="majorEastAsia" w:cstheme="majorBidi"/>
      <w:color w:val="4f81bd" w:themeColor="accent1"/>
      <w:sz w:val="20"/>
      <w:szCs w:val="20"/>
    </w:rPr>
  </w:style>
  <w:style w:type="character" w:styleId="761" w:customStyle="1">
    <w:name w:val="Heading 9 Char"/>
    <w:basedOn w:val="722"/>
    <w:link w:val="72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62">
    <w:name w:val="Caption"/>
    <w:basedOn w:val="708"/>
    <w:next w:val="708"/>
    <w:uiPriority w:val="35"/>
    <w:semiHidden/>
    <w:unhideWhenUsed/>
    <w:qFormat/>
    <w:pPr>
      <w:pBdr/>
      <w:spacing w:line="240" w:lineRule="auto"/>
      <w:ind/>
    </w:pPr>
    <w:rPr>
      <w:b/>
      <w:bCs/>
      <w:color w:val="4f81bd" w:themeColor="accent1"/>
      <w:sz w:val="18"/>
      <w:szCs w:val="18"/>
    </w:rPr>
  </w:style>
  <w:style w:type="character" w:styleId="763">
    <w:name w:val="Strong"/>
    <w:basedOn w:val="722"/>
    <w:uiPriority w:val="22"/>
    <w:qFormat/>
    <w:pPr>
      <w:pBdr/>
      <w:spacing/>
      <w:ind/>
    </w:pPr>
    <w:rPr>
      <w:b/>
      <w:bCs/>
    </w:rPr>
  </w:style>
  <w:style w:type="character" w:styleId="764">
    <w:name w:val="Emphasis"/>
    <w:basedOn w:val="722"/>
    <w:uiPriority w:val="20"/>
    <w:qFormat/>
    <w:pPr>
      <w:pBdr/>
      <w:spacing/>
      <w:ind/>
    </w:pPr>
    <w:rPr>
      <w:i/>
      <w:iCs/>
    </w:rPr>
  </w:style>
  <w:style w:type="paragraph" w:styleId="765">
    <w:name w:val="Intense Quote"/>
    <w:basedOn w:val="708"/>
    <w:next w:val="708"/>
    <w:link w:val="766"/>
    <w:uiPriority w:val="30"/>
    <w:qFormat/>
    <w:pPr>
      <w:pBdr>
        <w:bottom w:val="single" w:color="4f81bd" w:themeColor="accent1" w:sz="4" w:space="4"/>
      </w:pBdr>
      <w:spacing w:after="280" w:before="200"/>
      <w:ind w:right="936" w:left="936"/>
    </w:pPr>
    <w:rPr>
      <w:b/>
      <w:bCs/>
      <w:i/>
      <w:iCs/>
      <w:color w:val="4f81bd" w:themeColor="accent1"/>
    </w:rPr>
  </w:style>
  <w:style w:type="character" w:styleId="766" w:customStyle="1">
    <w:name w:val="Intense Quote Char"/>
    <w:basedOn w:val="722"/>
    <w:link w:val="765"/>
    <w:uiPriority w:val="30"/>
    <w:pPr>
      <w:pBdr/>
      <w:spacing/>
      <w:ind/>
    </w:pPr>
    <w:rPr>
      <w:b/>
      <w:bCs/>
      <w:i/>
      <w:iCs/>
      <w:color w:val="4f81bd" w:themeColor="accent1"/>
    </w:rPr>
  </w:style>
  <w:style w:type="character" w:styleId="767">
    <w:name w:val="Subtle Emphasis"/>
    <w:basedOn w:val="722"/>
    <w:uiPriority w:val="19"/>
    <w:qFormat/>
    <w:pPr>
      <w:pBdr/>
      <w:spacing/>
      <w:ind/>
    </w:pPr>
    <w:rPr>
      <w:i/>
      <w:iCs/>
      <w:color w:val="808080" w:themeColor="text1" w:themeTint="7F"/>
    </w:rPr>
  </w:style>
  <w:style w:type="character" w:styleId="768">
    <w:name w:val="Intense Emphasis"/>
    <w:basedOn w:val="722"/>
    <w:uiPriority w:val="21"/>
    <w:qFormat/>
    <w:pPr>
      <w:pBdr/>
      <w:spacing/>
      <w:ind/>
    </w:pPr>
    <w:rPr>
      <w:b/>
      <w:bCs/>
      <w:i/>
      <w:iCs/>
      <w:color w:val="4f81bd" w:themeColor="accent1"/>
    </w:rPr>
  </w:style>
  <w:style w:type="character" w:styleId="769">
    <w:name w:val="Subtle Reference"/>
    <w:basedOn w:val="722"/>
    <w:uiPriority w:val="31"/>
    <w:qFormat/>
    <w:pPr>
      <w:pBdr/>
      <w:spacing/>
      <w:ind/>
    </w:pPr>
    <w:rPr>
      <w:smallCaps/>
      <w:color w:val="c0504d" w:themeColor="accent2"/>
      <w:u w:val="single"/>
    </w:rPr>
  </w:style>
  <w:style w:type="character" w:styleId="770">
    <w:name w:val="Intense Reference"/>
    <w:basedOn w:val="722"/>
    <w:uiPriority w:val="32"/>
    <w:qFormat/>
    <w:pPr>
      <w:pBdr/>
      <w:spacing/>
      <w:ind/>
    </w:pPr>
    <w:rPr>
      <w:b/>
      <w:bCs/>
      <w:smallCaps/>
      <w:color w:val="c0504d" w:themeColor="accent2"/>
      <w:spacing w:val="5"/>
      <w:u w:val="single"/>
    </w:rPr>
  </w:style>
  <w:style w:type="character" w:styleId="771">
    <w:name w:val="Book Title"/>
    <w:basedOn w:val="722"/>
    <w:uiPriority w:val="33"/>
    <w:qFormat/>
    <w:pPr>
      <w:pBdr/>
      <w:spacing/>
      <w:ind/>
    </w:pPr>
    <w:rPr>
      <w:b/>
      <w:bCs/>
      <w:smallCaps/>
      <w:spacing w:val="5"/>
    </w:rPr>
  </w:style>
  <w:style w:type="paragraph" w:styleId="772">
    <w:name w:val="TOC Heading"/>
    <w:basedOn w:val="713"/>
    <w:next w:val="708"/>
    <w:uiPriority w:val="39"/>
    <w:semiHidden/>
    <w:unhideWhenUsed/>
    <w:qFormat/>
    <w:pPr>
      <w:pBdr/>
      <w:spacing/>
      <w:ind/>
      <w:outlineLvl w:val="9"/>
    </w:pPr>
  </w:style>
  <w:style w:type="table" w:styleId="773">
    <w:name w:val="Table Grid"/>
    <w:basedOn w:val="72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Shading"/>
    <w:basedOn w:val="72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Shading Accent 1"/>
    <w:basedOn w:val="72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Shading Accent 2"/>
    <w:basedOn w:val="72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Shading Accent 3"/>
    <w:basedOn w:val="72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Shading Accent 4"/>
    <w:basedOn w:val="72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Shading Accent 5"/>
    <w:basedOn w:val="72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Shading Accent 6"/>
    <w:basedOn w:val="72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List"/>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List Accent 1"/>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List Accent 2"/>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List Accent 3"/>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List Accent 4"/>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List Accent 5"/>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List Accent 6"/>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Grid"/>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Grid Accent 1"/>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Grid Accent 2"/>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Grid Accent 3"/>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Grid Accent 4"/>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Grid Accent 5"/>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Grid Accent 6"/>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1"/>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1 Accent 1"/>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1 Accent 2"/>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1 Accent 3"/>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1 Accent 4"/>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1 Accent 5"/>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1 Accent 6"/>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2"/>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2 Accent 1"/>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Shading 2 Accent 2"/>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Shading 2 Accent 3"/>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Shading 2 Accent 4"/>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Shading 2 Accent 5"/>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Shading 2 Accent 6"/>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1"/>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1 Accent 1"/>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1 Accent 2"/>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1 Accent 3"/>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1 Accent 4"/>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1 Accent 5"/>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1 Accent 6"/>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2"/>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2 Accent 1"/>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List 2 Accent 2"/>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List 2 Accent 3"/>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List 2 Accent 4"/>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List 2 Accent 5"/>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List 2 Accent 6"/>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1"/>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1 Accent 1"/>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1 Accent 2"/>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1 Accent 3"/>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1 Accent 4"/>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1 Accent 5"/>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1 Accent 6"/>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2"/>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2 Accent 1"/>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2 Accent 2"/>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2 Accent 3"/>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2 Accent 4"/>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2 Accent 5"/>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2 Accent 6"/>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3"/>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3 Accent 1"/>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3 Accent 2"/>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3 Accent 3"/>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3 Accent 4"/>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3 Accent 5"/>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3 Accent 6"/>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Dark List"/>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Dark List Accent 1"/>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Dark List Accent 2"/>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Dark List Accent 3"/>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Dark List Accent 4"/>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Dark List Accent 5"/>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Dark List Accent 6"/>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Shading"/>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Shading Accent 1"/>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Shading Accent 2"/>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Shading Accent 3"/>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Shading Accent 4"/>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Shading Accent 5"/>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Shading Accent 6"/>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List"/>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List Accent 1"/>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List Accent 2"/>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List Accent 3"/>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List Accent 4"/>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List Accent 5"/>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List Accent 6"/>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Grid"/>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Grid Accent 1"/>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Grid Accent 2"/>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Grid Accent 3"/>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Grid Accent 4"/>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Grid Accent 5"/>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Grid Accent 6"/>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2026-08-17T15:31:52Z</dcterms:modified>
  <cp:category/>
</cp:coreProperties>
</file>