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72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513793285" w:history="1">
        <w:r w:rsidR="00BE5A72" w:rsidRPr="00C01CCF">
          <w:rPr>
            <w:rStyle w:val="Hyperlink"/>
            <w:noProof/>
          </w:rPr>
          <w:t>Лабораторная работа №9. Паттерн «</w:t>
        </w:r>
        <w:r w:rsidR="00BE5A72" w:rsidRPr="00C01CCF">
          <w:rPr>
            <w:rStyle w:val="Hyperlink"/>
            <w:noProof/>
            <w:lang w:val="en-US"/>
          </w:rPr>
          <w:t>MVC</w:t>
        </w:r>
        <w:r w:rsidR="00BE5A72" w:rsidRPr="00C01CCF">
          <w:rPr>
            <w:rStyle w:val="Hyperlink"/>
            <w:noProof/>
          </w:rPr>
          <w:t>/</w:t>
        </w:r>
        <w:r w:rsidR="00BE5A72" w:rsidRPr="00C01CCF">
          <w:rPr>
            <w:rStyle w:val="Hyperlink"/>
            <w:noProof/>
            <w:lang w:val="en-US"/>
          </w:rPr>
          <w:t>MVP</w:t>
        </w:r>
        <w:r w:rsidR="00BE5A72" w:rsidRPr="00C01CCF">
          <w:rPr>
            <w:rStyle w:val="Hyperlink"/>
            <w:noProof/>
          </w:rPr>
          <w:t>/</w:t>
        </w:r>
        <w:r w:rsidR="00BE5A72" w:rsidRPr="00C01CCF">
          <w:rPr>
            <w:rStyle w:val="Hyperlink"/>
            <w:noProof/>
            <w:lang w:val="en-US"/>
          </w:rPr>
          <w:t>MVVM</w:t>
        </w:r>
        <w:r w:rsidR="00BE5A72" w:rsidRPr="00C01CCF">
          <w:rPr>
            <w:rStyle w:val="Hyperlink"/>
            <w:noProof/>
          </w:rPr>
          <w:t>»</w:t>
        </w:r>
        <w:r w:rsidR="00BE5A72">
          <w:rPr>
            <w:noProof/>
            <w:webHidden/>
          </w:rPr>
          <w:tab/>
        </w:r>
        <w:r w:rsidR="00BE5A72">
          <w:rPr>
            <w:noProof/>
            <w:webHidden/>
          </w:rPr>
          <w:fldChar w:fldCharType="begin"/>
        </w:r>
        <w:r w:rsidR="00BE5A72">
          <w:rPr>
            <w:noProof/>
            <w:webHidden/>
          </w:rPr>
          <w:instrText xml:space="preserve"> PAGEREF _Toc513793285 \h </w:instrText>
        </w:r>
        <w:r w:rsidR="00BE5A72">
          <w:rPr>
            <w:noProof/>
            <w:webHidden/>
          </w:rPr>
        </w:r>
        <w:r w:rsidR="00BE5A72">
          <w:rPr>
            <w:noProof/>
            <w:webHidden/>
          </w:rPr>
          <w:fldChar w:fldCharType="separate"/>
        </w:r>
        <w:r w:rsidR="00BE5A72">
          <w:rPr>
            <w:noProof/>
            <w:webHidden/>
          </w:rPr>
          <w:t>1</w:t>
        </w:r>
        <w:r w:rsidR="00BE5A72">
          <w:rPr>
            <w:noProof/>
            <w:webHidden/>
          </w:rPr>
          <w:fldChar w:fldCharType="end"/>
        </w:r>
      </w:hyperlink>
    </w:p>
    <w:p w:rsidR="00BE5A72" w:rsidRDefault="00BE5A72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86" w:history="1">
        <w:r w:rsidRPr="00C01CCF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87" w:history="1">
        <w:r w:rsidRPr="00C01CCF">
          <w:rPr>
            <w:rStyle w:val="Hyperlink"/>
            <w:noProof/>
          </w:rPr>
          <w:t>Вариант 1 Визуализация графика гармонических функций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88" w:history="1">
        <w:r w:rsidRPr="00C01CCF">
          <w:rPr>
            <w:rStyle w:val="Hyperlink"/>
            <w:noProof/>
          </w:rPr>
          <w:t>Бонус в 30 баллов за покрытие модели юнит-тестами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89" w:history="1">
        <w:r w:rsidRPr="00C01CCF">
          <w:rPr>
            <w:rStyle w:val="Hyperlink"/>
            <w:noProof/>
          </w:rPr>
          <w:t>Бонус в 50 баллов за возможность переключения между представлениями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90" w:history="1">
        <w:r w:rsidRPr="00C01CCF">
          <w:rPr>
            <w:rStyle w:val="Hyperlink"/>
            <w:noProof/>
          </w:rPr>
          <w:t>Вариант 2 – 200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91" w:history="1">
        <w:r w:rsidRPr="00C01CCF">
          <w:rPr>
            <w:rStyle w:val="Hyperlink"/>
            <w:noProof/>
          </w:rPr>
          <w:t>Бонус за возможность отмены и повтора операций – 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92" w:history="1">
        <w:r w:rsidRPr="00C01CCF">
          <w:rPr>
            <w:rStyle w:val="Hyperlink"/>
            <w:noProof/>
          </w:rPr>
          <w:t>Бонус за возможность сохранения и загрузки документа в файл – 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5A72" w:rsidRDefault="00BE5A72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3793293" w:history="1">
        <w:r w:rsidRPr="00C01CCF">
          <w:rPr>
            <w:rStyle w:val="Hyperlink"/>
            <w:noProof/>
          </w:rPr>
          <w:t>Бонус за покрытие кода тестами – до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48196348"/>
      <w:bookmarkStart w:id="1" w:name="_Toc513793285"/>
      <w:r w:rsidR="00CB62B0">
        <w:t>Лабораторная работа №</w:t>
      </w:r>
      <w:r w:rsidR="005D7F52">
        <w:t>9</w:t>
      </w:r>
      <w:r w:rsidR="0021323C">
        <w:t>. Паттерн «</w:t>
      </w:r>
      <w:r w:rsidR="00B65235">
        <w:rPr>
          <w:lang w:val="en-US"/>
        </w:rPr>
        <w:t>MVC</w:t>
      </w:r>
      <w:r w:rsidR="00B65235" w:rsidRPr="00B65235">
        <w:t>/</w:t>
      </w:r>
      <w:r w:rsidR="00B65235">
        <w:rPr>
          <w:lang w:val="en-US"/>
        </w:rPr>
        <w:t>MVP</w:t>
      </w:r>
      <w:r w:rsidR="00B65235" w:rsidRPr="00B65235">
        <w:t>/</w:t>
      </w:r>
      <w:r w:rsidR="00B65235">
        <w:rPr>
          <w:lang w:val="en-US"/>
        </w:rPr>
        <w:t>MVVM</w:t>
      </w:r>
      <w:r w:rsidR="0021323C">
        <w:t>»</w:t>
      </w:r>
      <w:bookmarkEnd w:id="1"/>
      <w:r w:rsidR="00F90BA7">
        <w:t xml:space="preserve"> </w:t>
      </w:r>
      <w:bookmarkEnd w:id="0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BE5A72">
        <w:t>8</w:t>
      </w:r>
      <w:r w:rsidR="00D444BA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BE5A72">
        <w:t>160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BE5A72">
        <w:t>32</w:t>
      </w:r>
      <w:r w:rsidR="00D444BA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D15602" w:rsidRDefault="00BD3CF8" w:rsidP="00BE5A72">
      <w:pPr>
        <w:pStyle w:val="Heading2"/>
      </w:pPr>
      <w:bookmarkStart w:id="2" w:name="_Toc448196350"/>
      <w:bookmarkStart w:id="3" w:name="_Toc513793286"/>
      <w:r>
        <w:t xml:space="preserve">Задание </w:t>
      </w:r>
      <w:r w:rsidR="00DF68BE">
        <w:t>1</w:t>
      </w:r>
      <w:bookmarkEnd w:id="2"/>
      <w:bookmarkEnd w:id="3"/>
    </w:p>
    <w:p w:rsidR="00D15602" w:rsidRPr="00D15602" w:rsidRDefault="00D15602" w:rsidP="00D15602">
      <w:r>
        <w:t>Выполните один из предложе</w:t>
      </w:r>
      <w:bookmarkStart w:id="4" w:name="_GoBack"/>
      <w:bookmarkEnd w:id="4"/>
      <w:r>
        <w:t>нных вариантов заданий</w:t>
      </w:r>
    </w:p>
    <w:p w:rsidR="00BD3CF8" w:rsidRDefault="00D15602" w:rsidP="00BE5A72">
      <w:pPr>
        <w:pStyle w:val="Heading3"/>
      </w:pPr>
      <w:bookmarkStart w:id="5" w:name="_Toc513793287"/>
      <w:r>
        <w:t xml:space="preserve">Вариант 1 </w:t>
      </w:r>
      <w:r w:rsidR="000141B9">
        <w:t xml:space="preserve">Визуализация графика гармонических функций </w:t>
      </w:r>
      <w:r w:rsidR="003E4724" w:rsidRPr="00885C0E">
        <w:t xml:space="preserve">– 100 </w:t>
      </w:r>
      <w:r w:rsidR="003E4724">
        <w:t>баллов</w:t>
      </w:r>
      <w:bookmarkEnd w:id="5"/>
    </w:p>
    <w:p w:rsidR="005F4CB3" w:rsidRDefault="000141B9" w:rsidP="00284CF3">
      <w:r>
        <w:t xml:space="preserve">Разработайте </w:t>
      </w:r>
      <w:r w:rsidR="00B65235">
        <w:t xml:space="preserve">с использованием паттерна </w:t>
      </w:r>
      <w:r w:rsidR="00B65235">
        <w:rPr>
          <w:lang w:val="en-US"/>
        </w:rPr>
        <w:t>MVC</w:t>
      </w:r>
      <w:r>
        <w:t xml:space="preserve">, </w:t>
      </w:r>
      <w:r w:rsidR="00EF2A45"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 w:rsidR="00EF2A45"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</w:p>
    <w:p w:rsidR="00EF2A45" w:rsidRDefault="00EF2A45" w:rsidP="00284CF3"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89.2pt" o:ole="">
            <v:imagedata r:id="rId8" o:title=""/>
          </v:shape>
          <o:OLEObject Type="Embed" ProgID="Visio.Drawing.15" ShapeID="_x0000_i1025" DrawAspect="Content" ObjectID="_1587535205" r:id="rId9"/>
        </w:object>
      </w:r>
    </w:p>
    <w:p w:rsidR="00EF2A45" w:rsidRDefault="00EF2A45" w:rsidP="00284CF3">
      <w:r>
        <w:t>При изменении параметров гармоники, удалении или добавлении график должен автоматически обновляться.</w:t>
      </w:r>
    </w:p>
    <w:p w:rsidR="00B0149A" w:rsidRDefault="00B0149A" w:rsidP="00284CF3">
      <w:r>
        <w:t xml:space="preserve">Можно использовать произвольный </w:t>
      </w:r>
      <w:r>
        <w:rPr>
          <w:lang w:val="en-US"/>
        </w:rPr>
        <w:t>UI</w:t>
      </w:r>
      <w:r w:rsidRPr="00B0149A">
        <w:t>-</w:t>
      </w:r>
      <w:r>
        <w:t>фреймворк.</w:t>
      </w:r>
    </w:p>
    <w:p w:rsidR="00B0149A" w:rsidRDefault="00B0149A" w:rsidP="00BE5A72">
      <w:pPr>
        <w:pStyle w:val="Heading4"/>
      </w:pPr>
      <w:bookmarkStart w:id="6" w:name="_Toc513793288"/>
      <w:r>
        <w:t>Бонус</w:t>
      </w:r>
      <w:r w:rsidR="000141B9">
        <w:t xml:space="preserve"> в 3</w:t>
      </w:r>
      <w:r>
        <w:t xml:space="preserve">0 баллов </w:t>
      </w:r>
      <w:r w:rsidR="000141B9">
        <w:t>за покрытие модели юнит-тестами</w:t>
      </w:r>
      <w:bookmarkEnd w:id="6"/>
    </w:p>
    <w:p w:rsidR="000141B9" w:rsidRPr="000141B9" w:rsidRDefault="000141B9" w:rsidP="000141B9">
      <w:r>
        <w:t xml:space="preserve">Бонус начисляется за разработку классов модели с использованием </w:t>
      </w:r>
      <w:r>
        <w:rPr>
          <w:lang w:val="en-US"/>
        </w:rPr>
        <w:t>TDD</w:t>
      </w:r>
      <w:r w:rsidRPr="000141B9">
        <w:t>-</w:t>
      </w:r>
      <w:r>
        <w:t>подхода.</w:t>
      </w:r>
    </w:p>
    <w:p w:rsidR="000141B9" w:rsidRDefault="00B0149A" w:rsidP="00BE5A72">
      <w:pPr>
        <w:pStyle w:val="Heading4"/>
      </w:pPr>
      <w:bookmarkStart w:id="7" w:name="_Toc513793289"/>
      <w:r>
        <w:t xml:space="preserve">Бонус в 50 баллов за возможность переключения </w:t>
      </w:r>
      <w:r w:rsidR="000141B9">
        <w:t>между представлениями</w:t>
      </w:r>
      <w:bookmarkEnd w:id="7"/>
    </w:p>
    <w:p w:rsidR="00B0149A" w:rsidRDefault="000141B9" w:rsidP="00284CF3">
      <w:r>
        <w:t>Бонус начисляется за возможность переключения между представлениями (при помощи вкладок, либо при помощи радиокнопок) значений функции в виде графика и в виде таблицы:</w:t>
      </w:r>
    </w:p>
    <w:p w:rsidR="000141B9" w:rsidRDefault="000141B9" w:rsidP="00284CF3">
      <w:r>
        <w:object w:dxaOrig="6181" w:dyaOrig="6046">
          <v:shape id="_x0000_i1026" type="#_x0000_t75" style="width:309.6pt;height:302.4pt" o:ole="">
            <v:imagedata r:id="rId10" o:title=""/>
          </v:shape>
          <o:OLEObject Type="Embed" ProgID="Visio.Drawing.15" ShapeID="_x0000_i1026" DrawAspect="Content" ObjectID="_1587535206" r:id="rId11"/>
        </w:object>
      </w:r>
    </w:p>
    <w:p w:rsidR="007E1FDA" w:rsidRDefault="007E1FD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D15602" w:rsidRDefault="00D15602" w:rsidP="00BE5A72">
      <w:pPr>
        <w:pStyle w:val="Heading3"/>
      </w:pPr>
      <w:bookmarkStart w:id="8" w:name="_Toc513793290"/>
      <w:r>
        <w:lastRenderedPageBreak/>
        <w:t>Вариант 2</w:t>
      </w:r>
      <w:r w:rsidR="00BE5A72">
        <w:t xml:space="preserve"> – 200 баллов</w:t>
      </w:r>
      <w:bookmarkEnd w:id="8"/>
    </w:p>
    <w:p w:rsidR="00D15602" w:rsidRPr="007E1FDA" w:rsidRDefault="00D15602" w:rsidP="00D15602">
      <w:pPr>
        <w:rPr>
          <w:lang w:val="en-US"/>
        </w:rPr>
      </w:pPr>
      <w:r>
        <w:t xml:space="preserve">Разработайте приложение с использованием паттерна </w:t>
      </w:r>
      <w:r>
        <w:rPr>
          <w:lang w:val="en-US"/>
        </w:rPr>
        <w:t>MVC</w:t>
      </w:r>
      <w:r w:rsidRPr="00D15602">
        <w:t xml:space="preserve">, </w:t>
      </w:r>
      <w:r>
        <w:rPr>
          <w:lang w:val="en-US"/>
        </w:rPr>
        <w:t>MVP</w:t>
      </w:r>
      <w:r w:rsidRPr="00D15602">
        <w:t xml:space="preserve"> </w:t>
      </w:r>
      <w:r>
        <w:t xml:space="preserve">или </w:t>
      </w:r>
      <w:r>
        <w:rPr>
          <w:lang w:val="en-US"/>
        </w:rPr>
        <w:t>MVVM</w:t>
      </w:r>
      <w:r w:rsidRPr="00D15602">
        <w:t xml:space="preserve"> </w:t>
      </w:r>
      <w:r>
        <w:t>приложение, позволяющее создавать композицию из геометрических фигур: прямоугольники, треугольники, эллипсы.</w:t>
      </w:r>
    </w:p>
    <w:p w:rsidR="00D15602" w:rsidRDefault="007E1FDA" w:rsidP="00D15602">
      <w:r>
        <w:rPr>
          <w:noProof/>
          <w:lang w:eastAsia="ru-RU"/>
        </w:rPr>
        <w:drawing>
          <wp:inline distT="0" distB="0" distL="0" distR="0">
            <wp:extent cx="5105400" cy="40562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view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9" cy="40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DA" w:rsidRDefault="007E1FDA" w:rsidP="00D15602">
      <w:r>
        <w:t>При помощи кнопок панели инструментов или меню пользователь может добавлять на холст соответствующие фигуры. Добавляемая фигура с некоторыми изначальными размерами вставляется в позицию по-умолчанию (например, в центр).</w:t>
      </w:r>
    </w:p>
    <w:p w:rsidR="007E1FDA" w:rsidRDefault="007E1FDA" w:rsidP="00D15602">
      <w:r>
        <w:rPr>
          <w:noProof/>
          <w:lang w:eastAsia="ru-RU"/>
        </w:rPr>
        <w:drawing>
          <wp:inline distT="0" distB="0" distL="0" distR="0">
            <wp:extent cx="3630232" cy="2722419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resi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69" cy="27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DA" w:rsidRDefault="007E1FDA" w:rsidP="00D15602">
      <w:r>
        <w:t>При помощи мыши пользователь может выделить фигуру, нажав внутрь ее области. Выделенная фигура имеет прямоугольную рамку выделения с маркерами изменения размеров. Нажатие на зону холста, свободную от фигур снимает выделение с текущей фигуры.</w:t>
      </w:r>
    </w:p>
    <w:p w:rsidR="00BE5A72" w:rsidRDefault="007E1FDA" w:rsidP="00D15602">
      <w:r>
        <w:lastRenderedPageBreak/>
        <w:t>Пользователь может перемещать фигуры по холсту, таская их за внутреннюю область фигуры, а также изменять размеры, таская маркеры изменения размеров рамки выделения.</w:t>
      </w:r>
      <w:r w:rsidR="00BE5A72">
        <w:t xml:space="preserve"> Переместить объект за пределы холста должно быть невозможно.</w:t>
      </w:r>
    </w:p>
    <w:p w:rsidR="00BE5A72" w:rsidRDefault="00BE5A72" w:rsidP="00D15602">
      <w:r>
        <w:t xml:space="preserve">Выделенную фигуру можно удалить с холста, нажав клавишу </w:t>
      </w:r>
      <w:r>
        <w:rPr>
          <w:lang w:val="en-US"/>
        </w:rPr>
        <w:t>Delete</w:t>
      </w:r>
      <w:r>
        <w:t xml:space="preserve"> на клавиатуре либо соответствующую кнопку на панели инструментов (выбрав пункт меню).</w:t>
      </w:r>
    </w:p>
    <w:p w:rsidR="00BE5A72" w:rsidRPr="00BE5A72" w:rsidRDefault="00BE5A72" w:rsidP="00D15602">
      <w:r>
        <w:t>При рисовании фигур или изменении размеров окна не должно происходить мерцания изображения (используйте двойную буферизацию).</w:t>
      </w:r>
    </w:p>
    <w:p w:rsidR="007E1FDA" w:rsidRDefault="007E1FDA" w:rsidP="00BE5A72">
      <w:pPr>
        <w:pStyle w:val="Heading4"/>
      </w:pPr>
      <w:bookmarkStart w:id="9" w:name="_Toc513793291"/>
      <w:r>
        <w:t>Бонус за возможность отмены и повтора операций</w:t>
      </w:r>
      <w:r w:rsidR="00BE5A72">
        <w:t xml:space="preserve"> – 80 баллов</w:t>
      </w:r>
      <w:bookmarkEnd w:id="9"/>
    </w:p>
    <w:p w:rsidR="007E1FDA" w:rsidRDefault="007E1FDA" w:rsidP="007E1FDA">
      <w:r>
        <w:t xml:space="preserve">Бонус начисляется за поддержку операций </w:t>
      </w:r>
      <w:r>
        <w:rPr>
          <w:lang w:val="en-US"/>
        </w:rPr>
        <w:t>Undo</w:t>
      </w:r>
      <w:r w:rsidRPr="007E1FDA">
        <w:t xml:space="preserve"> </w:t>
      </w:r>
      <w:r>
        <w:t xml:space="preserve">и </w:t>
      </w:r>
      <w:r>
        <w:rPr>
          <w:lang w:val="en-US"/>
        </w:rPr>
        <w:t>Redo</w:t>
      </w:r>
      <w:r>
        <w:t xml:space="preserve"> для операций, изменяющий состояние документа</w:t>
      </w:r>
      <w:r w:rsidR="00BE5A72">
        <w:t>. При отмене операции удаления документа, фигура должна восстанавливаться на том же слое с сохранением своих размеров и положения.</w:t>
      </w:r>
    </w:p>
    <w:p w:rsidR="007E1FDA" w:rsidRDefault="007E1FDA" w:rsidP="00BE5A72">
      <w:pPr>
        <w:pStyle w:val="Heading4"/>
      </w:pPr>
      <w:bookmarkStart w:id="10" w:name="_Toc513793292"/>
      <w:r>
        <w:t>Бонус за возможность сохранения и загрузки документа в файл</w:t>
      </w:r>
      <w:r w:rsidR="00BE5A72">
        <w:t xml:space="preserve"> – 40 баллов</w:t>
      </w:r>
      <w:bookmarkEnd w:id="10"/>
    </w:p>
    <w:p w:rsidR="00BE5A72" w:rsidRDefault="007E1FDA" w:rsidP="007E1FDA">
      <w:r>
        <w:t xml:space="preserve">Бонус начисляется за возможность сохранения и загрузки документа в файле формата </w:t>
      </w:r>
      <w:r>
        <w:rPr>
          <w:lang w:val="en-US"/>
        </w:rPr>
        <w:t>json</w:t>
      </w:r>
      <w:r>
        <w:t xml:space="preserve">, xml или в ином человекочитаемом формате. Должны быть реализованы операции </w:t>
      </w:r>
      <w:r>
        <w:rPr>
          <w:lang w:val="en-US"/>
        </w:rPr>
        <w:t>Open</w:t>
      </w:r>
      <w:r w:rsidRPr="007E1FDA">
        <w:t xml:space="preserve">, </w:t>
      </w:r>
      <w:r>
        <w:rPr>
          <w:lang w:val="en-US"/>
        </w:rPr>
        <w:t>Save</w:t>
      </w:r>
      <w:r w:rsidRPr="007E1FDA">
        <w:t xml:space="preserve"> </w:t>
      </w:r>
      <w:r>
        <w:t xml:space="preserve">и </w:t>
      </w:r>
      <w:r>
        <w:rPr>
          <w:lang w:val="en-US"/>
        </w:rPr>
        <w:t>Save</w:t>
      </w:r>
      <w:r w:rsidRPr="007E1FDA">
        <w:t xml:space="preserve"> </w:t>
      </w:r>
      <w:r>
        <w:rPr>
          <w:lang w:val="en-US"/>
        </w:rPr>
        <w:t>As</w:t>
      </w:r>
      <w:r>
        <w:t>, ведущие себя привычным образом.</w:t>
      </w:r>
    </w:p>
    <w:p w:rsidR="00BE5A72" w:rsidRDefault="00BE5A72" w:rsidP="00BE5A72">
      <w:pPr>
        <w:pStyle w:val="Heading4"/>
      </w:pPr>
      <w:bookmarkStart w:id="11" w:name="_Toc513793293"/>
      <w:r>
        <w:t>Бонус за покрытие кода тестами – до 50 баллов</w:t>
      </w:r>
      <w:bookmarkEnd w:id="11"/>
    </w:p>
    <w:p w:rsidR="007E1FDA" w:rsidRPr="007E1FDA" w:rsidRDefault="00BE5A72" w:rsidP="007E1FDA">
      <w:r>
        <w:t>Бонус начисляется за покрытие тестами основных классов программы, не связанных непосредственно с визуализацией.</w:t>
      </w:r>
    </w:p>
    <w:sectPr w:rsidR="007E1FDA" w:rsidRPr="007E1FDA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AD2" w:rsidRDefault="003A1AD2" w:rsidP="005B4225">
      <w:pPr>
        <w:spacing w:after="0" w:line="240" w:lineRule="auto"/>
      </w:pPr>
      <w:r>
        <w:separator/>
      </w:r>
    </w:p>
  </w:endnote>
  <w:endnote w:type="continuationSeparator" w:id="0">
    <w:p w:rsidR="003A1AD2" w:rsidRDefault="003A1AD2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AD2" w:rsidRDefault="003A1AD2" w:rsidP="005B4225">
      <w:pPr>
        <w:spacing w:after="0" w:line="240" w:lineRule="auto"/>
      </w:pPr>
      <w:r>
        <w:separator/>
      </w:r>
    </w:p>
  </w:footnote>
  <w:footnote w:type="continuationSeparator" w:id="0">
    <w:p w:rsidR="003A1AD2" w:rsidRDefault="003A1AD2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141B9"/>
    <w:rsid w:val="00064337"/>
    <w:rsid w:val="0007125E"/>
    <w:rsid w:val="00072337"/>
    <w:rsid w:val="0008449B"/>
    <w:rsid w:val="00085A8D"/>
    <w:rsid w:val="00092C8E"/>
    <w:rsid w:val="000D4CA4"/>
    <w:rsid w:val="000E7012"/>
    <w:rsid w:val="001053C4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2D4989"/>
    <w:rsid w:val="00333DD3"/>
    <w:rsid w:val="0036602A"/>
    <w:rsid w:val="003A1AD2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D7F52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7E1FDA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0149A"/>
    <w:rsid w:val="00B34575"/>
    <w:rsid w:val="00B430C6"/>
    <w:rsid w:val="00B65235"/>
    <w:rsid w:val="00B66AB3"/>
    <w:rsid w:val="00B77015"/>
    <w:rsid w:val="00BC2B41"/>
    <w:rsid w:val="00BD3CF8"/>
    <w:rsid w:val="00BE5A72"/>
    <w:rsid w:val="00C52674"/>
    <w:rsid w:val="00C90F29"/>
    <w:rsid w:val="00C97C41"/>
    <w:rsid w:val="00CB62B0"/>
    <w:rsid w:val="00D15602"/>
    <w:rsid w:val="00D17269"/>
    <w:rsid w:val="00D42CA0"/>
    <w:rsid w:val="00D444BA"/>
    <w:rsid w:val="00D547E1"/>
    <w:rsid w:val="00D7208D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EF2A45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D1560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1BAC-754E-4771-84D1-EA5D9DA2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25</cp:revision>
  <dcterms:created xsi:type="dcterms:W3CDTF">2016-03-19T19:00:00Z</dcterms:created>
  <dcterms:modified xsi:type="dcterms:W3CDTF">2018-05-11T06:14:00Z</dcterms:modified>
</cp:coreProperties>
</file>