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rFonts w:asciiTheme="majorHAnsi" w:eastAsiaTheme="majorEastAsia" w:hAnsiTheme="majorHAnsi" w:cstheme="majorBidi"/>
          <w:b/>
          <w:bCs/>
          <w:color w:val="323E4F" w:themeColor="text2" w:themeShade="BF"/>
          <w:sz w:val="30"/>
          <w:szCs w:val="36"/>
        </w:rPr>
      </w:sdtEndPr>
      <w:sdtContent>
        <w:sdt>
          <w:sdtPr>
            <w:rPr>
              <w:rFonts w:ascii="inherit" w:eastAsia="Times New Roman" w:hAnsi="inherit" w:cs="Times New Roman"/>
              <w:color w:val="666666"/>
              <w:kern w:val="36"/>
              <w:sz w:val="48"/>
              <w:szCs w:val="48"/>
              <w:bdr w:val="none" w:sz="0" w:space="0" w:color="auto" w:frame="1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7BC141D6" w14:textId="791506FE" w:rsidR="00E947D7" w:rsidRDefault="00ED4910">
              <w:pPr>
                <w:pStyle w:val="Publishwithline"/>
              </w:pPr>
              <w:r w:rsidRPr="00ED4910">
                <w:rPr>
                  <w:rFonts w:ascii="inherit" w:eastAsia="Times New Roman" w:hAnsi="inherit" w:cs="Times New Roman"/>
                  <w:color w:val="666666"/>
                  <w:kern w:val="36"/>
                  <w:sz w:val="48"/>
                  <w:szCs w:val="48"/>
                  <w:bdr w:val="none" w:sz="0" w:space="0" w:color="auto" w:frame="1"/>
                </w:rPr>
                <w:t>RDS Multi-AZ Deployment Overview</w:t>
              </w:r>
            </w:p>
          </w:sdtContent>
        </w:sdt>
        <w:p w14:paraId="4007A0B5" w14:textId="77777777" w:rsidR="00E947D7" w:rsidRDefault="00E947D7">
          <w:pPr>
            <w:pStyle w:val="underline"/>
          </w:pPr>
        </w:p>
        <w:p w14:paraId="68B01C04" w14:textId="77777777" w:rsidR="001572FA" w:rsidRDefault="00206601">
          <w:pPr>
            <w:pStyle w:val="Heading1"/>
            <w:shd w:val="clear" w:color="auto" w:fill="FFFFFF"/>
            <w:spacing w:before="0"/>
            <w:textAlignment w:val="baseline"/>
            <w:divId w:val="47842775"/>
          </w:pPr>
        </w:p>
      </w:sdtContent>
    </w:sdt>
    <w:p w14:paraId="5B20FA1E" w14:textId="6314167F" w:rsidR="00624F73" w:rsidRDefault="00624F73" w:rsidP="00624F73">
      <w:pPr>
        <w:shd w:val="clear" w:color="auto" w:fill="FFFFFF"/>
        <w:spacing w:after="0"/>
        <w:ind w:left="1125"/>
        <w:textAlignment w:val="baseline"/>
        <w:divId w:val="47842775"/>
        <w:rPr>
          <w:rFonts w:ascii="inherit" w:hAnsi="inherit"/>
          <w:color w:val="00B050"/>
          <w:sz w:val="27"/>
          <w:szCs w:val="27"/>
        </w:rPr>
      </w:pPr>
      <w:r>
        <w:rPr>
          <w:noProof/>
        </w:rPr>
        <w:drawing>
          <wp:inline distT="0" distB="0" distL="0" distR="0" wp14:anchorId="14AFE992" wp14:editId="3BA03AF0">
            <wp:extent cx="10391775" cy="582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917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B8D7" w14:textId="7E92A716" w:rsidR="00ED4910" w:rsidRPr="00A055C3" w:rsidRDefault="00ED4910" w:rsidP="00ED4910">
      <w:pPr>
        <w:numPr>
          <w:ilvl w:val="0"/>
          <w:numId w:val="26"/>
        </w:numPr>
        <w:shd w:val="clear" w:color="auto" w:fill="FFFFFF"/>
        <w:spacing w:after="0"/>
        <w:ind w:left="1125"/>
        <w:textAlignment w:val="baseline"/>
        <w:divId w:val="47842775"/>
        <w:rPr>
          <w:rFonts w:ascii="inherit" w:hAnsi="inherit"/>
          <w:color w:val="00B050"/>
          <w:sz w:val="27"/>
          <w:szCs w:val="27"/>
        </w:rPr>
      </w:pPr>
      <w:r w:rsidRPr="00A055C3">
        <w:rPr>
          <w:rFonts w:ascii="inherit" w:hAnsi="inherit"/>
          <w:color w:val="00B050"/>
          <w:sz w:val="27"/>
          <w:szCs w:val="27"/>
        </w:rPr>
        <w:t>Multi-AZ deployments provides high availability and automatic failover support for DB instances</w:t>
      </w:r>
    </w:p>
    <w:p w14:paraId="26ECE7EC" w14:textId="77777777" w:rsidR="00ED4910" w:rsidRPr="00A055C3" w:rsidRDefault="00ED4910" w:rsidP="00ED4910">
      <w:pPr>
        <w:numPr>
          <w:ilvl w:val="0"/>
          <w:numId w:val="26"/>
        </w:numPr>
        <w:shd w:val="clear" w:color="auto" w:fill="FFFFFF"/>
        <w:spacing w:after="0"/>
        <w:ind w:left="1125"/>
        <w:textAlignment w:val="baseline"/>
        <w:divId w:val="47842775"/>
        <w:rPr>
          <w:rFonts w:ascii="inherit" w:hAnsi="inherit"/>
          <w:color w:val="00B050"/>
          <w:sz w:val="27"/>
          <w:szCs w:val="27"/>
        </w:rPr>
      </w:pPr>
      <w:r w:rsidRPr="00A055C3">
        <w:rPr>
          <w:rFonts w:ascii="inherit" w:hAnsi="inherit"/>
          <w:color w:val="00B050"/>
          <w:sz w:val="27"/>
          <w:szCs w:val="27"/>
        </w:rPr>
        <w:t>Multi-AZ helps improve the durability and availability of a critical system, enhancing availability during planned system maintenance, DB instance failure and Availability Zone disruption.</w:t>
      </w:r>
    </w:p>
    <w:p w14:paraId="698A1E13" w14:textId="77777777" w:rsidR="00ED4910" w:rsidRPr="00A055C3" w:rsidRDefault="00ED4910" w:rsidP="00ED4910">
      <w:pPr>
        <w:numPr>
          <w:ilvl w:val="0"/>
          <w:numId w:val="26"/>
        </w:numPr>
        <w:shd w:val="clear" w:color="auto" w:fill="FFFFFF"/>
        <w:spacing w:after="0"/>
        <w:ind w:left="1125"/>
        <w:textAlignment w:val="baseline"/>
        <w:divId w:val="47842775"/>
        <w:rPr>
          <w:rFonts w:ascii="inherit" w:hAnsi="inherit"/>
          <w:color w:val="00B050"/>
          <w:sz w:val="27"/>
          <w:szCs w:val="27"/>
        </w:rPr>
      </w:pPr>
      <w:r w:rsidRPr="00A055C3">
        <w:rPr>
          <w:rStyle w:val="Strong"/>
          <w:rFonts w:ascii="inherit" w:hAnsi="inherit"/>
          <w:color w:val="00B050"/>
          <w:sz w:val="27"/>
          <w:szCs w:val="27"/>
          <w:bdr w:val="none" w:sz="0" w:space="0" w:color="auto" w:frame="1"/>
        </w:rPr>
        <w:t>Multi-AZ is a High Availability feature is not a scaling solution for read-only scenarios; standby replica can’t be used to serve read traffic. To service read-only traffic, use a Read Replica.</w:t>
      </w:r>
    </w:p>
    <w:p w14:paraId="72B0BAD5" w14:textId="77777777" w:rsidR="00ED4910" w:rsidRPr="00A055C3" w:rsidRDefault="00ED4910" w:rsidP="00ED4910">
      <w:pPr>
        <w:numPr>
          <w:ilvl w:val="0"/>
          <w:numId w:val="26"/>
        </w:numPr>
        <w:shd w:val="clear" w:color="auto" w:fill="FFFFFF"/>
        <w:spacing w:after="0"/>
        <w:ind w:left="1125"/>
        <w:textAlignment w:val="baseline"/>
        <w:divId w:val="47842775"/>
        <w:rPr>
          <w:rFonts w:ascii="inherit" w:hAnsi="inherit"/>
          <w:color w:val="00B050"/>
          <w:sz w:val="27"/>
          <w:szCs w:val="27"/>
        </w:rPr>
      </w:pPr>
      <w:r w:rsidRPr="00A055C3">
        <w:rPr>
          <w:rStyle w:val="Strong"/>
          <w:rFonts w:ascii="inherit" w:hAnsi="inherit"/>
          <w:color w:val="00B050"/>
          <w:sz w:val="27"/>
          <w:szCs w:val="27"/>
          <w:bdr w:val="none" w:sz="0" w:space="0" w:color="auto" w:frame="1"/>
        </w:rPr>
        <w:t>Multi-AZ deployments for Oracle, PostgreSQL, MySQL, and MariaDB DB instances use Amazon technology, while SQL Server DB instances use SQL Server Mirroring.</w:t>
      </w:r>
    </w:p>
    <w:p w14:paraId="00FC67DB" w14:textId="77777777" w:rsidR="00ED4910" w:rsidRDefault="00ED4910" w:rsidP="00ED4910">
      <w:pPr>
        <w:numPr>
          <w:ilvl w:val="0"/>
          <w:numId w:val="26"/>
        </w:numPr>
        <w:shd w:val="clear" w:color="auto" w:fill="FFFFFF"/>
        <w:spacing w:after="0"/>
        <w:ind w:left="1125"/>
        <w:textAlignment w:val="baseline"/>
        <w:divId w:val="47842775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In a Multi-AZ deployment,</w:t>
      </w:r>
    </w:p>
    <w:p w14:paraId="6E28F461" w14:textId="77777777" w:rsidR="00ED4910" w:rsidRPr="00A055C3" w:rsidRDefault="00ED4910" w:rsidP="00ED4910">
      <w:pPr>
        <w:numPr>
          <w:ilvl w:val="1"/>
          <w:numId w:val="26"/>
        </w:numPr>
        <w:shd w:val="clear" w:color="auto" w:fill="FFFFFF"/>
        <w:spacing w:after="0"/>
        <w:ind w:left="2250"/>
        <w:textAlignment w:val="baseline"/>
        <w:divId w:val="47842775"/>
        <w:rPr>
          <w:rFonts w:ascii="inherit" w:hAnsi="inherit"/>
          <w:color w:val="00B050"/>
          <w:sz w:val="27"/>
          <w:szCs w:val="27"/>
        </w:rPr>
      </w:pPr>
      <w:r w:rsidRPr="00A055C3">
        <w:rPr>
          <w:rFonts w:ascii="inherit" w:hAnsi="inherit"/>
          <w:color w:val="00B050"/>
          <w:sz w:val="27"/>
          <w:szCs w:val="27"/>
        </w:rPr>
        <w:t>RDS automatically provisions and maintains a </w:t>
      </w:r>
      <w:r w:rsidRPr="00A055C3">
        <w:rPr>
          <w:rStyle w:val="Strong"/>
          <w:rFonts w:ascii="inherit" w:hAnsi="inherit"/>
          <w:color w:val="00B050"/>
          <w:sz w:val="27"/>
          <w:szCs w:val="27"/>
          <w:bdr w:val="none" w:sz="0" w:space="0" w:color="auto" w:frame="1"/>
        </w:rPr>
        <w:t>synchronous standby replica in a different Availability Zone</w:t>
      </w:r>
      <w:r w:rsidRPr="00A055C3">
        <w:rPr>
          <w:rFonts w:ascii="inherit" w:hAnsi="inherit"/>
          <w:color w:val="00B050"/>
          <w:sz w:val="27"/>
          <w:szCs w:val="27"/>
        </w:rPr>
        <w:t>.</w:t>
      </w:r>
    </w:p>
    <w:p w14:paraId="34341371" w14:textId="77777777" w:rsidR="00ED4910" w:rsidRPr="00A055C3" w:rsidRDefault="00ED4910" w:rsidP="00ED4910">
      <w:pPr>
        <w:numPr>
          <w:ilvl w:val="1"/>
          <w:numId w:val="26"/>
        </w:numPr>
        <w:shd w:val="clear" w:color="auto" w:fill="FFFFFF"/>
        <w:spacing w:after="0"/>
        <w:ind w:left="2250"/>
        <w:textAlignment w:val="baseline"/>
        <w:divId w:val="47842775"/>
        <w:rPr>
          <w:rFonts w:ascii="inherit" w:hAnsi="inherit"/>
          <w:color w:val="00B050"/>
          <w:sz w:val="27"/>
          <w:szCs w:val="27"/>
        </w:rPr>
      </w:pPr>
      <w:r w:rsidRPr="00A055C3">
        <w:rPr>
          <w:rFonts w:ascii="inherit" w:hAnsi="inherit"/>
          <w:color w:val="00B050"/>
          <w:sz w:val="27"/>
          <w:szCs w:val="27"/>
        </w:rPr>
        <w:t>Copies of data are stored in different Availability Zones for greater levels of data durability.</w:t>
      </w:r>
    </w:p>
    <w:p w14:paraId="4CDAB223" w14:textId="77777777" w:rsidR="00ED4910" w:rsidRPr="00A055C3" w:rsidRDefault="00ED4910" w:rsidP="00ED4910">
      <w:pPr>
        <w:numPr>
          <w:ilvl w:val="1"/>
          <w:numId w:val="26"/>
        </w:numPr>
        <w:shd w:val="clear" w:color="auto" w:fill="FFFFFF"/>
        <w:spacing w:after="0"/>
        <w:ind w:left="2250"/>
        <w:textAlignment w:val="baseline"/>
        <w:divId w:val="47842775"/>
        <w:rPr>
          <w:rFonts w:ascii="inherit" w:hAnsi="inherit"/>
          <w:color w:val="00B050"/>
          <w:sz w:val="27"/>
          <w:szCs w:val="27"/>
        </w:rPr>
      </w:pPr>
      <w:r w:rsidRPr="00A055C3">
        <w:rPr>
          <w:rFonts w:ascii="inherit" w:hAnsi="inherit"/>
          <w:color w:val="00B050"/>
          <w:sz w:val="27"/>
          <w:szCs w:val="27"/>
        </w:rPr>
        <w:t>Primary DB instance is </w:t>
      </w:r>
      <w:r w:rsidRPr="00A055C3">
        <w:rPr>
          <w:rStyle w:val="Strong"/>
          <w:rFonts w:ascii="inherit" w:hAnsi="inherit"/>
          <w:color w:val="00B050"/>
          <w:sz w:val="27"/>
          <w:szCs w:val="27"/>
          <w:bdr w:val="none" w:sz="0" w:space="0" w:color="auto" w:frame="1"/>
        </w:rPr>
        <w:t>synchronously replicated</w:t>
      </w:r>
      <w:r w:rsidRPr="00A055C3">
        <w:rPr>
          <w:rFonts w:ascii="inherit" w:hAnsi="inherit"/>
          <w:color w:val="00B050"/>
          <w:sz w:val="27"/>
          <w:szCs w:val="27"/>
        </w:rPr>
        <w:t> across Availability Zones to a standby replica to provide</w:t>
      </w:r>
    </w:p>
    <w:p w14:paraId="7CF0CB9E" w14:textId="77777777" w:rsidR="00ED4910" w:rsidRPr="00A055C3" w:rsidRDefault="00ED4910" w:rsidP="00ED4910">
      <w:pPr>
        <w:numPr>
          <w:ilvl w:val="2"/>
          <w:numId w:val="26"/>
        </w:numPr>
        <w:shd w:val="clear" w:color="auto" w:fill="FFFFFF"/>
        <w:spacing w:after="0"/>
        <w:ind w:left="3375"/>
        <w:textAlignment w:val="baseline"/>
        <w:divId w:val="47842775"/>
        <w:rPr>
          <w:rFonts w:ascii="inherit" w:hAnsi="inherit"/>
          <w:color w:val="00B050"/>
          <w:sz w:val="27"/>
          <w:szCs w:val="27"/>
        </w:rPr>
      </w:pPr>
      <w:r w:rsidRPr="00A055C3">
        <w:rPr>
          <w:rFonts w:ascii="inherit" w:hAnsi="inherit"/>
          <w:color w:val="00B050"/>
          <w:sz w:val="27"/>
          <w:szCs w:val="27"/>
        </w:rPr>
        <w:t>data redundancy,</w:t>
      </w:r>
    </w:p>
    <w:p w14:paraId="3CC0639C" w14:textId="77777777" w:rsidR="00ED4910" w:rsidRPr="00A055C3" w:rsidRDefault="00ED4910" w:rsidP="00ED4910">
      <w:pPr>
        <w:numPr>
          <w:ilvl w:val="2"/>
          <w:numId w:val="26"/>
        </w:numPr>
        <w:shd w:val="clear" w:color="auto" w:fill="FFFFFF"/>
        <w:spacing w:after="0"/>
        <w:ind w:left="3375"/>
        <w:textAlignment w:val="baseline"/>
        <w:divId w:val="47842775"/>
        <w:rPr>
          <w:rFonts w:ascii="inherit" w:hAnsi="inherit"/>
          <w:color w:val="00B050"/>
          <w:sz w:val="27"/>
          <w:szCs w:val="27"/>
        </w:rPr>
      </w:pPr>
      <w:r w:rsidRPr="00A055C3">
        <w:rPr>
          <w:rFonts w:ascii="inherit" w:hAnsi="inherit"/>
          <w:color w:val="00B050"/>
          <w:sz w:val="27"/>
          <w:szCs w:val="27"/>
        </w:rPr>
        <w:t>eliminate I/O freezes during snapshots and backups</w:t>
      </w:r>
    </w:p>
    <w:p w14:paraId="3BBA3136" w14:textId="77777777" w:rsidR="00ED4910" w:rsidRDefault="00ED4910" w:rsidP="00ED4910">
      <w:pPr>
        <w:numPr>
          <w:ilvl w:val="2"/>
          <w:numId w:val="26"/>
        </w:numPr>
        <w:shd w:val="clear" w:color="auto" w:fill="FFFFFF"/>
        <w:spacing w:after="0"/>
        <w:ind w:left="3375"/>
        <w:textAlignment w:val="baseline"/>
        <w:divId w:val="47842775"/>
        <w:rPr>
          <w:rFonts w:ascii="inherit" w:hAnsi="inherit"/>
          <w:color w:val="666666"/>
          <w:sz w:val="27"/>
          <w:szCs w:val="27"/>
        </w:rPr>
      </w:pPr>
      <w:r w:rsidRPr="00A055C3">
        <w:rPr>
          <w:rFonts w:ascii="inherit" w:hAnsi="inherit"/>
          <w:color w:val="00B050"/>
          <w:sz w:val="27"/>
          <w:szCs w:val="27"/>
        </w:rPr>
        <w:t>and minimize latency spikes during system backups</w:t>
      </w:r>
      <w:r>
        <w:rPr>
          <w:rFonts w:ascii="inherit" w:hAnsi="inherit"/>
          <w:color w:val="666666"/>
          <w:sz w:val="27"/>
          <w:szCs w:val="27"/>
        </w:rPr>
        <w:t>.</w:t>
      </w:r>
    </w:p>
    <w:p w14:paraId="70FEC0C7" w14:textId="77777777" w:rsidR="00ED4910" w:rsidRPr="00A055C3" w:rsidRDefault="00ED4910" w:rsidP="00ED4910">
      <w:pPr>
        <w:numPr>
          <w:ilvl w:val="1"/>
          <w:numId w:val="26"/>
        </w:numPr>
        <w:shd w:val="clear" w:color="auto" w:fill="FFFFFF"/>
        <w:spacing w:after="0"/>
        <w:ind w:left="2250"/>
        <w:textAlignment w:val="baseline"/>
        <w:divId w:val="47842775"/>
        <w:rPr>
          <w:rFonts w:ascii="inherit" w:hAnsi="inherit"/>
          <w:color w:val="00B050"/>
          <w:sz w:val="27"/>
          <w:szCs w:val="27"/>
        </w:rPr>
      </w:pPr>
      <w:r w:rsidRPr="00A055C3">
        <w:rPr>
          <w:rFonts w:ascii="inherit" w:hAnsi="inherit"/>
          <w:color w:val="00B050"/>
          <w:sz w:val="27"/>
          <w:szCs w:val="27"/>
        </w:rPr>
        <w:t>DB instances may have increased write and commit latency compared to a Single AZ deployment, due to the synchronous data replication</w:t>
      </w:r>
    </w:p>
    <w:p w14:paraId="78367C2A" w14:textId="77777777" w:rsidR="00ED4910" w:rsidRDefault="00ED4910" w:rsidP="00ED4910">
      <w:pPr>
        <w:numPr>
          <w:ilvl w:val="1"/>
          <w:numId w:val="26"/>
        </w:numPr>
        <w:shd w:val="clear" w:color="auto" w:fill="FFFFFF"/>
        <w:spacing w:after="0"/>
        <w:ind w:left="2250"/>
        <w:textAlignment w:val="baseline"/>
        <w:divId w:val="47842775"/>
        <w:rPr>
          <w:rFonts w:ascii="inherit" w:hAnsi="inherit"/>
          <w:color w:val="666666"/>
          <w:sz w:val="27"/>
          <w:szCs w:val="27"/>
        </w:rPr>
      </w:pPr>
      <w:r w:rsidRPr="00A055C3">
        <w:rPr>
          <w:rFonts w:ascii="inherit" w:hAnsi="inherit"/>
          <w:color w:val="00B050"/>
          <w:sz w:val="27"/>
          <w:szCs w:val="27"/>
        </w:rPr>
        <w:t>Transaction success is returned only if the commit is successful both on the primary and the standby DB</w:t>
      </w:r>
    </w:p>
    <w:p w14:paraId="5D464A6C" w14:textId="77777777" w:rsidR="00ED4910" w:rsidRPr="00A055C3" w:rsidRDefault="00ED4910" w:rsidP="00ED4910">
      <w:pPr>
        <w:numPr>
          <w:ilvl w:val="1"/>
          <w:numId w:val="26"/>
        </w:numPr>
        <w:shd w:val="clear" w:color="auto" w:fill="FFFFFF"/>
        <w:spacing w:after="0"/>
        <w:ind w:left="2250"/>
        <w:textAlignment w:val="baseline"/>
        <w:divId w:val="47842775"/>
        <w:rPr>
          <w:rFonts w:ascii="inherit" w:hAnsi="inherit"/>
          <w:color w:val="00B050"/>
          <w:sz w:val="27"/>
          <w:szCs w:val="27"/>
        </w:rPr>
      </w:pPr>
      <w:r w:rsidRPr="00A055C3">
        <w:rPr>
          <w:rFonts w:ascii="inherit" w:hAnsi="inherit"/>
          <w:color w:val="00B050"/>
          <w:sz w:val="27"/>
          <w:szCs w:val="27"/>
        </w:rPr>
        <w:t>There might be a change in latency if the deployment fails over to the standby replica, although AWS is engineered with low-latency network connectivity between Availability Zones.</w:t>
      </w:r>
    </w:p>
    <w:p w14:paraId="6CA1F21D" w14:textId="77777777" w:rsidR="00ED4910" w:rsidRPr="003C6151" w:rsidRDefault="00ED4910" w:rsidP="00ED4910">
      <w:pPr>
        <w:numPr>
          <w:ilvl w:val="0"/>
          <w:numId w:val="26"/>
        </w:numPr>
        <w:shd w:val="clear" w:color="auto" w:fill="FFFFFF"/>
        <w:spacing w:after="0"/>
        <w:ind w:left="1125"/>
        <w:textAlignment w:val="baseline"/>
        <w:divId w:val="47842775"/>
        <w:rPr>
          <w:rFonts w:ascii="inherit" w:hAnsi="inherit"/>
          <w:b/>
          <w:bCs/>
          <w:color w:val="00B050"/>
          <w:sz w:val="27"/>
          <w:szCs w:val="27"/>
        </w:rPr>
      </w:pPr>
      <w:r w:rsidRPr="003C6151">
        <w:rPr>
          <w:rFonts w:ascii="inherit" w:hAnsi="inherit"/>
          <w:b/>
          <w:bCs/>
          <w:color w:val="00B050"/>
          <w:sz w:val="27"/>
          <w:szCs w:val="27"/>
        </w:rPr>
        <w:t>When using the BYOL licensing model, a license for both the primary instance and the standby replica is required</w:t>
      </w:r>
    </w:p>
    <w:p w14:paraId="1BD23D6C" w14:textId="77777777" w:rsidR="00ED4910" w:rsidRPr="003C6151" w:rsidRDefault="00ED4910" w:rsidP="00ED4910">
      <w:pPr>
        <w:numPr>
          <w:ilvl w:val="0"/>
          <w:numId w:val="26"/>
        </w:numPr>
        <w:shd w:val="clear" w:color="auto" w:fill="FFFFFF"/>
        <w:spacing w:after="0"/>
        <w:ind w:left="1125"/>
        <w:textAlignment w:val="baseline"/>
        <w:divId w:val="47842775"/>
        <w:rPr>
          <w:rFonts w:ascii="inherit" w:hAnsi="inherit"/>
          <w:b/>
          <w:bCs/>
          <w:color w:val="00B050"/>
          <w:sz w:val="27"/>
          <w:szCs w:val="27"/>
        </w:rPr>
      </w:pPr>
      <w:r w:rsidRPr="003C6151">
        <w:rPr>
          <w:rFonts w:ascii="inherit" w:hAnsi="inherit"/>
          <w:b/>
          <w:bCs/>
          <w:color w:val="00B050"/>
          <w:sz w:val="27"/>
          <w:szCs w:val="27"/>
        </w:rPr>
        <w:t>For production workloads, it is recommended to use Multi-AZ deployment with Provisioned IOPS and DB instance classes (m1.large and larger), optimized for Provisioned IOPS for fast, consistent performance.</w:t>
      </w:r>
    </w:p>
    <w:p w14:paraId="6B8B0783" w14:textId="77777777" w:rsidR="00ED4910" w:rsidRPr="00A055C3" w:rsidRDefault="00ED4910" w:rsidP="00ED4910">
      <w:pPr>
        <w:numPr>
          <w:ilvl w:val="0"/>
          <w:numId w:val="26"/>
        </w:numPr>
        <w:shd w:val="clear" w:color="auto" w:fill="FFFFFF"/>
        <w:spacing w:after="0"/>
        <w:ind w:left="1125"/>
        <w:textAlignment w:val="baseline"/>
        <w:divId w:val="47842775"/>
        <w:rPr>
          <w:rFonts w:ascii="inherit" w:hAnsi="inherit"/>
          <w:color w:val="00B050"/>
          <w:sz w:val="27"/>
          <w:szCs w:val="27"/>
        </w:rPr>
      </w:pPr>
      <w:r w:rsidRPr="00A055C3">
        <w:rPr>
          <w:rFonts w:ascii="inherit" w:hAnsi="inherit"/>
          <w:color w:val="00B050"/>
          <w:sz w:val="27"/>
          <w:szCs w:val="27"/>
        </w:rPr>
        <w:t>When Single-AZ deployment is modified to a Multi-AZ deployment (for engines other than SQL Server or Amazon Aurora)</w:t>
      </w:r>
    </w:p>
    <w:p w14:paraId="4FAC1E08" w14:textId="77777777" w:rsidR="00ED4910" w:rsidRPr="00A055C3" w:rsidRDefault="00ED4910" w:rsidP="00ED4910">
      <w:pPr>
        <w:numPr>
          <w:ilvl w:val="1"/>
          <w:numId w:val="26"/>
        </w:numPr>
        <w:shd w:val="clear" w:color="auto" w:fill="FFFFFF"/>
        <w:spacing w:after="0"/>
        <w:ind w:left="2250"/>
        <w:textAlignment w:val="baseline"/>
        <w:divId w:val="47842775"/>
        <w:rPr>
          <w:rFonts w:ascii="inherit" w:hAnsi="inherit"/>
          <w:color w:val="00B050"/>
          <w:sz w:val="27"/>
          <w:szCs w:val="27"/>
        </w:rPr>
      </w:pPr>
      <w:r w:rsidRPr="00A055C3">
        <w:rPr>
          <w:rFonts w:ascii="inherit" w:hAnsi="inherit"/>
          <w:color w:val="00B050"/>
          <w:sz w:val="27"/>
          <w:szCs w:val="27"/>
        </w:rPr>
        <w:t>RDS takes a snapshot of the primary DB instance from the deployment and restores the snapshot into another Availability Zone.</w:t>
      </w:r>
    </w:p>
    <w:p w14:paraId="1908F30C" w14:textId="77777777" w:rsidR="00ED4910" w:rsidRPr="00A055C3" w:rsidRDefault="00ED4910" w:rsidP="00ED4910">
      <w:pPr>
        <w:numPr>
          <w:ilvl w:val="1"/>
          <w:numId w:val="26"/>
        </w:numPr>
        <w:shd w:val="clear" w:color="auto" w:fill="FFFFFF"/>
        <w:spacing w:after="0"/>
        <w:ind w:left="2250"/>
        <w:textAlignment w:val="baseline"/>
        <w:divId w:val="47842775"/>
        <w:rPr>
          <w:rFonts w:ascii="inherit" w:hAnsi="inherit"/>
          <w:color w:val="00B050"/>
          <w:sz w:val="27"/>
          <w:szCs w:val="27"/>
        </w:rPr>
      </w:pPr>
      <w:r w:rsidRPr="00A055C3">
        <w:rPr>
          <w:rFonts w:ascii="inherit" w:hAnsi="inherit"/>
          <w:color w:val="00B050"/>
          <w:sz w:val="27"/>
          <w:szCs w:val="27"/>
        </w:rPr>
        <w:t>RDS then sets up synchronous replication between the primary DB instance and the new instance.</w:t>
      </w:r>
    </w:p>
    <w:p w14:paraId="0760DA8C" w14:textId="77777777" w:rsidR="00ED4910" w:rsidRPr="00A055C3" w:rsidRDefault="00ED4910" w:rsidP="00ED4910">
      <w:pPr>
        <w:numPr>
          <w:ilvl w:val="1"/>
          <w:numId w:val="26"/>
        </w:numPr>
        <w:shd w:val="clear" w:color="auto" w:fill="FFFFFF"/>
        <w:spacing w:after="0"/>
        <w:ind w:left="2250"/>
        <w:textAlignment w:val="baseline"/>
        <w:divId w:val="47842775"/>
        <w:rPr>
          <w:rFonts w:ascii="inherit" w:hAnsi="inherit"/>
          <w:color w:val="00B050"/>
          <w:sz w:val="27"/>
          <w:szCs w:val="27"/>
        </w:rPr>
      </w:pPr>
      <w:r w:rsidRPr="00A055C3">
        <w:rPr>
          <w:rFonts w:ascii="inherit" w:hAnsi="inherit"/>
          <w:color w:val="00B050"/>
          <w:sz w:val="27"/>
          <w:szCs w:val="27"/>
        </w:rPr>
        <w:t>This avoids downtime when conversion from Single AZ to Multi-AZ</w:t>
      </w:r>
    </w:p>
    <w:p w14:paraId="29ACCF67" w14:textId="77777777" w:rsidR="00ED4910" w:rsidRDefault="00ED4910" w:rsidP="00ED4910">
      <w:pPr>
        <w:pStyle w:val="Heading2"/>
        <w:shd w:val="clear" w:color="auto" w:fill="FFFFFF"/>
        <w:spacing w:before="0"/>
        <w:textAlignment w:val="baseline"/>
        <w:divId w:val="47842775"/>
        <w:rPr>
          <w:rFonts w:ascii="Georgia" w:hAnsi="Georgia"/>
          <w:b w:val="0"/>
          <w:bCs w:val="0"/>
          <w:color w:val="666666"/>
          <w:sz w:val="42"/>
          <w:szCs w:val="42"/>
        </w:rPr>
      </w:pPr>
      <w:r>
        <w:rPr>
          <w:rFonts w:ascii="inherit" w:hAnsi="inherit"/>
          <w:b w:val="0"/>
          <w:bCs w:val="0"/>
          <w:color w:val="666666"/>
          <w:sz w:val="42"/>
          <w:szCs w:val="42"/>
          <w:bdr w:val="none" w:sz="0" w:space="0" w:color="auto" w:frame="1"/>
        </w:rPr>
        <w:t>RDS Multi-AZ Failover Process</w:t>
      </w:r>
    </w:p>
    <w:p w14:paraId="659D7224" w14:textId="77777777" w:rsidR="00ED4910" w:rsidRDefault="00ED4910" w:rsidP="00ED4910">
      <w:pPr>
        <w:numPr>
          <w:ilvl w:val="0"/>
          <w:numId w:val="27"/>
        </w:numPr>
        <w:shd w:val="clear" w:color="auto" w:fill="FFFFFF"/>
        <w:spacing w:after="0"/>
        <w:ind w:left="1125"/>
        <w:textAlignment w:val="baseline"/>
        <w:divId w:val="47842775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In the event of a planned or unplanned outage of the DB instance,</w:t>
      </w:r>
    </w:p>
    <w:p w14:paraId="6430B31B" w14:textId="77777777" w:rsidR="00ED4910" w:rsidRPr="00631576" w:rsidRDefault="00ED4910" w:rsidP="00ED4910">
      <w:pPr>
        <w:numPr>
          <w:ilvl w:val="1"/>
          <w:numId w:val="27"/>
        </w:numPr>
        <w:shd w:val="clear" w:color="auto" w:fill="FFFFFF"/>
        <w:spacing w:after="0"/>
        <w:ind w:left="2250"/>
        <w:textAlignment w:val="baseline"/>
        <w:divId w:val="47842775"/>
        <w:rPr>
          <w:rFonts w:ascii="inherit" w:hAnsi="inherit"/>
          <w:color w:val="00B050"/>
          <w:sz w:val="27"/>
          <w:szCs w:val="27"/>
        </w:rPr>
      </w:pPr>
      <w:r w:rsidRPr="00631576">
        <w:rPr>
          <w:rFonts w:ascii="inherit" w:hAnsi="inherit"/>
          <w:color w:val="00B050"/>
          <w:sz w:val="27"/>
          <w:szCs w:val="27"/>
        </w:rPr>
        <w:t>RDS automatically switches to a standby replica in another AZ, if enabled for Multi-AZ.</w:t>
      </w:r>
    </w:p>
    <w:p w14:paraId="3B53FF75" w14:textId="77777777" w:rsidR="00ED4910" w:rsidRPr="00631576" w:rsidRDefault="00ED4910" w:rsidP="00ED4910">
      <w:pPr>
        <w:numPr>
          <w:ilvl w:val="1"/>
          <w:numId w:val="27"/>
        </w:numPr>
        <w:shd w:val="clear" w:color="auto" w:fill="FFFFFF"/>
        <w:spacing w:after="0"/>
        <w:ind w:left="2250"/>
        <w:textAlignment w:val="baseline"/>
        <w:divId w:val="47842775"/>
        <w:rPr>
          <w:rFonts w:ascii="inherit" w:hAnsi="inherit"/>
          <w:color w:val="00B050"/>
          <w:sz w:val="27"/>
          <w:szCs w:val="27"/>
        </w:rPr>
      </w:pPr>
      <w:r w:rsidRPr="00631576">
        <w:rPr>
          <w:rFonts w:ascii="inherit" w:hAnsi="inherit"/>
          <w:color w:val="00B050"/>
          <w:sz w:val="27"/>
          <w:szCs w:val="27"/>
        </w:rPr>
        <w:t>Time it takes for the failover to complete depends on the database activity and other conditions at the time the primary DB instance became unavailable.</w:t>
      </w:r>
    </w:p>
    <w:p w14:paraId="207BED85" w14:textId="77777777" w:rsidR="00ED4910" w:rsidRPr="00631576" w:rsidRDefault="00ED4910" w:rsidP="00ED4910">
      <w:pPr>
        <w:numPr>
          <w:ilvl w:val="1"/>
          <w:numId w:val="27"/>
        </w:numPr>
        <w:shd w:val="clear" w:color="auto" w:fill="FFFFFF"/>
        <w:spacing w:after="0"/>
        <w:ind w:left="2250"/>
        <w:textAlignment w:val="baseline"/>
        <w:divId w:val="47842775"/>
        <w:rPr>
          <w:rFonts w:ascii="inherit" w:hAnsi="inherit"/>
          <w:color w:val="00B050"/>
          <w:sz w:val="27"/>
          <w:szCs w:val="27"/>
        </w:rPr>
      </w:pPr>
      <w:r w:rsidRPr="00631576">
        <w:rPr>
          <w:rFonts w:ascii="inherit" w:hAnsi="inherit"/>
          <w:color w:val="00B050"/>
          <w:sz w:val="27"/>
          <w:szCs w:val="27"/>
        </w:rPr>
        <w:t>Failover times are typically 60-120 secs. However, large transactions or a lengthy recovery process can increase failover time.</w:t>
      </w:r>
    </w:p>
    <w:p w14:paraId="4D53BBC4" w14:textId="77777777" w:rsidR="00ED4910" w:rsidRPr="00631576" w:rsidRDefault="00ED4910" w:rsidP="00ED4910">
      <w:pPr>
        <w:numPr>
          <w:ilvl w:val="1"/>
          <w:numId w:val="27"/>
        </w:numPr>
        <w:shd w:val="clear" w:color="auto" w:fill="FFFFFF"/>
        <w:spacing w:after="0"/>
        <w:ind w:left="2250"/>
        <w:textAlignment w:val="baseline"/>
        <w:divId w:val="47842775"/>
        <w:rPr>
          <w:rFonts w:ascii="inherit" w:hAnsi="inherit"/>
          <w:color w:val="00B050"/>
          <w:sz w:val="27"/>
          <w:szCs w:val="27"/>
        </w:rPr>
      </w:pPr>
      <w:r w:rsidRPr="00631576">
        <w:rPr>
          <w:rStyle w:val="Strong"/>
          <w:rFonts w:ascii="inherit" w:hAnsi="inherit"/>
          <w:color w:val="00B050"/>
          <w:sz w:val="27"/>
          <w:szCs w:val="27"/>
          <w:bdr w:val="none" w:sz="0" w:space="0" w:color="auto" w:frame="1"/>
        </w:rPr>
        <w:t>Failover mechanism automatically changes the DNS record of the DB instance to point to the standby DB instance.</w:t>
      </w:r>
    </w:p>
    <w:p w14:paraId="20572DBD" w14:textId="77777777" w:rsidR="00ED4910" w:rsidRDefault="00ED4910" w:rsidP="00ED4910">
      <w:pPr>
        <w:numPr>
          <w:ilvl w:val="1"/>
          <w:numId w:val="27"/>
        </w:numPr>
        <w:shd w:val="clear" w:color="auto" w:fill="FFFFFF"/>
        <w:spacing w:after="0"/>
        <w:ind w:left="2250"/>
        <w:textAlignment w:val="baseline"/>
        <w:divId w:val="47842775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Multi-AZ switch is seamless to the applications as there is no change in the endpoint URLs but just needs to re-establish any existing connections to the DB instance.</w:t>
      </w:r>
    </w:p>
    <w:p w14:paraId="4B8275D7" w14:textId="77777777" w:rsidR="00ED4910" w:rsidRPr="00631576" w:rsidRDefault="00ED4910" w:rsidP="00ED4910">
      <w:pPr>
        <w:numPr>
          <w:ilvl w:val="0"/>
          <w:numId w:val="27"/>
        </w:numPr>
        <w:shd w:val="clear" w:color="auto" w:fill="FFFFFF"/>
        <w:spacing w:after="0"/>
        <w:ind w:left="1125"/>
        <w:textAlignment w:val="baseline"/>
        <w:divId w:val="47842775"/>
        <w:rPr>
          <w:rFonts w:ascii="inherit" w:hAnsi="inherit"/>
          <w:color w:val="00B050"/>
          <w:sz w:val="27"/>
          <w:szCs w:val="27"/>
        </w:rPr>
      </w:pPr>
      <w:r w:rsidRPr="00631576">
        <w:rPr>
          <w:rFonts w:ascii="inherit" w:hAnsi="inherit"/>
          <w:color w:val="00B050"/>
          <w:sz w:val="27"/>
          <w:szCs w:val="27"/>
        </w:rPr>
        <w:t>RDS handles failover automatically so that database operations can be resumed as quickly as possible without administrative intervention.</w:t>
      </w:r>
    </w:p>
    <w:p w14:paraId="66EF8C33" w14:textId="77777777" w:rsidR="00ED4910" w:rsidRPr="002230B0" w:rsidRDefault="00ED4910" w:rsidP="00ED4910">
      <w:pPr>
        <w:numPr>
          <w:ilvl w:val="0"/>
          <w:numId w:val="27"/>
        </w:numPr>
        <w:shd w:val="clear" w:color="auto" w:fill="FFFFFF"/>
        <w:spacing w:after="0"/>
        <w:ind w:left="1125"/>
        <w:textAlignment w:val="baseline"/>
        <w:divId w:val="47842775"/>
        <w:rPr>
          <w:rFonts w:ascii="inherit" w:hAnsi="inherit"/>
          <w:color w:val="00B050"/>
          <w:sz w:val="27"/>
          <w:szCs w:val="27"/>
        </w:rPr>
      </w:pPr>
      <w:r w:rsidRPr="002230B0">
        <w:rPr>
          <w:rFonts w:ascii="inherit" w:hAnsi="inherit"/>
          <w:color w:val="00B050"/>
          <w:sz w:val="27"/>
          <w:szCs w:val="27"/>
        </w:rPr>
        <w:t>Primary DB instance switches over automatically to the standby replica if any of the following conditions occur:</w:t>
      </w:r>
    </w:p>
    <w:p w14:paraId="0EE26B3B" w14:textId="77777777" w:rsidR="00ED4910" w:rsidRPr="002230B0" w:rsidRDefault="00ED4910" w:rsidP="00ED4910">
      <w:pPr>
        <w:numPr>
          <w:ilvl w:val="1"/>
          <w:numId w:val="27"/>
        </w:numPr>
        <w:shd w:val="clear" w:color="auto" w:fill="FFFFFF"/>
        <w:spacing w:after="0"/>
        <w:ind w:left="2250"/>
        <w:textAlignment w:val="baseline"/>
        <w:divId w:val="47842775"/>
        <w:rPr>
          <w:rFonts w:ascii="inherit" w:hAnsi="inherit"/>
          <w:color w:val="00B050"/>
          <w:sz w:val="27"/>
          <w:szCs w:val="27"/>
        </w:rPr>
      </w:pPr>
      <w:r w:rsidRPr="002230B0">
        <w:rPr>
          <w:rFonts w:ascii="inherit" w:hAnsi="inherit"/>
          <w:color w:val="00B050"/>
          <w:sz w:val="27"/>
          <w:szCs w:val="27"/>
        </w:rPr>
        <w:t>An Availability Zone outage</w:t>
      </w:r>
    </w:p>
    <w:p w14:paraId="1F385CB9" w14:textId="77777777" w:rsidR="00ED4910" w:rsidRPr="002230B0" w:rsidRDefault="00ED4910" w:rsidP="00ED4910">
      <w:pPr>
        <w:numPr>
          <w:ilvl w:val="1"/>
          <w:numId w:val="27"/>
        </w:numPr>
        <w:shd w:val="clear" w:color="auto" w:fill="FFFFFF"/>
        <w:spacing w:after="0"/>
        <w:ind w:left="2250"/>
        <w:textAlignment w:val="baseline"/>
        <w:divId w:val="47842775"/>
        <w:rPr>
          <w:rFonts w:ascii="inherit" w:hAnsi="inherit"/>
          <w:color w:val="00B050"/>
          <w:sz w:val="27"/>
          <w:szCs w:val="27"/>
        </w:rPr>
      </w:pPr>
      <w:r w:rsidRPr="002230B0">
        <w:rPr>
          <w:rFonts w:ascii="inherit" w:hAnsi="inherit"/>
          <w:color w:val="00B050"/>
          <w:sz w:val="27"/>
          <w:szCs w:val="27"/>
        </w:rPr>
        <w:t>Primary DB instance fails</w:t>
      </w:r>
    </w:p>
    <w:p w14:paraId="5049F814" w14:textId="77777777" w:rsidR="00ED4910" w:rsidRPr="002230B0" w:rsidRDefault="00ED4910" w:rsidP="00ED4910">
      <w:pPr>
        <w:numPr>
          <w:ilvl w:val="1"/>
          <w:numId w:val="27"/>
        </w:numPr>
        <w:shd w:val="clear" w:color="auto" w:fill="FFFFFF"/>
        <w:spacing w:after="0"/>
        <w:ind w:left="2250"/>
        <w:textAlignment w:val="baseline"/>
        <w:divId w:val="47842775"/>
        <w:rPr>
          <w:rFonts w:ascii="inherit" w:hAnsi="inherit"/>
          <w:color w:val="00B050"/>
          <w:sz w:val="27"/>
          <w:szCs w:val="27"/>
        </w:rPr>
      </w:pPr>
      <w:r w:rsidRPr="002230B0">
        <w:rPr>
          <w:rFonts w:ascii="inherit" w:hAnsi="inherit"/>
          <w:color w:val="00B050"/>
          <w:sz w:val="27"/>
          <w:szCs w:val="27"/>
        </w:rPr>
        <w:t>DB instance’s server type is changed</w:t>
      </w:r>
    </w:p>
    <w:p w14:paraId="40BEED0F" w14:textId="77777777" w:rsidR="00ED4910" w:rsidRPr="002230B0" w:rsidRDefault="00ED4910" w:rsidP="00ED4910">
      <w:pPr>
        <w:numPr>
          <w:ilvl w:val="1"/>
          <w:numId w:val="27"/>
        </w:numPr>
        <w:shd w:val="clear" w:color="auto" w:fill="FFFFFF"/>
        <w:spacing w:after="0"/>
        <w:ind w:left="2250"/>
        <w:textAlignment w:val="baseline"/>
        <w:divId w:val="47842775"/>
        <w:rPr>
          <w:rFonts w:ascii="inherit" w:hAnsi="inherit"/>
          <w:color w:val="00B050"/>
          <w:sz w:val="27"/>
          <w:szCs w:val="27"/>
        </w:rPr>
      </w:pPr>
      <w:r w:rsidRPr="002230B0">
        <w:rPr>
          <w:rFonts w:ascii="inherit" w:hAnsi="inherit"/>
          <w:color w:val="00B050"/>
          <w:sz w:val="27"/>
          <w:szCs w:val="27"/>
        </w:rPr>
        <w:t>Operating system of the DB instance is undergoing software patching</w:t>
      </w:r>
    </w:p>
    <w:p w14:paraId="77993176" w14:textId="77777777" w:rsidR="00ED4910" w:rsidRPr="002230B0" w:rsidRDefault="00ED4910" w:rsidP="00ED4910">
      <w:pPr>
        <w:numPr>
          <w:ilvl w:val="1"/>
          <w:numId w:val="27"/>
        </w:numPr>
        <w:shd w:val="clear" w:color="auto" w:fill="FFFFFF"/>
        <w:spacing w:after="0"/>
        <w:ind w:left="2250"/>
        <w:textAlignment w:val="baseline"/>
        <w:divId w:val="47842775"/>
        <w:rPr>
          <w:rFonts w:ascii="inherit" w:hAnsi="inherit"/>
          <w:color w:val="00B050"/>
          <w:sz w:val="27"/>
          <w:szCs w:val="27"/>
        </w:rPr>
      </w:pPr>
      <w:r w:rsidRPr="002230B0">
        <w:rPr>
          <w:rFonts w:ascii="inherit" w:hAnsi="inherit"/>
          <w:color w:val="00B050"/>
          <w:sz w:val="27"/>
          <w:szCs w:val="27"/>
        </w:rPr>
        <w:t>A manual failover of the DB instance was initiated using </w:t>
      </w:r>
      <w:r w:rsidRPr="002230B0">
        <w:rPr>
          <w:rStyle w:val="Strong"/>
          <w:rFonts w:ascii="inherit" w:hAnsi="inherit"/>
          <w:color w:val="00B050"/>
          <w:sz w:val="27"/>
          <w:szCs w:val="27"/>
          <w:bdr w:val="none" w:sz="0" w:space="0" w:color="auto" w:frame="1"/>
        </w:rPr>
        <w:t>Reboot with failover </w:t>
      </w:r>
      <w:r w:rsidRPr="002230B0">
        <w:rPr>
          <w:rFonts w:ascii="inherit" w:hAnsi="inherit"/>
          <w:color w:val="00B050"/>
          <w:sz w:val="27"/>
          <w:szCs w:val="27"/>
        </w:rPr>
        <w:t>(also referred to as </w:t>
      </w:r>
      <w:r w:rsidRPr="002230B0">
        <w:rPr>
          <w:rStyle w:val="Strong"/>
          <w:rFonts w:ascii="inherit" w:hAnsi="inherit"/>
          <w:color w:val="00B050"/>
          <w:sz w:val="27"/>
          <w:szCs w:val="27"/>
          <w:bdr w:val="none" w:sz="0" w:space="0" w:color="auto" w:frame="1"/>
        </w:rPr>
        <w:t>Forced Failover</w:t>
      </w:r>
      <w:r w:rsidRPr="002230B0">
        <w:rPr>
          <w:rFonts w:ascii="inherit" w:hAnsi="inherit"/>
          <w:color w:val="00B050"/>
          <w:sz w:val="27"/>
          <w:szCs w:val="27"/>
        </w:rPr>
        <w:t>)</w:t>
      </w:r>
    </w:p>
    <w:p w14:paraId="4B0B73FA" w14:textId="77777777" w:rsidR="00ED4910" w:rsidRDefault="00ED4910" w:rsidP="00ED4910">
      <w:pPr>
        <w:numPr>
          <w:ilvl w:val="0"/>
          <w:numId w:val="27"/>
        </w:numPr>
        <w:shd w:val="clear" w:color="auto" w:fill="FFFFFF"/>
        <w:spacing w:after="0"/>
        <w:ind w:left="1125"/>
        <w:textAlignment w:val="baseline"/>
        <w:divId w:val="47842775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If the Multi-AZ DB instance has failed over, can be determined by</w:t>
      </w:r>
    </w:p>
    <w:p w14:paraId="116D1E42" w14:textId="77777777" w:rsidR="00ED4910" w:rsidRPr="002230B0" w:rsidRDefault="00ED4910" w:rsidP="00ED4910">
      <w:pPr>
        <w:numPr>
          <w:ilvl w:val="1"/>
          <w:numId w:val="27"/>
        </w:numPr>
        <w:shd w:val="clear" w:color="auto" w:fill="FFFFFF"/>
        <w:spacing w:after="0"/>
        <w:ind w:left="2250"/>
        <w:textAlignment w:val="baseline"/>
        <w:divId w:val="47842775"/>
        <w:rPr>
          <w:rFonts w:ascii="inherit" w:hAnsi="inherit"/>
          <w:color w:val="00B050"/>
          <w:sz w:val="27"/>
          <w:szCs w:val="27"/>
        </w:rPr>
      </w:pPr>
      <w:r w:rsidRPr="002230B0">
        <w:rPr>
          <w:rFonts w:ascii="inherit" w:hAnsi="inherit"/>
          <w:color w:val="00B050"/>
          <w:sz w:val="27"/>
          <w:szCs w:val="27"/>
        </w:rPr>
        <w:t>DB event subscriptions can be setup to notify you via email or SMS that a failover has been initiated.</w:t>
      </w:r>
    </w:p>
    <w:p w14:paraId="222E74B0" w14:textId="77777777" w:rsidR="00ED4910" w:rsidRPr="002230B0" w:rsidRDefault="00ED4910" w:rsidP="00ED4910">
      <w:pPr>
        <w:numPr>
          <w:ilvl w:val="1"/>
          <w:numId w:val="27"/>
        </w:numPr>
        <w:shd w:val="clear" w:color="auto" w:fill="FFFFFF"/>
        <w:spacing w:after="0"/>
        <w:ind w:left="2250"/>
        <w:textAlignment w:val="baseline"/>
        <w:divId w:val="47842775"/>
        <w:rPr>
          <w:rFonts w:ascii="inherit" w:hAnsi="inherit"/>
          <w:color w:val="00B050"/>
          <w:sz w:val="27"/>
          <w:szCs w:val="27"/>
        </w:rPr>
      </w:pPr>
      <w:r w:rsidRPr="002230B0">
        <w:rPr>
          <w:rFonts w:ascii="inherit" w:hAnsi="inherit"/>
          <w:color w:val="00B050"/>
          <w:sz w:val="27"/>
          <w:szCs w:val="27"/>
        </w:rPr>
        <w:t>DB events can be viewed via the Amazon RDS console or APIs.</w:t>
      </w:r>
    </w:p>
    <w:p w14:paraId="6B3F4BF1" w14:textId="05EC75AD" w:rsidR="00ED4910" w:rsidRDefault="00ED4910" w:rsidP="00ED4910">
      <w:pPr>
        <w:numPr>
          <w:ilvl w:val="1"/>
          <w:numId w:val="27"/>
        </w:numPr>
        <w:shd w:val="clear" w:color="auto" w:fill="FFFFFF"/>
        <w:spacing w:after="0"/>
        <w:ind w:left="2250"/>
        <w:textAlignment w:val="baseline"/>
        <w:divId w:val="47842775"/>
        <w:rPr>
          <w:rFonts w:ascii="inherit" w:hAnsi="inherit"/>
          <w:color w:val="00B050"/>
          <w:sz w:val="27"/>
          <w:szCs w:val="27"/>
        </w:rPr>
      </w:pPr>
      <w:r w:rsidRPr="002230B0">
        <w:rPr>
          <w:rFonts w:ascii="inherit" w:hAnsi="inherit"/>
          <w:color w:val="00B050"/>
          <w:sz w:val="27"/>
          <w:szCs w:val="27"/>
        </w:rPr>
        <w:t>Current state of your Multi-AZ deployment can be viewed via the RDS console and APIs.</w:t>
      </w:r>
    </w:p>
    <w:p w14:paraId="5B6B27EA" w14:textId="5352BFD5" w:rsidR="00206601" w:rsidRPr="002230B0" w:rsidRDefault="00206601" w:rsidP="00ED4910">
      <w:pPr>
        <w:numPr>
          <w:ilvl w:val="1"/>
          <w:numId w:val="27"/>
        </w:numPr>
        <w:shd w:val="clear" w:color="auto" w:fill="FFFFFF"/>
        <w:spacing w:after="0"/>
        <w:ind w:left="2250"/>
        <w:textAlignment w:val="baseline"/>
        <w:divId w:val="47842775"/>
        <w:rPr>
          <w:rFonts w:ascii="inherit" w:hAnsi="inherit"/>
          <w:color w:val="00B050"/>
          <w:sz w:val="27"/>
          <w:szCs w:val="27"/>
        </w:rPr>
      </w:pPr>
      <w:r>
        <w:rPr>
          <w:noProof/>
        </w:rPr>
        <w:drawing>
          <wp:inline distT="0" distB="0" distL="0" distR="0" wp14:anchorId="28962C0B" wp14:editId="2424576C">
            <wp:extent cx="6305550" cy="791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C5E2" w14:textId="76514BBE" w:rsidR="001572FA" w:rsidRDefault="001572FA" w:rsidP="00ED4910">
      <w:pPr>
        <w:pStyle w:val="NormalWeb"/>
        <w:shd w:val="clear" w:color="auto" w:fill="FFFFFF"/>
        <w:spacing w:after="405"/>
        <w:textAlignment w:val="baseline"/>
        <w:divId w:val="47842775"/>
        <w:rPr>
          <w:rFonts w:ascii="inherit" w:hAnsi="inherit"/>
          <w:color w:val="666666"/>
          <w:sz w:val="27"/>
          <w:szCs w:val="27"/>
        </w:rPr>
      </w:pPr>
    </w:p>
    <w:p w14:paraId="7C0C36BF" w14:textId="79186689" w:rsidR="00CD0ADF" w:rsidRDefault="00CD0ADF">
      <w:pPr>
        <w:pStyle w:val="Heading1"/>
        <w:shd w:val="clear" w:color="auto" w:fill="FFFFFF"/>
        <w:spacing w:before="0"/>
        <w:textAlignment w:val="baseline"/>
        <w:divId w:val="1456027147"/>
      </w:pPr>
    </w:p>
    <w:sectPr w:rsidR="00CD0A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4E2F"/>
    <w:multiLevelType w:val="multilevel"/>
    <w:tmpl w:val="67C0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607E93"/>
    <w:multiLevelType w:val="multilevel"/>
    <w:tmpl w:val="646A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5640B"/>
    <w:multiLevelType w:val="multilevel"/>
    <w:tmpl w:val="95C6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AB5DC2"/>
    <w:multiLevelType w:val="multilevel"/>
    <w:tmpl w:val="6CEC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E5EEF"/>
    <w:multiLevelType w:val="multilevel"/>
    <w:tmpl w:val="63BC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D21C93"/>
    <w:multiLevelType w:val="multilevel"/>
    <w:tmpl w:val="BAAA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214E34"/>
    <w:multiLevelType w:val="multilevel"/>
    <w:tmpl w:val="D342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00338E"/>
    <w:multiLevelType w:val="multilevel"/>
    <w:tmpl w:val="11D8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3D378E"/>
    <w:multiLevelType w:val="multilevel"/>
    <w:tmpl w:val="F362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715CD1"/>
    <w:multiLevelType w:val="multilevel"/>
    <w:tmpl w:val="3158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935CD9"/>
    <w:multiLevelType w:val="multilevel"/>
    <w:tmpl w:val="9120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101E28"/>
    <w:multiLevelType w:val="multilevel"/>
    <w:tmpl w:val="20FC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0E3075"/>
    <w:multiLevelType w:val="multilevel"/>
    <w:tmpl w:val="49A8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882C46"/>
    <w:multiLevelType w:val="multilevel"/>
    <w:tmpl w:val="8F74C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D9252A"/>
    <w:multiLevelType w:val="multilevel"/>
    <w:tmpl w:val="0D0C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6A7AFA"/>
    <w:multiLevelType w:val="multilevel"/>
    <w:tmpl w:val="4D98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2B2E02"/>
    <w:multiLevelType w:val="multilevel"/>
    <w:tmpl w:val="92CA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0254EF"/>
    <w:multiLevelType w:val="multilevel"/>
    <w:tmpl w:val="24AE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3045ED"/>
    <w:multiLevelType w:val="multilevel"/>
    <w:tmpl w:val="A306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F10C17"/>
    <w:multiLevelType w:val="multilevel"/>
    <w:tmpl w:val="DD56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0100BE"/>
    <w:multiLevelType w:val="multilevel"/>
    <w:tmpl w:val="4150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69B0E5B"/>
    <w:multiLevelType w:val="multilevel"/>
    <w:tmpl w:val="F61A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BEE4F34"/>
    <w:multiLevelType w:val="multilevel"/>
    <w:tmpl w:val="A270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CB947E1"/>
    <w:multiLevelType w:val="multilevel"/>
    <w:tmpl w:val="A720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322308"/>
    <w:multiLevelType w:val="multilevel"/>
    <w:tmpl w:val="23C0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E91FEE"/>
    <w:multiLevelType w:val="multilevel"/>
    <w:tmpl w:val="370A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895682"/>
    <w:multiLevelType w:val="multilevel"/>
    <w:tmpl w:val="FF24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9"/>
  </w:num>
  <w:num w:numId="3">
    <w:abstractNumId w:val="25"/>
  </w:num>
  <w:num w:numId="4">
    <w:abstractNumId w:val="15"/>
  </w:num>
  <w:num w:numId="5">
    <w:abstractNumId w:val="1"/>
  </w:num>
  <w:num w:numId="6">
    <w:abstractNumId w:val="5"/>
  </w:num>
  <w:num w:numId="7">
    <w:abstractNumId w:val="17"/>
  </w:num>
  <w:num w:numId="8">
    <w:abstractNumId w:val="2"/>
  </w:num>
  <w:num w:numId="9">
    <w:abstractNumId w:val="4"/>
  </w:num>
  <w:num w:numId="10">
    <w:abstractNumId w:val="21"/>
  </w:num>
  <w:num w:numId="11">
    <w:abstractNumId w:val="10"/>
  </w:num>
  <w:num w:numId="12">
    <w:abstractNumId w:val="18"/>
  </w:num>
  <w:num w:numId="13">
    <w:abstractNumId w:val="16"/>
  </w:num>
  <w:num w:numId="14">
    <w:abstractNumId w:val="13"/>
  </w:num>
  <w:num w:numId="15">
    <w:abstractNumId w:val="0"/>
  </w:num>
  <w:num w:numId="16">
    <w:abstractNumId w:val="12"/>
  </w:num>
  <w:num w:numId="17">
    <w:abstractNumId w:val="24"/>
  </w:num>
  <w:num w:numId="18">
    <w:abstractNumId w:val="14"/>
  </w:num>
  <w:num w:numId="19">
    <w:abstractNumId w:val="23"/>
  </w:num>
  <w:num w:numId="20">
    <w:abstractNumId w:val="11"/>
  </w:num>
  <w:num w:numId="21">
    <w:abstractNumId w:val="8"/>
  </w:num>
  <w:num w:numId="22">
    <w:abstractNumId w:val="7"/>
  </w:num>
  <w:num w:numId="23">
    <w:abstractNumId w:val="26"/>
  </w:num>
  <w:num w:numId="24">
    <w:abstractNumId w:val="20"/>
  </w:num>
  <w:num w:numId="25">
    <w:abstractNumId w:val="3"/>
  </w:num>
  <w:num w:numId="26">
    <w:abstractNumId w:val="9"/>
  </w:num>
  <w:num w:numId="27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B8391A"/>
    <w:rsid w:val="0004604B"/>
    <w:rsid w:val="000D0605"/>
    <w:rsid w:val="000D3369"/>
    <w:rsid w:val="000E6C3D"/>
    <w:rsid w:val="00124844"/>
    <w:rsid w:val="00124C59"/>
    <w:rsid w:val="001572FA"/>
    <w:rsid w:val="001C63B3"/>
    <w:rsid w:val="001D0B27"/>
    <w:rsid w:val="001E104B"/>
    <w:rsid w:val="001F0C07"/>
    <w:rsid w:val="00206601"/>
    <w:rsid w:val="0022217E"/>
    <w:rsid w:val="002230B0"/>
    <w:rsid w:val="00230A98"/>
    <w:rsid w:val="00232ECB"/>
    <w:rsid w:val="00237DB6"/>
    <w:rsid w:val="00275C8E"/>
    <w:rsid w:val="002918E9"/>
    <w:rsid w:val="002B053B"/>
    <w:rsid w:val="002F7B94"/>
    <w:rsid w:val="003961B3"/>
    <w:rsid w:val="003B4AE7"/>
    <w:rsid w:val="003C6151"/>
    <w:rsid w:val="004D176D"/>
    <w:rsid w:val="0058385C"/>
    <w:rsid w:val="00592985"/>
    <w:rsid w:val="00593CDC"/>
    <w:rsid w:val="005C3A46"/>
    <w:rsid w:val="005F333B"/>
    <w:rsid w:val="00624F73"/>
    <w:rsid w:val="0062673C"/>
    <w:rsid w:val="00631576"/>
    <w:rsid w:val="0064329A"/>
    <w:rsid w:val="006453F2"/>
    <w:rsid w:val="00692F46"/>
    <w:rsid w:val="006B121F"/>
    <w:rsid w:val="007372F8"/>
    <w:rsid w:val="007821AF"/>
    <w:rsid w:val="00793317"/>
    <w:rsid w:val="007C727C"/>
    <w:rsid w:val="007F11CE"/>
    <w:rsid w:val="007F5ED3"/>
    <w:rsid w:val="008C3A6F"/>
    <w:rsid w:val="008D31CC"/>
    <w:rsid w:val="008F32E9"/>
    <w:rsid w:val="0091727D"/>
    <w:rsid w:val="0093307A"/>
    <w:rsid w:val="00941812"/>
    <w:rsid w:val="00950A94"/>
    <w:rsid w:val="009623B2"/>
    <w:rsid w:val="009874C5"/>
    <w:rsid w:val="009B70BC"/>
    <w:rsid w:val="009D4044"/>
    <w:rsid w:val="009E357D"/>
    <w:rsid w:val="009F2635"/>
    <w:rsid w:val="00A03027"/>
    <w:rsid w:val="00A055C3"/>
    <w:rsid w:val="00A31AF8"/>
    <w:rsid w:val="00A36A25"/>
    <w:rsid w:val="00A627B0"/>
    <w:rsid w:val="00A83545"/>
    <w:rsid w:val="00A92E31"/>
    <w:rsid w:val="00AE5E75"/>
    <w:rsid w:val="00AF3549"/>
    <w:rsid w:val="00B557E5"/>
    <w:rsid w:val="00B5689C"/>
    <w:rsid w:val="00B8391A"/>
    <w:rsid w:val="00B96B39"/>
    <w:rsid w:val="00BA13F6"/>
    <w:rsid w:val="00BE2382"/>
    <w:rsid w:val="00C41DF3"/>
    <w:rsid w:val="00CC693A"/>
    <w:rsid w:val="00CD0ADF"/>
    <w:rsid w:val="00D35F3C"/>
    <w:rsid w:val="00D7040B"/>
    <w:rsid w:val="00D82390"/>
    <w:rsid w:val="00D84977"/>
    <w:rsid w:val="00D84D1D"/>
    <w:rsid w:val="00DA1598"/>
    <w:rsid w:val="00DC1D72"/>
    <w:rsid w:val="00DC7DB9"/>
    <w:rsid w:val="00DF2E7A"/>
    <w:rsid w:val="00DF7F52"/>
    <w:rsid w:val="00E129A0"/>
    <w:rsid w:val="00E23A67"/>
    <w:rsid w:val="00E334D2"/>
    <w:rsid w:val="00E37075"/>
    <w:rsid w:val="00E67062"/>
    <w:rsid w:val="00E947D7"/>
    <w:rsid w:val="00ED383C"/>
    <w:rsid w:val="00ED4910"/>
    <w:rsid w:val="00F26493"/>
    <w:rsid w:val="00F4276D"/>
    <w:rsid w:val="00F72434"/>
    <w:rsid w:val="00F95FE6"/>
    <w:rsid w:val="00FC00D3"/>
    <w:rsid w:val="00FC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D230"/>
  <w15:docId w15:val="{3EB869EE-8B6B-4E0D-BB30-52693340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character" w:customStyle="1" w:styleId="Heading1Char">
    <w:name w:val="Heading 1 Char"/>
    <w:basedOn w:val="DefaultParagraphFont"/>
    <w:link w:val="Heading1"/>
    <w:uiPriority w:val="9"/>
    <w:rsid w:val="00B8391A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8391A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391A"/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8391A"/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B8391A"/>
    <w:rPr>
      <w:rFonts w:ascii="Courier New" w:eastAsia="Times New Roman" w:hAnsi="Courier New" w:cs="Courier New"/>
      <w:sz w:val="20"/>
      <w:szCs w:val="20"/>
    </w:rPr>
  </w:style>
  <w:style w:type="paragraph" w:customStyle="1" w:styleId="listitem">
    <w:name w:val="listitem"/>
    <w:basedOn w:val="Normal"/>
    <w:rsid w:val="00B839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B8391A"/>
  </w:style>
  <w:style w:type="paragraph" w:customStyle="1" w:styleId="p1">
    <w:name w:val="p1"/>
    <w:basedOn w:val="Normal"/>
    <w:rsid w:val="00B839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0A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7821AF"/>
    <w:rPr>
      <w:color w:val="954F72" w:themeColor="followedHyperlink"/>
      <w:u w:val="single"/>
    </w:rPr>
  </w:style>
  <w:style w:type="character" w:customStyle="1" w:styleId="s2">
    <w:name w:val="s2"/>
    <w:basedOn w:val="DefaultParagraphFont"/>
    <w:rsid w:val="00237DB6"/>
  </w:style>
  <w:style w:type="character" w:styleId="UnresolvedMention">
    <w:name w:val="Unresolved Mention"/>
    <w:basedOn w:val="DefaultParagraphFont"/>
    <w:uiPriority w:val="99"/>
    <w:semiHidden/>
    <w:rsid w:val="00FC7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9930">
          <w:blockQuote w:val="1"/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6344">
          <w:blockQuote w:val="1"/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1793">
          <w:blockQuote w:val="1"/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500">
              <w:blockQuote w:val="1"/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7037">
                  <w:blockQuote w:val="1"/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10698">
                  <w:blockQuote w:val="1"/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0857">
                  <w:blockQuote w:val="1"/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5132">
                  <w:blockQuote w:val="1"/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3023">
                  <w:blockQuote w:val="1"/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9652">
                  <w:blockQuote w:val="1"/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43800">
                      <w:blockQuote w:val="1"/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25552">
                          <w:blockQuote w:val="1"/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89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3689">
                          <w:blockQuote w:val="1"/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74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40899">
                          <w:blockQuote w:val="1"/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46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00707">
                              <w:blockQuote w:val="1"/>
                              <w:marLeft w:val="0"/>
                              <w:marRight w:val="0"/>
                              <w:marTop w:val="0"/>
                              <w:marBottom w:val="4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191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naid.khan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AFD9D-2FE8-4F44-93CB-7F157AB248BB}"/>
      </w:docPartPr>
      <w:docPartBody>
        <w:p w:rsidR="00DD0607" w:rsidRDefault="00F10A8C">
          <w:r w:rsidRPr="00AC2DA5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35"/>
    <w:rsid w:val="00104E86"/>
    <w:rsid w:val="00233057"/>
    <w:rsid w:val="00247AE5"/>
    <w:rsid w:val="00284BFC"/>
    <w:rsid w:val="002A5E1D"/>
    <w:rsid w:val="003811F4"/>
    <w:rsid w:val="00411B71"/>
    <w:rsid w:val="0044312C"/>
    <w:rsid w:val="00475B76"/>
    <w:rsid w:val="004E7F35"/>
    <w:rsid w:val="004F2E67"/>
    <w:rsid w:val="006342FA"/>
    <w:rsid w:val="00652452"/>
    <w:rsid w:val="006E27B6"/>
    <w:rsid w:val="007F16B8"/>
    <w:rsid w:val="00867654"/>
    <w:rsid w:val="008D4D0A"/>
    <w:rsid w:val="0096724E"/>
    <w:rsid w:val="00AA4CA3"/>
    <w:rsid w:val="00AC166B"/>
    <w:rsid w:val="00DD0607"/>
    <w:rsid w:val="00E902F5"/>
    <w:rsid w:val="00ED1D86"/>
    <w:rsid w:val="00F10A8C"/>
    <w:rsid w:val="00F7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0A8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logPostInfo xmlns="http://www.microsoft.com/Office/Word/BlogTool">
  <PostTitle>RDS Multi-AZ Deployment Overview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Comments xmlns="4873beb7-5857-4685-be1f-d57550cc96cc" xsi:nil="true"/>
    <ApprovalStatus xmlns="4873beb7-5857-4685-be1f-d57550cc96cc">InProgress</ApprovalStatus>
    <MarketSpecific xmlns="4873beb7-5857-4685-be1f-d57550cc96cc">false</MarketSpecific>
    <ThumbnailAssetId xmlns="4873beb7-5857-4685-be1f-d57550cc96cc" xsi:nil="true"/>
    <PrimaryImageGen xmlns="4873beb7-5857-4685-be1f-d57550cc96cc">false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AssetId xmlns="4873beb7-5857-4685-be1f-d57550cc96cc">TP102843594</AssetId>
    <SourceTitle xmlns="4873beb7-5857-4685-be1f-d57550cc96cc" xsi:nil="true"/>
    <OpenTemplate xmlns="4873beb7-5857-4685-be1f-d57550cc96cc">true</OpenTemplate>
    <UALocComments xmlns="4873beb7-5857-4685-be1f-d57550cc96cc" xsi:nil="true"/>
    <TrustLevel xmlns="4873beb7-5857-4685-be1f-d57550cc96cc">1 Microsoft Managed Content</TrustLevel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1552660</Value>
      <Value>1552661</Value>
      <Value>1552770</Value>
    </PublishStatusLookup>
    <LocLastLocAttemptVersionLookup xmlns="4873beb7-5857-4685-be1f-d57550cc96cc">831172</LocLastLocAttemptVersionLookup>
    <CampaignTagsTaxHTField0 xmlns="4873beb7-5857-4685-be1f-d57550cc96cc">
      <Terms xmlns="http://schemas.microsoft.com/office/infopath/2007/PartnerControls"/>
    </CampaignTagsTaxHTField0>
    <IsSearchable xmlns="4873beb7-5857-4685-be1f-d57550cc96cc">true</IsSearchable>
    <MachineTranslated xmlns="4873beb7-5857-4685-be1f-d57550cc96cc">false</MachineTranslated>
    <Providers xmlns="4873beb7-5857-4685-be1f-d57550cc96cc" xsi:nil="true"/>
    <TemplateTemplateType xmlns="4873beb7-5857-4685-be1f-d57550cc96cc">Word Document Template</TemplateTemplateType>
    <Markets xmlns="4873beb7-5857-4685-be1f-d57550cc96cc"/>
    <APDescription xmlns="4873beb7-5857-4685-be1f-d57550cc96cc" xsi:nil="true"/>
    <ClipArtFilename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EditorialStatus xmlns="4873beb7-5857-4685-be1f-d57550cc96cc">Complete</EditorialStatus>
    <PublishTargets xmlns="4873beb7-5857-4685-be1f-d57550cc96cc">OfficeOnlineVNext</PublishTargets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AssetStart xmlns="4873beb7-5857-4685-be1f-d57550cc96cc">2012-03-28T21:40:00+00:00</AssetStart>
    <Provider xmlns="4873beb7-5857-4685-be1f-d57550cc96cc" xsi:nil="true"/>
    <AcquiredFrom xmlns="4873beb7-5857-4685-be1f-d57550cc96cc">Internal MS</AcquiredFrom>
    <FriendlyTitle xmlns="4873beb7-5857-4685-be1f-d57550cc96cc" xsi:nil="true"/>
    <LocalizationTagsTaxHTField0 xmlns="4873beb7-5857-4685-be1f-d57550cc96cc">
      <Terms xmlns="http://schemas.microsoft.com/office/infopath/2007/PartnerControls"/>
    </LocalizationTagsTaxHTField0>
    <UALocRecommendation xmlns="4873beb7-5857-4685-be1f-d57550cc96cc">Localize</UALocRecommendation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AssetExpire xmlns="4873beb7-5857-4685-be1f-d57550cc96cc">2029-01-01T08:00:00+00:00</AssetExpire>
    <DSATActionTaken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Milestone xmlns="4873beb7-5857-4685-be1f-d57550cc96cc" xsi:nil="true"/>
    <RecommendationsModifier xmlns="4873beb7-5857-4685-be1f-d57550cc96cc">1000</RecommendationsModifier>
    <IntlLangReviewDate xmlns="4873beb7-5857-4685-be1f-d57550cc96cc" xsi:nil="true"/>
    <TPFriendlyName xmlns="4873beb7-5857-4685-be1f-d57550cc96cc" xsi:nil="true"/>
    <IntlLangReview xmlns="4873beb7-5857-4685-be1f-d57550cc96cc">false</IntlLangReview>
    <PolicheckWords xmlns="4873beb7-5857-4685-be1f-d57550cc96cc" xsi:nil="true"/>
    <OriginAsset xmlns="4873beb7-5857-4685-be1f-d57550cc96cc" xsi:nil="true"/>
    <TPNamespace xmlns="4873beb7-5857-4685-be1f-d57550cc96cc" xsi:nil="true"/>
    <TPCommandLine xmlns="4873beb7-5857-4685-be1f-d57550cc96cc" xsi:nil="true"/>
    <IntlLangReviewer xmlns="4873beb7-5857-4685-be1f-d57550cc96cc" xsi:nil="true"/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TPComponent xmlns="4873beb7-5857-4685-be1f-d57550cc96cc" xsi:nil="true"/>
    <TPExecutable xmlns="4873beb7-5857-4685-be1f-d57550cc96cc" xsi:nil="true"/>
    <TPLaunchHelpLink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OutputCachingOn xmlns="4873beb7-5857-4685-be1f-d57550cc96cc">false</OutputCachingOn>
    <ContentItem xmlns="4873beb7-5857-4685-be1f-d57550cc96cc" xsi:nil="true"/>
    <HandoffToMSDN xmlns="4873beb7-5857-4685-be1f-d57550cc96cc" xsi:nil="true"/>
    <LastModifiedDateTi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PLaunchHelpLinkType xmlns="4873beb7-5857-4685-be1f-d57550cc96cc">Template</TPLaunchHelpLink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UACurrentWords xmlns="4873beb7-5857-4685-be1f-d57550cc96cc" xsi:nil="true"/>
    <TPClientViewer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CrawlForDependencies xmlns="4873beb7-5857-4685-be1f-d57550cc96cc">false</CrawlForDependencies>
    <LastHandOff xmlns="4873beb7-5857-4685-be1f-d57550cc96cc" xsi:nil="true"/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0F43D6-C4EC-4FB3-A195-6B4FD975A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4.xml><?xml version="1.0" encoding="utf-8"?>
<ds:datastoreItem xmlns:ds="http://schemas.openxmlformats.org/officeDocument/2006/customXml" ds:itemID="{3E8E83B5-D8EF-4295-95D5-499630675B9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2469</TotalTime>
  <Pages>1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Junaid</dc:creator>
  <cp:keywords/>
  <dc:description/>
  <cp:lastModifiedBy>Junaid Khan</cp:lastModifiedBy>
  <cp:revision>60</cp:revision>
  <dcterms:created xsi:type="dcterms:W3CDTF">2020-11-27T04:06:00Z</dcterms:created>
  <dcterms:modified xsi:type="dcterms:W3CDTF">2021-07-18T21:17:00Z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LocalizationTags">
    <vt:lpwstr/>
  </property>
  <property fmtid="{D5CDD505-2E9C-101B-9397-08002B2CF9AE}" pid="6" name="FeatureTags">
    <vt:lpwstr/>
  </property>
  <property fmtid="{D5CDD505-2E9C-101B-9397-08002B2CF9AE}" pid="7" name="ScenarioTags">
    <vt:lpwstr/>
  </property>
</Properties>
</file>