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44E50" w14:textId="77777777" w:rsidR="00DE5FE0" w:rsidRPr="00DE5FE0" w:rsidRDefault="00DE5FE0" w:rsidP="00DE5FE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14:ligatures w14:val="none"/>
        </w:rPr>
      </w:pPr>
      <w:r w:rsidRPr="00DE5FE0">
        <w:rPr>
          <w:rFonts w:ascii="Times New Roman" w:eastAsia="Times New Roman" w:hAnsi="Times New Roman" w:cs="Times New Roman"/>
          <w:b/>
          <w:bCs/>
          <w:kern w:val="36"/>
          <w:sz w:val="48"/>
          <w:szCs w:val="48"/>
          <w:lang w:eastAsia="it-IT"/>
          <w14:ligatures w14:val="none"/>
        </w:rPr>
        <w:t>Why Growth Creates Complexity</w:t>
      </w:r>
    </w:p>
    <w:p w14:paraId="4DECF5C1" w14:textId="77777777" w:rsidR="00DE5FE0" w:rsidRPr="00DE5FE0" w:rsidRDefault="00DE5FE0" w:rsidP="00DE5FE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DE5FE0">
        <w:rPr>
          <w:rFonts w:ascii="Times New Roman" w:eastAsia="Times New Roman" w:hAnsi="Times New Roman" w:cs="Times New Roman"/>
          <w:b/>
          <w:bCs/>
          <w:kern w:val="0"/>
          <w:sz w:val="27"/>
          <w:szCs w:val="27"/>
          <w:lang w:eastAsia="it-IT"/>
          <w14:ligatures w14:val="none"/>
        </w:rPr>
        <w:t>The greatest challenge facing successful organizations is often not growth itself, but everything growth leaves behind.</w:t>
      </w:r>
    </w:p>
    <w:p w14:paraId="169CCAC7"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Growth occupies a unique place in the way organizations think about success.</w:t>
      </w:r>
    </w:p>
    <w:p w14:paraId="181BE9B8"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Whether we are talking about a young startup, a family-owned business, an international organization or a well-established company, growth is usually seen as the objective toward which all efforts should converge. Leaders seek it, investors reward it, boards encourage it and teams celebrate it. More customers, more markets, more projects, more resources and more opportunities are generally considered signs that an organization is moving in the right direction.</w:t>
      </w:r>
    </w:p>
    <w:p w14:paraId="01E1FEE1"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For this reason, most organizations spend an extraordinary amount of time discussing how to grow.</w:t>
      </w:r>
    </w:p>
    <w:p w14:paraId="55FBB8B5"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Far fewer spend the same amount of time discussing what growth will require of them once it arrives.</w:t>
      </w:r>
    </w:p>
    <w:p w14:paraId="34E9CFB9"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This may seem surprising, yet it reflects one of the most common blind spots in organizational life. Growth is rarely perceived as a source of future problems. It is perceived as the solution to existing ones. If revenues increase, resources become available. If funding grows, capabilities expand. If operations scale, impact increases.</w:t>
      </w:r>
    </w:p>
    <w:p w14:paraId="08D2C021"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And yet, if one speaks with leaders who have successfully guided organizations through periods of significant expansion, a different reality often emerges.</w:t>
      </w:r>
    </w:p>
    <w:p w14:paraId="18217640"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Many will admit that some of the most difficult challenges they have faced did not appear before growth. They appeared after it.</w:t>
      </w:r>
    </w:p>
    <w:p w14:paraId="56C23AEF"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Not because growth failed.</w:t>
      </w:r>
    </w:p>
    <w:p w14:paraId="745BB9D0"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But because growth succeeded.</w:t>
      </w:r>
    </w:p>
    <w:p w14:paraId="7DF45C57"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As organizations become larger, they inevitably become more complex. New teams are created. New layers of management emerge. Reporting structures evolve. Decision-making involves a greater number of stakeholders. Processes that were once informal become formalized. What previously depended on personal relationships begins to depend on systems, governance and coordination.</w:t>
      </w:r>
    </w:p>
    <w:p w14:paraId="22877882"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None of this is inherently negative. In fact, much of it is necessary.</w:t>
      </w:r>
    </w:p>
    <w:p w14:paraId="4226D34A"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challenge is that complexity rarely arrives all at once. It accumulates gradually, almost invisibly. An additional approval process here. A new reporting requirement there. Another management layer. Another committee. Another coordination meeting.</w:t>
      </w:r>
    </w:p>
    <w:p w14:paraId="6684A355"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Each individual change often appears reasonable.</w:t>
      </w:r>
    </w:p>
    <w:p w14:paraId="097AF1D6"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Collectively, they can transform the way an organization operates.</w:t>
      </w:r>
    </w:p>
    <w:p w14:paraId="4C9C5F2E"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lastRenderedPageBreak/>
        <w:t>At first, the effects are subtle. Decisions take slightly longer. Communication requires additional effort. Priorities become marginally less clear. Most organizations adapt without significant concern.</w:t>
      </w:r>
    </w:p>
    <w:p w14:paraId="25FC49A5"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Over time, however, the accumulation becomes more visible.</w:t>
      </w:r>
    </w:p>
    <w:p w14:paraId="5AA201ED"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Leaders begin to notice that projects move more slowly than before. Teams spend increasing amounts of time coordinating their activities. Meetings multiply. Responsibilities become less clear. People find themselves navigating structures that were designed for a different stage in the organization's development.</w:t>
      </w:r>
    </w:p>
    <w:p w14:paraId="1430C9C7"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What is particularly interesting is that these symptoms are frequently interpreted as operational problems.</w:t>
      </w:r>
    </w:p>
    <w:p w14:paraId="2EB98141"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Organizations respond by introducing new tools, new processes or new initiatives.</w:t>
      </w:r>
    </w:p>
    <w:p w14:paraId="1DA069AA"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Sometimes they launch transformation programmes.</w:t>
      </w:r>
    </w:p>
    <w:p w14:paraId="2E026A70"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Sometimes they invest in technology.</w:t>
      </w:r>
    </w:p>
    <w:p w14:paraId="2DBA0FB3"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Sometimes they redesign reporting structures.</w:t>
      </w:r>
    </w:p>
    <w:p w14:paraId="55F904AB"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These actions can certainly help.</w:t>
      </w:r>
    </w:p>
    <w:p w14:paraId="4D34E844"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Yet in many cases they do not address the underlying issue.</w:t>
      </w:r>
    </w:p>
    <w:p w14:paraId="01BF51DF"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organization has not become less capable.</w:t>
      </w:r>
    </w:p>
    <w:p w14:paraId="23B49155"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It has become more complex than its operating model was designed to handle.</w:t>
      </w:r>
    </w:p>
    <w:p w14:paraId="613841FF"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This distinction matters.</w:t>
      </w:r>
    </w:p>
    <w:p w14:paraId="4648B57E"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Because it changes the nature of the conversation.</w:t>
      </w:r>
    </w:p>
    <w:p w14:paraId="6E678527"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question is no longer whether the organization has a good strategy. Most organizations already possess a strategy. The question is whether the organization itself is capable of executing that strategy efficiently at its current level of complexity.</w:t>
      </w:r>
    </w:p>
    <w:p w14:paraId="146C15F8"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This is where many leadership teams discover that growth has changed the nature of their challenges.</w:t>
      </w:r>
    </w:p>
    <w:p w14:paraId="119374AF"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During the early stages of an organization's life, success often depends on ambition, speed and entrepreneurial energy. As the organization matures, success increasingly depends on clarity, coordination and execution.</w:t>
      </w:r>
    </w:p>
    <w:p w14:paraId="60F009C8"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Different stages require different capabilities.</w:t>
      </w:r>
    </w:p>
    <w:p w14:paraId="73B41DF0"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structures that support an organization of twenty people are rarely sufficient for an organization of two hundred. Likewise, the mechanisms that work effectively for a regional operation may prove inadequate for an international one.</w:t>
      </w:r>
    </w:p>
    <w:p w14:paraId="5FED69AF"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lastRenderedPageBreak/>
        <w:t>Organizations evolve.</w:t>
      </w:r>
    </w:p>
    <w:p w14:paraId="31FC5530"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Their operating models must evolve with them.</w:t>
      </w:r>
    </w:p>
    <w:p w14:paraId="385CDA85"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Unfortunately, this evolution often lags behind reality.</w:t>
      </w:r>
    </w:p>
    <w:p w14:paraId="5D37F01D"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Leaders continue to manage larger and more sophisticated organizations using assumptions that belonged to an earlier stage of growth. Processes remain informal when formalization is needed. Decision-making remains centralized when delegation has become essential. Responsibilities overlap because organizational boundaries have not kept pace with expansion.</w:t>
      </w:r>
    </w:p>
    <w:p w14:paraId="46037388"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result is not necessarily organizational failure.</w:t>
      </w:r>
    </w:p>
    <w:p w14:paraId="0D7410EF"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More often, it is organizational friction.</w:t>
      </w:r>
    </w:p>
    <w:p w14:paraId="38BA6336"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And friction is expensive.</w:t>
      </w:r>
    </w:p>
    <w:p w14:paraId="617CE5E8"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It consumes attention, energy and leadership capacity. It slows execution. It creates uncertainty. Most importantly, it reduces an organization's ability to adapt to change precisely when adaptability becomes most important.</w:t>
      </w:r>
    </w:p>
    <w:p w14:paraId="0F8CE693"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This challenge extends far beyond the private sector.</w:t>
      </w:r>
    </w:p>
    <w:p w14:paraId="2B766175"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International organizations experience it as they expand programmes across multiple countries and stakeholders.</w:t>
      </w:r>
    </w:p>
    <w:p w14:paraId="778586FD"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Family-owned businesses experience it as they transition from founder-led structures to professional management.</w:t>
      </w:r>
    </w:p>
    <w:p w14:paraId="58988EAC"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Luxury brands experience it as they balance growth with operational excellence.</w:t>
      </w:r>
    </w:p>
    <w:p w14:paraId="6FA63293"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Scale-ups experience it as they evolve from entrepreneurial ventures into mature organizations.</w:t>
      </w:r>
    </w:p>
    <w:p w14:paraId="55EF264A"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context may differ.</w:t>
      </w:r>
    </w:p>
    <w:p w14:paraId="529CCC82"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underlying challenge remains remarkably similar.</w:t>
      </w:r>
    </w:p>
    <w:p w14:paraId="645E7915"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Success introduces complexity.</w:t>
      </w:r>
    </w:p>
    <w:p w14:paraId="1757FD03"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Complexity demands structure.</w:t>
      </w:r>
    </w:p>
    <w:p w14:paraId="25922286"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This is why governance deserves a different reputation than it often receives.</w:t>
      </w:r>
    </w:p>
    <w:p w14:paraId="72433EA0"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Too frequently, governance is associated with bureaucracy, controls and administrative burden. In reality, effective governance should achieve the opposite. Its purpose is not to create additional complexity but to create clarity within complexity.</w:t>
      </w:r>
    </w:p>
    <w:p w14:paraId="18C67910"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Clear decision rights.</w:t>
      </w:r>
    </w:p>
    <w:p w14:paraId="111F14BC"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Clear accountability.</w:t>
      </w:r>
    </w:p>
    <w:p w14:paraId="706B336E"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lastRenderedPageBreak/>
        <w:t>Clear priorities.</w:t>
      </w:r>
    </w:p>
    <w:p w14:paraId="5BA0F992"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Clear ownership.</w:t>
      </w:r>
    </w:p>
    <w:p w14:paraId="4993448F"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When governance works well, organizations move faster, not slower. They become more aligned, not more constrained. They gain the ability to operate at scale without becoming overwhelmed by the very growth they worked so hard to achieve.</w:t>
      </w:r>
    </w:p>
    <w:p w14:paraId="31B9F8B8"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Ultimately, sustainable growth is not simply about expanding revenues, increasing budgets or entering new markets.</w:t>
      </w:r>
    </w:p>
    <w:p w14:paraId="46876B5B"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It is about building an organization capable of handling the consequences of success.</w:t>
      </w:r>
    </w:p>
    <w:p w14:paraId="542E6AF5"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Growth, after all, is relatively easy to celebrate.</w:t>
      </w:r>
    </w:p>
    <w:p w14:paraId="13CA1E3C"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Complexity is much harder to manage.</w:t>
      </w:r>
    </w:p>
    <w:p w14:paraId="4BF6A67C"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organizations that thrive over the long term are not necessarily those that grow the fastest.</w:t>
      </w:r>
    </w:p>
    <w:p w14:paraId="505DAFD9"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They are often those that understand a simple but important truth: every stage of growth creates a new level of complexity, and every new level of complexity requires a new level of organizational maturity.</w:t>
      </w:r>
    </w:p>
    <w:p w14:paraId="352FF8A4"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challenge is not to avoid complexity.</w:t>
      </w:r>
    </w:p>
    <w:p w14:paraId="0C627922"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The challenge is to master it.</w:t>
      </w:r>
    </w:p>
    <w:p w14:paraId="38CDC0C1" w14:textId="77777777" w:rsidR="00DE5FE0" w:rsidRPr="00DE5FE0" w:rsidRDefault="009E54E7" w:rsidP="00DE5FE0">
      <w:pPr>
        <w:spacing w:after="0" w:line="240" w:lineRule="auto"/>
        <w:rPr>
          <w:rFonts w:ascii="Times New Roman" w:eastAsia="Times New Roman" w:hAnsi="Times New Roman" w:cs="Times New Roman"/>
          <w:kern w:val="0"/>
          <w:lang w:eastAsia="it-IT"/>
          <w14:ligatures w14:val="none"/>
        </w:rPr>
      </w:pPr>
      <w:r w:rsidRPr="009E54E7">
        <w:rPr>
          <w:rFonts w:ascii="Times New Roman" w:eastAsia="Times New Roman" w:hAnsi="Times New Roman" w:cs="Times New Roman"/>
          <w:noProof/>
          <w:kern w:val="0"/>
          <w:lang w:eastAsia="it-IT"/>
        </w:rPr>
        <w:pict w14:anchorId="722ED37D">
          <v:rect id="_x0000_i1025" alt="" style="width:481.9pt;height:.05pt;mso-width-percent:0;mso-height-percent:0;mso-width-percent:0;mso-height-percent:0" o:hralign="center" o:hrstd="t" o:hr="t" fillcolor="#a0a0a0" stroked="f"/>
        </w:pict>
      </w:r>
    </w:p>
    <w:p w14:paraId="486876D1"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b/>
          <w:bCs/>
          <w:kern w:val="0"/>
          <w:lang w:eastAsia="it-IT"/>
          <w14:ligatures w14:val="none"/>
        </w:rPr>
        <w:t>Executive Founders</w:t>
      </w:r>
    </w:p>
    <w:p w14:paraId="6AA30D6F"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r w:rsidRPr="00DE5FE0">
        <w:rPr>
          <w:rFonts w:ascii="Times New Roman" w:eastAsia="Times New Roman" w:hAnsi="Times New Roman" w:cs="Times New Roman"/>
          <w:kern w:val="0"/>
          <w:lang w:eastAsia="it-IT"/>
          <w14:ligatures w14:val="none"/>
        </w:rPr>
        <w:t>Helping organizations structure, transform and execute.</w:t>
      </w:r>
    </w:p>
    <w:p w14:paraId="0C474F8B" w14:textId="77777777" w:rsidR="00DE5FE0" w:rsidRPr="00DE5FE0" w:rsidRDefault="00DE5FE0" w:rsidP="00DE5FE0">
      <w:pPr>
        <w:spacing w:before="100" w:beforeAutospacing="1" w:after="100" w:afterAutospacing="1" w:line="240" w:lineRule="auto"/>
        <w:rPr>
          <w:rFonts w:ascii="Times New Roman" w:eastAsia="Times New Roman" w:hAnsi="Times New Roman" w:cs="Times New Roman"/>
          <w:kern w:val="0"/>
          <w:lang w:eastAsia="it-IT"/>
          <w14:ligatures w14:val="none"/>
        </w:rPr>
      </w:pPr>
      <w:hyperlink r:id="rId4" w:history="1">
        <w:r w:rsidRPr="00DE5FE0">
          <w:rPr>
            <w:rFonts w:ascii="Times New Roman" w:eastAsia="Times New Roman" w:hAnsi="Times New Roman" w:cs="Times New Roman"/>
            <w:color w:val="0000FF"/>
            <w:kern w:val="0"/>
            <w:u w:val="single"/>
            <w:lang w:eastAsia="it-IT"/>
            <w14:ligatures w14:val="none"/>
          </w:rPr>
          <w:t>www.executivefounders.com</w:t>
        </w:r>
      </w:hyperlink>
    </w:p>
    <w:p w14:paraId="215BE9B9" w14:textId="77777777" w:rsidR="006F3808" w:rsidRDefault="006F3808"/>
    <w:sectPr w:rsidR="006F38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FE0"/>
    <w:rsid w:val="00654813"/>
    <w:rsid w:val="006F3808"/>
    <w:rsid w:val="00752BC7"/>
    <w:rsid w:val="009E54E7"/>
    <w:rsid w:val="00DE5FE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D7C1"/>
  <w15:chartTrackingRefBased/>
  <w15:docId w15:val="{97D7E1C1-A032-7E49-B5BC-3DFFAA7EA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5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5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DE5FE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5FE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5FE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5FE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5FE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5FE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5FE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5FE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5FE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DE5FE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5FE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5FE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5FE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5FE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5FE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5FE0"/>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5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5FE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5FE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5FE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5FE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5FE0"/>
    <w:rPr>
      <w:i/>
      <w:iCs/>
      <w:color w:val="404040" w:themeColor="text1" w:themeTint="BF"/>
    </w:rPr>
  </w:style>
  <w:style w:type="paragraph" w:styleId="Paragrafoelenco">
    <w:name w:val="List Paragraph"/>
    <w:basedOn w:val="Normale"/>
    <w:uiPriority w:val="34"/>
    <w:qFormat/>
    <w:rsid w:val="00DE5FE0"/>
    <w:pPr>
      <w:ind w:left="720"/>
      <w:contextualSpacing/>
    </w:pPr>
  </w:style>
  <w:style w:type="character" w:styleId="Enfasiintensa">
    <w:name w:val="Intense Emphasis"/>
    <w:basedOn w:val="Carpredefinitoparagrafo"/>
    <w:uiPriority w:val="21"/>
    <w:qFormat/>
    <w:rsid w:val="00DE5FE0"/>
    <w:rPr>
      <w:i/>
      <w:iCs/>
      <w:color w:val="0F4761" w:themeColor="accent1" w:themeShade="BF"/>
    </w:rPr>
  </w:style>
  <w:style w:type="paragraph" w:styleId="Citazioneintensa">
    <w:name w:val="Intense Quote"/>
    <w:basedOn w:val="Normale"/>
    <w:next w:val="Normale"/>
    <w:link w:val="CitazioneintensaCarattere"/>
    <w:uiPriority w:val="30"/>
    <w:qFormat/>
    <w:rsid w:val="00DE5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5FE0"/>
    <w:rPr>
      <w:i/>
      <w:iCs/>
      <w:color w:val="0F4761" w:themeColor="accent1" w:themeShade="BF"/>
    </w:rPr>
  </w:style>
  <w:style w:type="character" w:styleId="Riferimentointenso">
    <w:name w:val="Intense Reference"/>
    <w:basedOn w:val="Carpredefinitoparagrafo"/>
    <w:uiPriority w:val="32"/>
    <w:qFormat/>
    <w:rsid w:val="00DE5FE0"/>
    <w:rPr>
      <w:b/>
      <w:bCs/>
      <w:smallCaps/>
      <w:color w:val="0F4761" w:themeColor="accent1" w:themeShade="BF"/>
      <w:spacing w:val="5"/>
    </w:rPr>
  </w:style>
  <w:style w:type="paragraph" w:styleId="NormaleWeb">
    <w:name w:val="Normal (Web)"/>
    <w:basedOn w:val="Normale"/>
    <w:uiPriority w:val="99"/>
    <w:semiHidden/>
    <w:unhideWhenUsed/>
    <w:rsid w:val="00DE5FE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DE5FE0"/>
    <w:rPr>
      <w:b/>
      <w:bCs/>
    </w:rPr>
  </w:style>
  <w:style w:type="character" w:styleId="Collegamentoipertestuale">
    <w:name w:val="Hyperlink"/>
    <w:basedOn w:val="Carpredefinitoparagrafo"/>
    <w:uiPriority w:val="99"/>
    <w:semiHidden/>
    <w:unhideWhenUsed/>
    <w:rsid w:val="00DE5F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79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executivefounders.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Mainardi</dc:creator>
  <cp:keywords/>
  <dc:description/>
  <cp:lastModifiedBy>Matteo Mainardi</cp:lastModifiedBy>
  <cp:revision>1</cp:revision>
  <dcterms:created xsi:type="dcterms:W3CDTF">2026-06-15T06:58:00Z</dcterms:created>
  <dcterms:modified xsi:type="dcterms:W3CDTF">2026-06-15T06:58:00Z</dcterms:modified>
</cp:coreProperties>
</file>