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eading=h.32yucz70furt" w:id="0"/>
      <w:bookmarkEnd w:id="0"/>
      <w:r w:rsidDel="00000000" w:rsidR="00000000" w:rsidRPr="00000000">
        <w:rPr>
          <w:b w:val="1"/>
          <w:bCs w:val="1"/>
          <w:color w:val="000000"/>
          <w:sz w:val="26"/>
          <w:szCs w:val="26"/>
          <w:rtl w:val="0"/>
        </w:rPr>
        <w:t xml:space="preserve">Strategic Brand Positioning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Turning organizational identity into strategic advantage.</w:t>
      </w:r>
    </w:p>
    <w:p w:rsidR="00000000" w:rsidDel="00000000" w:rsidP="00000000" w:rsidRDefault="00000000" w:rsidRPr="00000000" w14:paraId="00000003">
      <w:pPr>
        <w:spacing w:after="240" w:before="240" w:lineRule="auto"/>
        <w:rPr/>
      </w:pPr>
      <w:r w:rsidDel="00000000" w:rsidR="00000000" w:rsidRPr="00000000">
        <w:rPr>
          <w:rtl w:val="0"/>
        </w:rPr>
        <w:t xml:space="preserve">In competitive markets, success is not determined only by what an organization does, but by how clearly it is understood, remembered and differentiated.</w:t>
      </w:r>
    </w:p>
    <w:p w:rsidR="00000000" w:rsidDel="00000000" w:rsidP="00000000" w:rsidRDefault="00000000" w:rsidRPr="00000000" w14:paraId="00000004">
      <w:pPr>
        <w:spacing w:after="240" w:before="240" w:lineRule="auto"/>
        <w:rPr/>
      </w:pPr>
      <w:r w:rsidDel="00000000" w:rsidR="00000000" w:rsidRPr="00000000">
        <w:rPr>
          <w:rtl w:val="0"/>
        </w:rPr>
        <w:t xml:space="preserve">Our Strategic Brand Positioning service helps organizations define, refine and communicate a distinctive market position that aligns strategy, identity and perception. We work with leadership teams to uncover what makes an organization truly unique, translate that into a compelling narrative, and ensure that every touchpoint reinforces a coherent and recognizable presence.</w:t>
      </w:r>
    </w:p>
    <w:p w:rsidR="00000000" w:rsidDel="00000000" w:rsidP="00000000" w:rsidRDefault="00000000" w:rsidRPr="00000000" w14:paraId="00000005">
      <w:pPr>
        <w:spacing w:after="240" w:before="240" w:lineRule="auto"/>
        <w:rPr/>
      </w:pPr>
      <w:r w:rsidDel="00000000" w:rsidR="00000000" w:rsidRPr="00000000">
        <w:rPr>
          <w:rtl w:val="0"/>
        </w:rPr>
        <w:t xml:space="preserve">This goes beyond branding in the traditional sense. It is about creating strategic clarity: defining how the organization should be perceived by customers, investors, partners, talent and the broader market. From positioning frameworks and messaging architectures to thought leadership, executive visibility and communication campaigns, we help organizations build credibility, relevance and differentiation.</w:t>
      </w:r>
    </w:p>
    <w:p w:rsidR="00000000" w:rsidDel="00000000" w:rsidP="00000000" w:rsidRDefault="00000000" w:rsidRPr="00000000" w14:paraId="00000006">
      <w:pPr>
        <w:spacing w:after="240" w:before="240" w:lineRule="auto"/>
        <w:rPr/>
      </w:pPr>
      <w:r w:rsidDel="00000000" w:rsidR="00000000" w:rsidRPr="00000000">
        <w:rPr>
          <w:rtl w:val="0"/>
        </w:rPr>
        <w:t xml:space="preserve">Whether supporting a transformation, entering a new market, launching a new proposition or strengthening an existing brand, our goal is simple: to ensure that the market understands not only what you do, but why you matter.</w:t>
      </w:r>
    </w:p>
    <w:p w:rsidR="00000000" w:rsidDel="00000000" w:rsidP="00000000" w:rsidRDefault="00000000" w:rsidRPr="00000000" w14:paraId="00000007">
      <w:pPr>
        <w:pStyle w:val="Heading4"/>
        <w:keepNext w:val="0"/>
        <w:keepLines w:val="0"/>
        <w:spacing w:before="240" w:lineRule="auto"/>
        <w:rPr>
          <w:b w:val="1"/>
          <w:bCs w:val="1"/>
          <w:i w:val="0"/>
          <w:iCs w:val="0"/>
          <w:color w:val="000000"/>
          <w:sz w:val="22"/>
          <w:szCs w:val="22"/>
        </w:rPr>
      </w:pPr>
      <w:bookmarkStart w:colFirst="0" w:colLast="0" w:name="_heading=h.tx46nzsacj7l" w:id="1"/>
      <w:bookmarkEnd w:id="1"/>
      <w:r w:rsidDel="00000000" w:rsidR="00000000" w:rsidRPr="00000000">
        <w:rPr>
          <w:b w:val="1"/>
          <w:bCs w:val="1"/>
          <w:i w:val="0"/>
          <w:iCs w:val="0"/>
          <w:color w:val="000000"/>
          <w:sz w:val="22"/>
          <w:szCs w:val="22"/>
          <w:rtl w:val="0"/>
        </w:rPr>
        <w:t xml:space="preserve">What we help define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sz w:val="22"/>
          <w:szCs w:val="22"/>
          <w:rtl w:val="0"/>
        </w:rPr>
        <w:t xml:space="preserve">Market Positioning</w:t>
      </w:r>
      <w:r w:rsidDel="00000000" w:rsidR="00000000" w:rsidRPr="00000000">
        <w:rPr>
          <w:rtl w:val="0"/>
        </w:rPr>
        <w:t xml:space="preserve"> — Clarifying where the organization stands and how it differentiates itself from competitors.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Brand Narrative &amp; Messaging</w:t>
      </w:r>
      <w:r w:rsidDel="00000000" w:rsidR="00000000" w:rsidRPr="00000000">
        <w:rPr>
          <w:rtl w:val="0"/>
        </w:rPr>
        <w:t xml:space="preserve"> — Developing a clear, consistent story that aligns strategy, identity and communication.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Thought Leadership &amp; Executive Visibility</w:t>
      </w:r>
      <w:r w:rsidDel="00000000" w:rsidR="00000000" w:rsidRPr="00000000">
        <w:rPr>
          <w:rtl w:val="0"/>
        </w:rPr>
        <w:t xml:space="preserve"> — Positioning leaders and organizations as authoritative voices in their field.</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Strategic Communication Campaigns</w:t>
      </w:r>
      <w:r w:rsidDel="00000000" w:rsidR="00000000" w:rsidRPr="00000000">
        <w:rPr>
          <w:rtl w:val="0"/>
        </w:rPr>
        <w:t xml:space="preserve"> — Translating positioning into impactful communication, content and creative initiatives.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Brand Architecture &amp; Identity Alignment</w:t>
      </w:r>
      <w:r w:rsidDel="00000000" w:rsidR="00000000" w:rsidRPr="00000000">
        <w:rPr>
          <w:rtl w:val="0"/>
        </w:rPr>
        <w:t xml:space="preserve"> — Ensuring that brand, culture, strategy and market perception reinforce one another.</w:t>
      </w:r>
    </w:p>
    <w:p w:rsidR="00000000" w:rsidDel="00000000" w:rsidP="00000000" w:rsidRDefault="00000000" w:rsidRPr="00000000" w14:paraId="0000000D">
      <w:pPr>
        <w:spacing w:after="240" w:before="240" w:lineRule="auto"/>
        <w:rPr/>
      </w:pPr>
      <w:r w:rsidDel="00000000" w:rsidR="00000000" w:rsidRPr="00000000">
        <w:rPr>
          <w:rtl w:val="0"/>
        </w:rPr>
        <w:t xml:space="preserve">At its core, Strategic Brand Positioning is about helping organizations occupy a clear and distinctive place in the minds of the people who matter most.</w:t>
      </w:r>
    </w:p>
    <w:p w:rsidR="00000000" w:rsidDel="00000000" w:rsidP="00000000" w:rsidRDefault="00000000" w:rsidRPr="00000000" w14:paraId="0000000E">
      <w:pPr>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t-C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LWQTVEk+Qxp/oKi+I1RmiZrQA==">CgMxLjAyDmguMzJ5dWN6NzBmdXJ0Mg5oLnR4NDZuenNhY2o3bDgAciExV2xwYkMwdXhJWENjclIwa1lIeEE2c2pwUWppeTRURS0=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