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single" w:color="1A1A1A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8000"/>
      </w:tblGrid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6"/>
                <w:szCs w:val="26"/>
              </w:rPr>
              <w:t xml:space="preserve">Carta de presentación de la propuesta técnica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B5A2D"/>
                <w:sz w:val="19"/>
                <w:szCs w:val="19"/>
              </w:rPr>
              <w:t xml:space="preserve">Licitación pública N.° 215116 · Lentes de protección personal · Cierre: 9-oct-2026, 9:00 a.m.</w:t>
            </w:r>
          </w:p>
        </w:tc>
      </w:tr>
    </w:tbl>
    <w:p>
      <w:pPr>
        <w:spacing w:after="240"/>
      </w:pPr>
      <w:r>
        <w:rPr>
          <w:sz w:val="8"/>
          <w:szCs w:val="8"/>
        </w:rPr>
        <w:t xml:space="preserve"/>
      </w:r>
    </w:p>
    <w:p>
      <w:pPr>
        <w:spacing w:after="240" w:before="20"/>
        <w:jc w:val="both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A5A"/>
          <w:sz w:val="17"/>
          <w:szCs w:val="17"/>
        </w:rPr>
        <w:t xml:space="preserve">Los campos subrayados en azul son los que debe llenar el proponente. Todo lo demás ya está redactado conforme al pliego y a sus enmiendas. Al terminar, guarde el documento como PDF antes de subirlo al SLI.</w:t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2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1.  Identificación del proponente</w:t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000"/>
        <w:gridCol w:w="6800"/>
      </w:tblGrid>
      <w:tr>
        <w:tc>
          <w:tcPr>
            <w:tcW w:type="dxa" w:w="40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Razón social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4"/>
                <w:szCs w:val="14"/>
              </w:rPr>
              <w:t xml:space="preserve">Nombre legal registrado en el RUC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ELITE GUARD, S.A.</w:t>
            </w:r>
          </w:p>
        </w:tc>
      </w:tr>
      <w:tr>
        <w:tc>
          <w:tcPr>
            <w:tcW w:type="dxa" w:w="40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RUC y dígito verificador (DV)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155742060-2-2023   DV 50</w:t>
            </w:r>
          </w:p>
        </w:tc>
      </w:tr>
      <w:tr>
        <w:tc>
          <w:tcPr>
            <w:tcW w:type="dxa" w:w="40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N.° de Aviso de Operación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F5BA8"/>
                <w:sz w:val="20"/>
                <w:szCs w:val="20"/>
                <w:u w:val="single"/>
              </w:rPr>
              <w:t xml:space="preserve">                                                                      </w:t>
            </w:r>
          </w:p>
        </w:tc>
      </w:tr>
      <w:tr>
        <w:tc>
          <w:tcPr>
            <w:tcW w:type="dxa" w:w="40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N.° patronal (Caja de Seguro Social)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F5BA8"/>
                <w:sz w:val="20"/>
                <w:szCs w:val="20"/>
                <w:u w:val="single"/>
              </w:rPr>
              <w:t xml:space="preserve">                                                                      </w:t>
            </w:r>
          </w:p>
        </w:tc>
      </w:tr>
      <w:tr>
        <w:tc>
          <w:tcPr>
            <w:tcW w:type="dxa" w:w="40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Dirección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F5BA8"/>
                <w:sz w:val="20"/>
                <w:szCs w:val="20"/>
                <w:u w:val="single"/>
              </w:rPr>
              <w:t xml:space="preserve">                                                                      </w:t>
            </w:r>
          </w:p>
        </w:tc>
      </w:tr>
      <w:tr>
        <w:tc>
          <w:tcPr>
            <w:tcW w:type="dxa" w:w="40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Persona autorizada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MICHAEL ROSENTHAL</w:t>
            </w:r>
          </w:p>
        </w:tc>
      </w:tr>
      <w:tr>
        <w:tc>
          <w:tcPr>
            <w:tcW w:type="dxa" w:w="40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Teléfono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(507) 6796-9787</w:t>
            </w:r>
          </w:p>
        </w:tc>
      </w:tr>
      <w:tr>
        <w:tc>
          <w:tcPr>
            <w:tcW w:type="dxa" w:w="40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Correo electrónico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ventas@eliteguardsa.com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280" w:befor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16"/>
          <w:szCs w:val="16"/>
        </w:rPr>
        <w:t xml:space="preserve">El nombre legal indicado es el que consta en el Registro Único de Contribuyente ante la Dirección General de Ingresos, y es el mismo nombre legal utilizado en la propuesta de precio presentada en el Sistema de Licitaciones por Internet (SLI). No se utiliza nombre comercial.</w:t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2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2.  Renglones ofertados</w:t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1000"/>
        <w:gridCol w:w="1900"/>
        <w:gridCol w:w="3900"/>
        <w:gridCol w:w="1300"/>
        <w:gridCol w:w="2700"/>
      </w:tblGrid>
      <w:tr>
        <w:trPr>
          <w:tblHeader/>
        </w:trPr>
        <w:tc>
          <w:tcPr>
            <w:tcW w:type="dxa" w:w="10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Renglón</w:t>
            </w:r>
          </w:p>
        </w:tc>
        <w:tc>
          <w:tcPr>
            <w:tcW w:type="dxa" w:w="19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Código ACP</w:t>
            </w:r>
          </w:p>
        </w:tc>
        <w:tc>
          <w:tcPr>
            <w:tcW w:type="dxa" w:w="39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3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Cantidad</w:t>
            </w:r>
          </w:p>
        </w:tc>
        <w:tc>
          <w:tcPr>
            <w:tcW w:type="dxa" w:w="2700"/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Marca, modelo y N.° de parte ofertado</w:t>
            </w:r>
          </w:p>
        </w:tc>
      </w:tr>
      <w:tr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PPE-EYE-00026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Lente de seguridad, claro</w:t>
            </w:r>
          </w:p>
        </w:tc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15,840 Pr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MCR Safety Memphis® MP1 — MP110AF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Talla única</w:t>
            </w:r>
          </w:p>
        </w:tc>
      </w:tr>
      <w:tr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PPE-EYE-00027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Lente de seguridad, oscuro</w:t>
            </w:r>
          </w:p>
        </w:tc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10,800 Pr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MCR Safety Memphis® MP1 — MP112PF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Talla única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280" w:before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A5A"/>
          <w:sz w:val="16"/>
          <w:szCs w:val="16"/>
        </w:rPr>
        <w:t xml:space="preserve">El proponente concurre únicamente a los renglones 1 y 2. La adjudicación es por precio más bajo POR RENGLÓN (numeral 1.5), por lo que la propuesta se presenta sobre esos dos renglones.</w:t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2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3.  Declaración sobre productos de referencia (numeral 9.1.1)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before="20"/>
        <w:jc w:val="both"/>
      </w:pPr>
      <w:r>
        <w:rPr>
          <w:rFonts w:ascii="Arial" w:cs="Arial" w:eastAsia="Arial" w:hAnsi="Arial"/>
          <w:sz w:val="19"/>
          <w:szCs w:val="19"/>
        </w:rPr>
        <w:t xml:space="preserve">[ X ]   El proponente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SÍ</w:t>
      </w:r>
      <w:r>
        <w:rPr>
          <w:rFonts w:ascii="Arial" w:cs="Arial" w:eastAsia="Arial" w:hAnsi="Arial"/>
          <w:sz w:val="19"/>
          <w:szCs w:val="19"/>
        </w:rPr>
        <w:t xml:space="preserve"> oferta la marca y el modelo de referencia especificados por la Autoridad en el(los) renglón(es):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  ninguno  </w:t>
      </w:r>
      <w:r>
        <w:rPr>
          <w:rFonts w:ascii="Arial" w:cs="Arial" w:eastAsia="Arial" w:hAnsi="Arial"/>
          <w:sz w:val="19"/>
          <w:szCs w:val="19"/>
        </w:rPr>
        <w:t xml:space="preserve">. Conforme al numeral 9.1.1 del pliego, se deja constancia expresa de este hecho en la presente propuesta técnica, cargada en el SLI.</w:t>
      </w:r>
    </w:p>
    <w:p>
      <w:pPr>
        <w:spacing w:after="140" w:before="20"/>
        <w:jc w:val="both"/>
      </w:pPr>
      <w:r>
        <w:rPr>
          <w:rFonts w:ascii="Arial" w:cs="Arial" w:eastAsia="Arial" w:hAnsi="Arial"/>
          <w:sz w:val="19"/>
          <w:szCs w:val="19"/>
        </w:rPr>
        <w:t xml:space="preserve">[ X ]   El proponente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NO</w:t>
      </w:r>
      <w:r>
        <w:rPr>
          <w:rFonts w:ascii="Arial" w:cs="Arial" w:eastAsia="Arial" w:hAnsi="Arial"/>
          <w:sz w:val="19"/>
          <w:szCs w:val="19"/>
        </w:rPr>
        <w:t xml:space="preserve"> oferta el producto de referencia en el(los) renglón(es):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     1 y 2     </w:t>
      </w:r>
      <w:r>
        <w:rPr>
          <w:rFonts w:ascii="Arial" w:cs="Arial" w:eastAsia="Arial" w:hAnsi="Arial"/>
          <w:sz w:val="19"/>
          <w:szCs w:val="19"/>
        </w:rPr>
        <w:t xml:space="preserve">; oferta producto equivalente que cumple al 100% con la descripción del renglón, adjunta literatura descriptiva del fabricante, imagen del producto y entrega muestra física.</w:t>
      </w:r>
    </w:p>
    <w:p>
      <w:pPr>
        <w:spacing w:after="280" w:before="2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B5A2D"/>
          <w:sz w:val="16"/>
          <w:szCs w:val="16"/>
        </w:rPr>
        <w:t xml:space="preserve">Al no ofertarse el producto de referencia de la Autoridad, no aplica la excepción del numeral 9.2: se entrega muestra física de ambos renglones.</w:t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2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4.  Declaraciones del proponente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"/>
        <w:gridCol w:w="105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El bien ofertado es nuevo, sin uso y sin reconstruir (numeral 2.3 del pliego).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 otorga garantía por un período no menor de un (1) año, contado desde la fecha de recepción del objeto del contrato (numeral 5).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Plazo de entrega: 120 días calendario o menos, contados a partir de la adjudicación de la orden de compra (numeral 3.1).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Condiciones de entrega: DAP Panamá. El proponente asume el trámite y el costo de la declaración simplificada de aduanas, la descarga de los bienes y su colocación en sitio, en la Sección de Almacenes, Corozal Oeste, Edificio 652, área de recibo (numeral 3.2).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 adjunta la evidencia documental vigente de las certificaciones y normas exigidas en la descripción de cada renglón, junto con la literatura descriptiva, la imagen del producto ofertado y la marcación del producto o de la certificación (clase, fecha e identificación), conforme al numeral 9.1.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El producto se entrega en la presentación indicada en la descripción del renglón (numeral 9.1).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 entrega muestra física de cada artículo ofertado, identificada con el nombre del proponente, el número de pliego 215116 y el número de propuesta, en Balboa, Ancón, Edificio 710, planta baja, antes de la fecha y hora de cierre (numeral 9.2).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Empaque, embalaje, estiba y entrega conforme a las mejores prácticas comerciales (referencia ASTM D5728), garantizando la facilidad de descarga en el punto de entrega (numeral 9.8).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El proponente es distribuidor autorizado del fabricante y puede acreditar la trazabilidad de los bienes hasta el fabricante, a requerimiento de la Autoridad (numeral 9.7).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La presente propuesta tiene una validez de 60 días calendario, contados a partir del acto de conocimiento de propuestas (numeral 1.3).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El precio ofertado no incluye ITBMS ni impuestos de importación, conforme a la cláusula 4.28.6 del pliego de cargos único.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El proponente acusa recibo de las enmiendas N.° 1 (22-sep-2026) y N.° 2 (30-sep-2026) emitidas por la Autoridad.</w:t>
            </w:r>
          </w:p>
        </w:tc>
      </w:tr>
    </w:tbl>
    <w:p>
      <w:pPr>
        <w:spacing w:after="2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2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5.  Documentos que conforman esta propuesta técnica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"/>
        <w:gridCol w:w="105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00 — Carta de presentación de la propuesta técnica (este documento).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Una matriz de cumplimiento técnico por cada renglón ofertado, identificada con el número de renglón y el código ACP al que aplica (numeral 9.1.2).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A — Literatura descriptiva del fabricante por cada artículo ofertado, con las características de cumplimiento resaltadas (numeral 9.1.3), e imagen del producto.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B — Marcación del producto o de la certificación.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C — Evidencia documental vigente de las certificaciones y normas exigidas por cada renglón.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D — Carta de distribuidor autorizado del fabricante (trazabilidad, numeral 9.7).</w:t>
            </w:r>
          </w:p>
        </w:tc>
      </w:tr>
    </w:tbl>
    <w:p>
      <w:pPr>
        <w:spacing w:after="400"/>
      </w:pPr>
      <w:r>
        <w:rPr>
          <w:sz w:val="8"/>
          <w:szCs w:val="8"/>
        </w:rPr>
        <w:t xml:space="preserve"/>
      </w:r>
    </w:p>
    <w:p>
      <w:pPr>
        <w:spacing w:after="500" w:befor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El proponente declara que la información técnica aquí presentada es veraz y que el bien ofertado cumple al 100% con la descripción del renglón correspondiente del pliego de cargos.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4600"/>
      </w:tblGrid>
      <w:tr>
        <w:tc>
          <w:tcPr>
            <w:tcW w:type="dxa" w:w="6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MICHAEL ROSENTHAL — ELITE GUARD, S.A.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Firma y nombre del proponente</w:t>
            </w:r>
          </w:p>
        </w:tc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_______________________________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7 de octubre de 2026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Fecha</w:t>
            </w:r>
          </w:p>
        </w:tc>
      </w:tr>
    </w:tbl>
    <w:sectPr>
      <w:footerReference w:type="default" r:id="rId7"/>
      <w:pgSz w:w="12240" w:h="15840" w:orient="portrait"/>
      <w:pgMar w:top="72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6" w:space="6"/>
      </w:pBdr>
      <w:jc w:val="center"/>
    </w:pPr>
    <w:r>
      <w:rPr>
        <w:rFonts w:ascii="Arial" w:cs="Arial" w:eastAsia="Arial" w:hAnsi="Arial"/>
        <w:color w:val="5A5A5A"/>
        <w:sz w:val="15"/>
        <w:szCs w:val="15"/>
      </w:rPr>
      <w:t xml:space="preserve">Licitación ACP 215116 · Lentes de protección personal · Carta de presentación · Página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de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81b2d9ef7c2bbfd046bef35b30c75955bf7e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 — Licitación ACP 215116</dc:title>
  <dc:creator>Elite Guard</dc:creator>
  <cp:lastModifiedBy>Un-named</cp:lastModifiedBy>
  <cp:revision>1</cp:revision>
  <dcterms:created xsi:type="dcterms:W3CDTF">2026-10-07T14:42:17.562Z</dcterms:created>
  <dcterms:modified xsi:type="dcterms:W3CDTF">2026-10-07T14:42:17.570Z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