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single" w:color="1A1A1A" w:sz="18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8000"/>
      </w:tblGrid>
      <w:tr>
        <w:tc>
          <w:tcPr>
            <w:tcW w:type="dxa" w:w="2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4287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6"/>
                <w:szCs w:val="26"/>
              </w:rPr>
              <w:t xml:space="preserve">Paso a paso para presentar la propuesta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Autoridad del Canal de Panamá · Licitación pública N.° 215088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B5A2D"/>
                <w:sz w:val="19"/>
                <w:szCs w:val="19"/>
              </w:rPr>
              <w:t xml:space="preserve">Guantes · 6 renglones · adjudicación por renglón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tbl>
      <w:tblPr>
        <w:tblW w:type="dxa" w:w="10800"/>
        <w:tblBorders>
          <w:top w:val="single" w:color="1A1A1A" w:sz="10"/>
          <w:left w:val="single" w:color="1A1A1A" w:sz="10"/>
          <w:bottom w:val="single" w:color="1A1A1A" w:sz="10"/>
          <w:right w:val="single" w:color="1A1A1A" w:sz="10"/>
          <w:insideH w:val="single" w:color="C8C8C8" w:sz="6"/>
          <w:insideV w:val="single" w:color="C8C8C8" w:sz="6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A5A"/>
                <w:sz w:val="15"/>
                <w:szCs w:val="15"/>
              </w:rPr>
              <w:t xml:space="preserve">CIERRE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B5A2D"/>
                <w:sz w:val="18"/>
                <w:szCs w:val="18"/>
              </w:rPr>
              <w:t xml:space="preserve">vie 9-oct-2026, 11:00 a.m.</w:t>
            </w:r>
          </w:p>
        </w:tc>
        <w:tc>
          <w:tcPr>
            <w:tcW w:type="dxa" w:w="27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A5A"/>
                <w:sz w:val="15"/>
                <w:szCs w:val="15"/>
              </w:rPr>
              <w:t xml:space="preserve">MUESTRAS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antes del 9-oct, 11:00 a.m.</w:t>
            </w:r>
          </w:p>
        </w:tc>
        <w:tc>
          <w:tcPr>
            <w:tcW w:type="dxa" w:w="27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A5A"/>
                <w:sz w:val="15"/>
                <w:szCs w:val="15"/>
              </w:rPr>
              <w:t xml:space="preserve">PROTESTA AL PLIEGO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hasta mié 7-oct-2026</w:t>
            </w:r>
          </w:p>
        </w:tc>
        <w:tc>
          <w:tcPr>
            <w:tcW w:type="dxa" w:w="27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A5A"/>
                <w:sz w:val="15"/>
                <w:szCs w:val="15"/>
              </w:rPr>
              <w:t xml:space="preserve">ENTREGA SI SE GANA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120 días · DAP Panamá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240" w:before="20"/>
        <w:jc w:val="both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A5A"/>
          <w:sz w:val="17"/>
          <w:szCs w:val="17"/>
        </w:rPr>
        <w:t xml:space="preserve">Lo que tumba la propuesta el mismo día del acto: muestra sin rotular o entregada tarde · nombre comercial en vez del nombre legal del RUC · propuesta técnica que no se sube al SLI · un documento que no dice a qué renglón aplica · un requisito del renglón sin cumplir, porque el pliego exige cumplimiento al 100%.</w:t>
      </w:r>
    </w:p>
    <w:tbl>
      <w:tblPr>
        <w:tblW w:type="dxa" w:w="10800"/>
        <w:tblBorders>
          <w:top w:val="none" w:color="FFFFFF" w:sz="0"/>
          <w:left w:val="none" w:color="FFFFFF" w:sz="0"/>
          <w:bottom w:val="single" w:color="EB5A2D" w:sz="14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0200"/>
      </w:tblGrid>
      <w:tr>
        <w:tc>
          <w:tcPr>
            <w:tcW w:type="dxa" w:w="600"/>
            <w:shd w:fill="1A1A1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A</w:t>
            </w:r>
          </w:p>
        </w:tc>
        <w:tc>
          <w:tcPr>
            <w:tcW w:type="dxa" w:w="10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Hoy — destrabar lo que falta (sin esto no se puede cotizar)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single" w:color="C8C8C8" w:sz="6"/>
          <w:left w:val="single" w:color="C8C8C8" w:sz="6"/>
          <w:bottom w:val="single" w:color="C8C8C8" w:sz="6"/>
          <w:right w:val="single" w:color="C8C8C8" w:sz="6"/>
          <w:insideH w:val="single" w:color="C8C8C8" w:sz="6"/>
          <w:insideV w:val="single" w:color="C8C8C8" w:sz="6"/>
        </w:tblBorders>
      </w:tblPr>
      <w:tblGrid>
        <w:gridCol w:w="420"/>
        <w:gridCol w:w="7180"/>
        <w:gridCol w:w="1800"/>
        <w:gridCol w:w="1400"/>
      </w:tblGrid>
      <w:tr>
        <w:trPr>
          <w:tblHeader/>
        </w:trPr>
        <w:tc>
          <w:tcPr>
            <w:tcW w:type="dxa" w:w="42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18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Tarea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Bajar del SLI el texto de "Información adicional" de los renglones 1, 2, 4, 5 y 6. Ahí están las normas exactas, los materiales, las certificaciones y la presentación de empaque. El renglón 3 ya se tiene, por la enmienda 1.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Confirmar la cantidad del renglón 6 (PPE-GLO-00033), que quedó cortada en la hoja de renglones.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Confirmar si la licitación tiene renglones más allá del 6.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Revisar en el SLI si salió una enmienda 3. La enmienda 2 es del 30 de septiembre; conviene volver a mirar cada día hasta el cierre.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60"/>
      </w:pPr>
      <w:r>
        <w:rPr>
          <w:sz w:val="10"/>
          <w:szCs w:val="10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single" w:color="EB5A2D" w:sz="14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0200"/>
      </w:tblGrid>
      <w:tr>
        <w:tc>
          <w:tcPr>
            <w:tcW w:type="dxa" w:w="600"/>
            <w:shd w:fill="1A1A1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B</w:t>
            </w:r>
          </w:p>
        </w:tc>
        <w:tc>
          <w:tcPr>
            <w:tcW w:type="dxa" w:w="10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Decidir en cuáles renglones se compite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single" w:color="C8C8C8" w:sz="6"/>
          <w:left w:val="single" w:color="C8C8C8" w:sz="6"/>
          <w:bottom w:val="single" w:color="C8C8C8" w:sz="6"/>
          <w:right w:val="single" w:color="C8C8C8" w:sz="6"/>
          <w:insideH w:val="single" w:color="C8C8C8" w:sz="6"/>
          <w:insideV w:val="single" w:color="C8C8C8" w:sz="6"/>
        </w:tblBorders>
      </w:tblPr>
      <w:tblGrid>
        <w:gridCol w:w="420"/>
        <w:gridCol w:w="7180"/>
        <w:gridCol w:w="1800"/>
        <w:gridCol w:w="1400"/>
      </w:tblGrid>
      <w:tr>
        <w:trPr>
          <w:tblHeader/>
        </w:trPr>
        <w:tc>
          <w:tcPr>
            <w:tcW w:type="dxa" w:w="42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18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Tarea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Renglón 3 (960 pares, Kevlar punteado): SE COMPITE. El producto de referencia de la ACP es el MCR CutPro 9366, que es marca propia de la casa.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Renglón 5 (5,000 pares, anticorte A4): es el renglón más grande. Verificar que haya un A4 de MCR o Portwest en talla 9; el 92752 del catálogo es A3 y NO alcanza.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Renglón 6 (talla 11, palma de PU): candidatos MCR 9666 o 9669. Confirmar que exista la talla 11 (2X-Large).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Renglón 2 (1,500 pares, químico large): candidatos MCR 5319, Elite Guard J710 / J711. Decidir contra el código EN ISO 374-1 que pida la descripción.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Renglón 4 (1,000 cajas, nitrilo de examen): ojo, pide GRADO EXAMEN. El 6001 del catálogo es industrial/alimentos. Conseguir una referencia con registro FDA 510(k) / ASTM D6319 o no ofertar.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Renglón 1 (24 pares, dieléctrico): no hay producto en MCR ni en Portwest. Decidir si se consigue por fuera (Salisbury, Novax/PIP, Regeltex) o se deja pasar.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Anotar la decisión por renglón. La adjudicación es por renglón: se puede ofertar solo donde conviene.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60"/>
      </w:pPr>
      <w:r>
        <w:rPr>
          <w:sz w:val="10"/>
          <w:szCs w:val="10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single" w:color="EB5A2D" w:sz="14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0200"/>
      </w:tblGrid>
      <w:tr>
        <w:tc>
          <w:tcPr>
            <w:tcW w:type="dxa" w:w="600"/>
            <w:shd w:fill="1A1A1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C</w:t>
            </w:r>
          </w:p>
        </w:tc>
        <w:tc>
          <w:tcPr>
            <w:tcW w:type="dxa" w:w="10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Confirmaciones al fabricante (antes de poner un solo precio)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single" w:color="C8C8C8" w:sz="6"/>
          <w:left w:val="single" w:color="C8C8C8" w:sz="6"/>
          <w:bottom w:val="single" w:color="C8C8C8" w:sz="6"/>
          <w:right w:val="single" w:color="C8C8C8" w:sz="6"/>
          <w:insideH w:val="single" w:color="C8C8C8" w:sz="6"/>
          <w:insideV w:val="single" w:color="C8C8C8" w:sz="6"/>
        </w:tblBorders>
      </w:tblPr>
      <w:tblGrid>
        <w:gridCol w:w="420"/>
        <w:gridCol w:w="7180"/>
        <w:gridCol w:w="1800"/>
        <w:gridCol w:w="1400"/>
      </w:tblGrid>
      <w:tr>
        <w:trPr>
          <w:tblHeader/>
        </w:trPr>
        <w:tc>
          <w:tcPr>
            <w:tcW w:type="dxa" w:w="42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18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Tarea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Precio en firme por renglón, con validez mínima de 60 días calendario.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Lead time en firme: entrega puesta en Panamá dentro de 120 días calendario desde la orden de compra.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Renglón 3: confirmar disponibilidad del 9366 en talla 10 (X-Large) y que cada par lleva la etiqueta DuPont Kevlar.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Renglón 5: confirmar referencia ANSI A4 en talla 9 y que la ficha declare EN 388:2016 con el código 4-X-4-2-C o equivalente.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Pedir por cada referencia: ficha técnica, declaración de conformidad vigente, IMAGEN del producto y foto de la MARCACIÓN o etiqueta de certificación.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Carta de distribuidor autorizado del fabricante, a nombre de la razón social que va a facturar (trazabilidad, numeral 9.7).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60"/>
      </w:pPr>
      <w:r>
        <w:rPr>
          <w:sz w:val="10"/>
          <w:szCs w:val="10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single" w:color="EB5A2D" w:sz="14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0200"/>
      </w:tblGrid>
      <w:tr>
        <w:tc>
          <w:tcPr>
            <w:tcW w:type="dxa" w:w="600"/>
            <w:shd w:fill="1A1A1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D</w:t>
            </w:r>
          </w:p>
        </w:tc>
        <w:tc>
          <w:tcPr>
            <w:tcW w:type="dxa" w:w="10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Costeo y precio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single" w:color="C8C8C8" w:sz="6"/>
          <w:left w:val="single" w:color="C8C8C8" w:sz="6"/>
          <w:bottom w:val="single" w:color="C8C8C8" w:sz="6"/>
          <w:right w:val="single" w:color="C8C8C8" w:sz="6"/>
          <w:insideH w:val="single" w:color="C8C8C8" w:sz="6"/>
          <w:insideV w:val="single" w:color="C8C8C8" w:sz="6"/>
        </w:tblBorders>
      </w:tblPr>
      <w:tblGrid>
        <w:gridCol w:w="420"/>
        <w:gridCol w:w="7180"/>
        <w:gridCol w:w="1800"/>
        <w:gridCol w:w="1400"/>
      </w:tblGrid>
      <w:tr>
        <w:trPr>
          <w:tblHeader/>
        </w:trPr>
        <w:tc>
          <w:tcPr>
            <w:tcW w:type="dxa" w:w="42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18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Tarea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Cargar al precio unitario: flete, seguro, declaración simplificada de aduanas, descarga y colocación en sitio en Corozal (término DAP, numeral 3.2).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NO cargar ITBMS ni impuestos de importación: la ACP es exenta (cláusula 4.28.6).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Incluir en el margen el costo financiero del pago a neto 30 días.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Verificar la unidad antes de multiplicar: Pr y Each significan lo mismo, par (numeral 9.1.4). El renglón 4 se cotiza por CAJA, no por par.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Revisar la presentación exigida: el renglón 4 pide caja de 50 a 100 unidades. Si el empaque del fabricante no cuadra, el renglón se cae.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No prometer menos de 120 días sin respaldo escrito del fabricante: la multa es de hasta 10% del valor no entregado por cada prórroga.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60"/>
      </w:pPr>
      <w:r>
        <w:rPr>
          <w:sz w:val="10"/>
          <w:szCs w:val="10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single" w:color="EB5A2D" w:sz="14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0200"/>
      </w:tblGrid>
      <w:tr>
        <w:tc>
          <w:tcPr>
            <w:tcW w:type="dxa" w:w="600"/>
            <w:shd w:fill="1A1A1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E</w:t>
            </w:r>
          </w:p>
        </w:tc>
        <w:tc>
          <w:tcPr>
            <w:tcW w:type="dxa" w:w="10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Muestras — el cuello de botella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single" w:color="C8C8C8" w:sz="6"/>
          <w:left w:val="single" w:color="C8C8C8" w:sz="6"/>
          <w:bottom w:val="single" w:color="C8C8C8" w:sz="6"/>
          <w:right w:val="single" w:color="C8C8C8" w:sz="6"/>
          <w:insideH w:val="single" w:color="C8C8C8" w:sz="6"/>
          <w:insideV w:val="single" w:color="C8C8C8" w:sz="6"/>
        </w:tblBorders>
      </w:tblPr>
      <w:tblGrid>
        <w:gridCol w:w="420"/>
        <w:gridCol w:w="7180"/>
        <w:gridCol w:w="1800"/>
        <w:gridCol w:w="1400"/>
      </w:tblGrid>
      <w:tr>
        <w:trPr>
          <w:tblHeader/>
        </w:trPr>
        <w:tc>
          <w:tcPr>
            <w:tcW w:type="dxa" w:w="42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18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Tarea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OJO: en esta licitación la muestra es OBLIGATORIA aunque se oferte la marca y modelo de referencia de la ACP. El numeral 9.2 de este pliego no tiene la excepción que sí tenían otros pliegos.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Una muestra por cada renglón que se oferte.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Rotular cada muestra con: nombre del proponente (razón social del RUC) + número de pliego 215088 + número de propuesta. Sin ese rótulo la propuesta NO se considera.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Usar el formato ROTULO-MUESTRA-215088.docx: llenarlo, imprimirlo y pegarlo visible sobre el empaque. Incluir la talla, que en guantes es determinante.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Renglón 3: la muestra se usa para medir y verificar ISO 21420. Enviar la talla 10 (X-Large), no otra.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Entregar en Balboa, Ancón, Edificio 710, planta baja, recepción.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Horario: 7:15 - 11:00 a.m. y 12:15 - 3:15 p.m. Antes del viernes 9 de octubre a las 11:00 a.m.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Pedir constancia de entrega: nombre de quien recibe, fecha y hora.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Agendar el retiro de las muestras: 10 días hábiles desde la adjudicación, o la ACP dispone de ellas.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60"/>
      </w:pPr>
      <w:r>
        <w:rPr>
          <w:sz w:val="10"/>
          <w:szCs w:val="10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single" w:color="EB5A2D" w:sz="14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0200"/>
      </w:tblGrid>
      <w:tr>
        <w:tc>
          <w:tcPr>
            <w:tcW w:type="dxa" w:w="600"/>
            <w:shd w:fill="1A1A1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F</w:t>
            </w:r>
          </w:p>
        </w:tc>
        <w:tc>
          <w:tcPr>
            <w:tcW w:type="dxa" w:w="10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Propuesta técnica (los PDF del SLI)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single" w:color="C8C8C8" w:sz="6"/>
          <w:left w:val="single" w:color="C8C8C8" w:sz="6"/>
          <w:bottom w:val="single" w:color="C8C8C8" w:sz="6"/>
          <w:right w:val="single" w:color="C8C8C8" w:sz="6"/>
          <w:insideH w:val="single" w:color="C8C8C8" w:sz="6"/>
          <w:insideV w:val="single" w:color="C8C8C8" w:sz="6"/>
        </w:tblBorders>
      </w:tblPr>
      <w:tblGrid>
        <w:gridCol w:w="420"/>
        <w:gridCol w:w="7180"/>
        <w:gridCol w:w="1800"/>
        <w:gridCol w:w="1400"/>
      </w:tblGrid>
      <w:tr>
        <w:trPr>
          <w:tblHeader/>
        </w:trPr>
        <w:tc>
          <w:tcPr>
            <w:tcW w:type="dxa" w:w="42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18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Tarea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Llenar el bloque PROPONENTE en generar-pdfs.py: razón social del RUC, RUC + DV, aviso de operación, número patronal de la CSS, representante, teléfono y correo.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Dejar en la lista solo los renglones que se van a ofertar y completar sus matrices con el texto de Información adicional.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Regenerar los PDF y revisar que no quede NINGÚN texto entre « »: cada uno es un dato sin llenar.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Marcar en la carta de presentación la casilla del numeral 9.1.1 por renglón: si se oferta o no el producto de referencia. En el renglón 3 SÍ se oferta, y declararlo es obligatorio.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Verificar que cada documento diga expresamente a qué renglón aplica (numeral 9.1.2).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Confirmar que la propuesta técnica no sea copia y pega de los requisitos del pliego (numeral 9.1.2).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Firmar cada PDF (firma, nombre del proponente y fecha) antes de subirlo.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60"/>
      </w:pPr>
      <w:r>
        <w:rPr>
          <w:sz w:val="10"/>
          <w:szCs w:val="10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single" w:color="EB5A2D" w:sz="14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0200"/>
      </w:tblGrid>
      <w:tr>
        <w:tc>
          <w:tcPr>
            <w:tcW w:type="dxa" w:w="600"/>
            <w:shd w:fill="1A1A1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G</w:t>
            </w:r>
          </w:p>
        </w:tc>
        <w:tc>
          <w:tcPr>
            <w:tcW w:type="dxa" w:w="10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Anexos por renglón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single" w:color="C8C8C8" w:sz="6"/>
          <w:left w:val="single" w:color="C8C8C8" w:sz="6"/>
          <w:bottom w:val="single" w:color="C8C8C8" w:sz="6"/>
          <w:right w:val="single" w:color="C8C8C8" w:sz="6"/>
          <w:insideH w:val="single" w:color="C8C8C8" w:sz="6"/>
          <w:insideV w:val="single" w:color="C8C8C8" w:sz="6"/>
        </w:tblBorders>
      </w:tblPr>
      <w:tblGrid>
        <w:gridCol w:w="420"/>
        <w:gridCol w:w="7180"/>
        <w:gridCol w:w="1800"/>
        <w:gridCol w:w="1400"/>
      </w:tblGrid>
      <w:tr>
        <w:trPr>
          <w:tblHeader/>
        </w:trPr>
        <w:tc>
          <w:tcPr>
            <w:tcW w:type="dxa" w:w="42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18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Tarea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Anexo A: ficha técnica del fabricante por cada referencia ofertada, con las características de cumplimiento RESALTADAS (numeral 9.1.3).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Anexo A bis: IMAGEN del producto ofertado. El renglón 3 la exige expresamente y el numeral 9.1 la pide en general.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Anexo B: marcación del producto o de la certificación (clase, fecha, identificación). Para el renglón 3, la etiqueta DuPont Kevlar.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Anexo C: evidencia documental VIGENTE de las certificaciones y normas del renglón (EN 388, EN ISO 374, ANSI/ISEA 105, ISO 21420, FDA según aplique).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Anexo D: carta de distribuidor autorizado del fabricante.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Rotular cada anexo con el número de renglón al que aplica, en el nombre del archivo y dentro del documento.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Si un mismo producto sirve a dos renglones, subir la ficha dos veces, una rotulada por renglón.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60"/>
      </w:pPr>
      <w:r>
        <w:rPr>
          <w:sz w:val="10"/>
          <w:szCs w:val="10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single" w:color="EB5A2D" w:sz="14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0200"/>
      </w:tblGrid>
      <w:tr>
        <w:tc>
          <w:tcPr>
            <w:tcW w:type="dxa" w:w="600"/>
            <w:shd w:fill="1A1A1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H</w:t>
            </w:r>
          </w:p>
        </w:tc>
        <w:tc>
          <w:tcPr>
            <w:tcW w:type="dxa" w:w="10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Carga en el SLI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single" w:color="C8C8C8" w:sz="6"/>
          <w:left w:val="single" w:color="C8C8C8" w:sz="6"/>
          <w:bottom w:val="single" w:color="C8C8C8" w:sz="6"/>
          <w:right w:val="single" w:color="C8C8C8" w:sz="6"/>
          <w:insideH w:val="single" w:color="C8C8C8" w:sz="6"/>
          <w:insideV w:val="single" w:color="C8C8C8" w:sz="6"/>
        </w:tblBorders>
      </w:tblPr>
      <w:tblGrid>
        <w:gridCol w:w="420"/>
        <w:gridCol w:w="7180"/>
        <w:gridCol w:w="1800"/>
        <w:gridCol w:w="1400"/>
      </w:tblGrid>
      <w:tr>
        <w:trPr>
          <w:tblHeader/>
        </w:trPr>
        <w:tc>
          <w:tcPr>
            <w:tcW w:type="dxa" w:w="42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18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Tarea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Ingresar con el NOMBRE LEGAL del RUC. No usar el nombre comercial del Aviso de Operación.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Cargar el precio unitario POR RENGLÓN.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Adjuntar la propuesta técnica únicamente en .PDF. Máximo 15 adjuntos de 15 MB cada uno.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Verificar que el nombre legal de la propuesta técnica sea IDÉNTICO al de la propuesta de precio. Si no coinciden, se rechaza.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Cargar con margen de horas, no de minutos: la ACP no responde por fallas de transmisión del proponente.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Descargar y archivar el acuse de recibo del SLI.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60"/>
      </w:pPr>
      <w:r>
        <w:rPr>
          <w:sz w:val="10"/>
          <w:szCs w:val="10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single" w:color="EB5A2D" w:sz="14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0200"/>
      </w:tblGrid>
      <w:tr>
        <w:tc>
          <w:tcPr>
            <w:tcW w:type="dxa" w:w="600"/>
            <w:shd w:fill="1A1A1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I</w:t>
            </w:r>
          </w:p>
        </w:tc>
        <w:tc>
          <w:tcPr>
            <w:tcW w:type="dxa" w:w="10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Si se adjudica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single" w:color="C8C8C8" w:sz="6"/>
          <w:left w:val="single" w:color="C8C8C8" w:sz="6"/>
          <w:bottom w:val="single" w:color="C8C8C8" w:sz="6"/>
          <w:right w:val="single" w:color="C8C8C8" w:sz="6"/>
          <w:insideH w:val="single" w:color="C8C8C8" w:sz="6"/>
          <w:insideV w:val="single" w:color="C8C8C8" w:sz="6"/>
        </w:tblBorders>
      </w:tblPr>
      <w:tblGrid>
        <w:gridCol w:w="420"/>
        <w:gridCol w:w="7180"/>
        <w:gridCol w:w="1800"/>
        <w:gridCol w:w="1400"/>
      </w:tblGrid>
      <w:tr>
        <w:trPr>
          <w:tblHeader/>
        </w:trPr>
        <w:tc>
          <w:tcPr>
            <w:tcW w:type="dxa" w:w="42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18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Tarea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Entrega dentro de 120 días calendario desde la orden de compra.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Lugar: ACP, Sección de Almacenes, Corozal Oeste, Edificio 652, área de recibo.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Entregas parciales permitidas por renglón COMPLETO, nunca fracciones. La factura va igual, por renglón completo.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Empaque, embalaje y estiba según mejores prácticas comerciales (ASTM D5728); el transporte debe permitir la descarga.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Entregar en la presentación exigida por el renglón (caja de 50 a 100 unidades en el renglón 4).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Garantía mínima de un (1) año desde la recepción.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Tener lista la documentación de trazabilidad: la ACP puede pedirla con la entrega (numeral 9.7).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60"/>
      </w:pPr>
      <w:r>
        <w:rPr>
          <w:sz w:val="10"/>
          <w:szCs w:val="10"/>
        </w:rPr>
        <w:t xml:space="preserve"/>
      </w:r>
    </w:p>
    <w:p>
      <w:pPr>
        <w:spacing w:after="2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Revisado por: ____________________________________     Fecha: ______________</w:t>
      </w:r>
    </w:p>
    <w:sectPr>
      <w:footerReference w:type="default" r:id="rId7"/>
      <w:pgSz w:w="12240" w:h="15840" w:orient="portrait"/>
      <w:pgMar w:top="72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8" w:sz="6" w:space="6"/>
      </w:pBdr>
      <w:jc w:val="center"/>
    </w:pPr>
    <w:r>
      <w:rPr>
        <w:rFonts w:ascii="Arial" w:cs="Arial" w:eastAsia="Arial" w:hAnsi="Arial"/>
        <w:color w:val="5A5A5A"/>
        <w:sz w:val="15"/>
        <w:szCs w:val="15"/>
      </w:rPr>
      <w:t xml:space="preserve">Elite Guard · Licitación ACP 215088 · Página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5"/>
        <w:szCs w:val="15"/>
      </w:rPr>
      <w:t xml:space="preserve"> de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81b2d9ef7c2bbfd046bef35b30c75955bf7e3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Paso a paso — Licitación ACP 215088</dc:title>
  <dc:creator>Elite Guard</dc:creator>
  <cp:lastModifiedBy>Un-named</cp:lastModifiedBy>
  <cp:revision>1</cp:revision>
  <dcterms:created xsi:type="dcterms:W3CDTF">2026-10-01T19:10:52.136Z</dcterms:created>
  <dcterms:modified xsi:type="dcterms:W3CDTF">2026-10-01T19:10:52.145Z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