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none" w:color="FFFFFF" w:sz="0"/>
          <w:left w:val="none" w:color="FFFFFF" w:sz="0"/>
          <w:bottom w:val="single" w:color="1A1A1A" w:sz="18"/>
          <w:right w:val="none" w:color="FFFFFF" w:sz="0"/>
          <w:insideH w:val="none" w:color="FFFFFF" w:sz="0"/>
          <w:insideV w:val="none" w:color="FFFFFF" w:sz="0"/>
        </w:tblBorders>
      </w:tblPr>
      <w:tblGrid>
        <w:gridCol w:w="2800"/>
        <w:gridCol w:w="8000"/>
      </w:tblGrid>
      <w:tr>
        <w:tc>
          <w:tcPr>
            <w:tcW w:type="dxa" w:w="2800"/>
            <w:tcMar>
              <w:top w:type="dxa" w:w="90"/>
              <w:left w:type="dxa" w:w="140"/>
              <w:bottom w:type="dxa" w:w="90"/>
              <w:right w:type="dxa" w:w="140"/>
            </w:tcMar>
            <w:vAlign w:val="center"/>
          </w:tcPr>
          <w:p>
            <w:pPr>
              <w:jc w:val="left"/>
            </w:pPr>
            <w:r>
              <w:drawing>
                <wp:inline distT="0" distB="0" distL="0" distR="0">
                  <wp:extent cx="142875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781050"/>
                          </a:xfrm>
                          <a:prstGeom prst="rect">
                            <a:avLst/>
                          </a:prstGeom>
                        </pic:spPr>
                      </pic:pic>
                    </a:graphicData>
                  </a:graphic>
                </wp:inline>
              </w:drawing>
            </w:r>
          </w:p>
        </w:tc>
        <w:tc>
          <w:tcPr>
            <w:tcW w:type="dxa" w:w="8000"/>
            <w:tcMar>
              <w:top w:type="dxa" w:w="90"/>
              <w:left w:type="dxa" w:w="140"/>
              <w:bottom w:type="dxa" w:w="90"/>
              <w:right w:type="dxa" w:w="140"/>
            </w:tcMar>
            <w:vAlign w:val="center"/>
          </w:tcPr>
          <w:p>
            <w:pPr>
              <w:spacing w:after="20" w:before="20"/>
              <w:jc w:val="right"/>
            </w:pPr>
            <w:r>
              <w:rPr>
                <w:rFonts w:ascii="Arial" w:cs="Arial" w:eastAsia="Arial" w:hAnsi="Arial"/>
                <w:b/>
                <w:bCs/>
                <w:i w:val="false"/>
                <w:iCs w:val="false"/>
                <w:caps w:val="false"/>
                <w:color w:val="1A1A1A"/>
                <w:sz w:val="26"/>
                <w:szCs w:val="26"/>
              </w:rPr>
              <w:t xml:space="preserve">Carta de presentación de la propuesta técnica</w:t>
            </w:r>
          </w:p>
          <w:p>
            <w:pPr>
              <w:spacing w:after="20" w:before="20"/>
              <w:jc w:val="right"/>
            </w:pPr>
            <w:r>
              <w:rPr>
                <w:rFonts w:ascii="Arial" w:cs="Arial" w:eastAsia="Arial" w:hAnsi="Arial"/>
                <w:b w:val="false"/>
                <w:bCs w:val="false"/>
                <w:i w:val="false"/>
                <w:iCs w:val="false"/>
                <w:caps w:val="false"/>
                <w:color w:val="5A5A5A"/>
                <w:sz w:val="19"/>
                <w:szCs w:val="19"/>
              </w:rPr>
              <w:t xml:space="preserve">Autoridad del Canal de Panamá</w:t>
            </w:r>
          </w:p>
          <w:p>
            <w:pPr>
              <w:spacing w:after="20" w:before="20"/>
              <w:jc w:val="right"/>
            </w:pPr>
            <w:r>
              <w:rPr>
                <w:rFonts w:ascii="Arial" w:cs="Arial" w:eastAsia="Arial" w:hAnsi="Arial"/>
                <w:b/>
                <w:bCs/>
                <w:i w:val="false"/>
                <w:iCs w:val="false"/>
                <w:caps w:val="false"/>
                <w:color w:val="EB5A2D"/>
                <w:sz w:val="19"/>
                <w:szCs w:val="19"/>
              </w:rPr>
              <w:t xml:space="preserve">Licitación pública N.° 215088 · Guantes · Cierre: 9-oct-2026, 11:00 a.m.</w:t>
            </w:r>
          </w:p>
        </w:tc>
      </w:tr>
    </w:tbl>
    <w:p>
      <w:pPr>
        <w:spacing w:after="240"/>
      </w:pPr>
      <w:r>
        <w:rPr>
          <w:sz w:val="8"/>
          <w:szCs w:val="8"/>
        </w:rPr>
        <w:t xml:space="preserve"/>
      </w:r>
    </w:p>
    <w:p>
      <w:pPr>
        <w:spacing w:after="240" w:before="20"/>
        <w:jc w:val="both"/>
      </w:pPr>
      <w:r>
        <w:rPr>
          <w:rFonts w:ascii="Arial" w:cs="Arial" w:eastAsia="Arial" w:hAnsi="Arial"/>
          <w:b w:val="false"/>
          <w:bCs w:val="false"/>
          <w:i/>
          <w:iCs/>
          <w:caps w:val="false"/>
          <w:color w:val="5A5A5A"/>
          <w:sz w:val="17"/>
          <w:szCs w:val="17"/>
        </w:rPr>
        <w:t xml:space="preserve">Los campos subrayados en azul son los que debe llenar el proponente. Todo lo demás ya está redactado conforme al pliego y a sus enmiendas. Al terminar, guarde el documento como PDF antes de subirlo al SLI.</w:t>
      </w:r>
    </w:p>
    <w:tbl>
      <w:tblPr>
        <w:tblW w:type="dxa" w:w="10800"/>
        <w:tblBorders>
          <w:top w:val="none" w:color="FFFFFF" w:sz="0"/>
          <w:left w:val="none" w:color="FFFFFF" w:sz="0"/>
          <w:bottom w:val="single" w:color="EB5A2D" w:sz="12"/>
          <w:right w:val="none" w:color="FFFFFF" w:sz="0"/>
          <w:insideH w:val="single" w:color="auto" w:sz="4"/>
          <w:insideV w:val="single" w:color="auto" w:sz="4"/>
        </w:tblBorders>
      </w:tblPr>
      <w:tblGrid>
        <w:gridCol w:w="10800"/>
      </w:tblGrid>
      <w:tr>
        <w:tc>
          <w:tcPr>
            <w:tcW w:type="dxa" w:w="10800"/>
            <w:tcMar>
              <w:top w:type="dxa" w:w="90"/>
              <w:left w:type="dxa" w:w="140"/>
              <w:bottom w:type="dxa" w:w="90"/>
              <w:right w:type="dxa" w:w="140"/>
            </w:tcMar>
            <w:vAlign w:val="center"/>
          </w:tcPr>
          <w:p>
            <w:pPr>
              <w:spacing w:after="20" w:before="20"/>
              <w:jc w:val="left"/>
            </w:pPr>
            <w:r>
              <w:rPr>
                <w:rFonts w:ascii="Arial" w:cs="Arial" w:eastAsia="Arial" w:hAnsi="Arial"/>
                <w:b/>
                <w:bCs/>
                <w:i w:val="false"/>
                <w:iCs w:val="false"/>
                <w:caps w:val="false"/>
                <w:color w:val="1A1A1A"/>
                <w:sz w:val="22"/>
                <w:szCs w:val="22"/>
              </w:rPr>
              <w:t xml:space="preserve">1.  Identificación del proponente</w:t>
            </w:r>
          </w:p>
        </w:tc>
      </w:tr>
    </w:tbl>
    <w:p>
      <w:pPr>
        <w:spacing w:after="100"/>
      </w:pPr>
      <w:r>
        <w:rPr>
          <w:sz w:val="8"/>
          <w:szCs w:val="8"/>
        </w:rPr>
        <w:t xml:space="preserve"/>
      </w:r>
    </w:p>
    <w:tbl>
      <w:tblPr>
        <w:tblW w:type="dxa" w:w="10800"/>
        <w:tblBorders>
          <w:top w:val="single" w:color="C8C8C8" w:sz="6"/>
          <w:left w:val="single" w:color="C8C8C8" w:sz="6"/>
          <w:bottom w:val="single" w:color="C8C8C8" w:sz="6"/>
          <w:right w:val="single" w:color="C8C8C8" w:sz="6"/>
          <w:insideH w:val="single" w:color="C8C8C8" w:sz="6"/>
          <w:insideV w:val="single" w:color="C8C8C8" w:sz="6"/>
        </w:tblBorders>
      </w:tblPr>
      <w:tblGrid>
        <w:gridCol w:w="4000"/>
        <w:gridCol w:w="6800"/>
      </w:tblGrid>
      <w:tr>
        <w:tc>
          <w:tcPr>
            <w:tcW w:type="dxa" w:w="4000"/>
            <w:shd w:fill="F2F2F2" w:color="auto" w:val="clear"/>
            <w:tcMar>
              <w:top w:type="dxa" w:w="90"/>
              <w:left w:type="dxa" w:w="140"/>
              <w:bottom w:type="dxa" w:w="90"/>
              <w:right w:type="dxa" w:w="140"/>
            </w:tcMar>
            <w:vAlign w:val="center"/>
          </w:tcPr>
          <w:p>
            <w:pPr>
              <w:spacing w:after="20" w:before="20"/>
              <w:jc w:val="left"/>
            </w:pPr>
            <w:r>
              <w:rPr>
                <w:rFonts w:ascii="Arial" w:cs="Arial" w:eastAsia="Arial" w:hAnsi="Arial"/>
                <w:b/>
                <w:bCs/>
                <w:i w:val="false"/>
                <w:iCs w:val="false"/>
                <w:caps w:val="false"/>
                <w:color w:val="1A1A1A"/>
                <w:sz w:val="17"/>
                <w:szCs w:val="17"/>
              </w:rPr>
              <w:t xml:space="preserve">Razón social</w:t>
            </w:r>
          </w:p>
          <w:p>
            <w:pPr>
              <w:spacing w:after="20" w:before="20"/>
              <w:jc w:val="left"/>
            </w:pPr>
            <w:r>
              <w:rPr>
                <w:rFonts w:ascii="Arial" w:cs="Arial" w:eastAsia="Arial" w:hAnsi="Arial"/>
                <w:b w:val="false"/>
                <w:bCs w:val="false"/>
                <w:i w:val="false"/>
                <w:iCs w:val="false"/>
                <w:caps w:val="false"/>
                <w:color w:val="5A5A5A"/>
                <w:sz w:val="14"/>
                <w:szCs w:val="14"/>
              </w:rPr>
              <w:t xml:space="preserve">Nombre legal registrado en el RUC</w:t>
            </w:r>
          </w:p>
        </w:tc>
        <w:tc>
          <w:tcPr>
            <w:tcW w:type="dxa" w:w="6800"/>
            <w:tcMar>
              <w:top w:type="dxa" w:w="90"/>
              <w:left w:type="dxa" w:w="140"/>
              <w:bottom w:type="dxa" w:w="90"/>
              <w:right w:type="dxa" w:w="140"/>
            </w:tcMar>
            <w:vAlign w:val="center"/>
          </w:tcPr>
          <w:p>
            <w:pPr>
              <w:spacing w:after="20" w:before="20"/>
              <w:jc w:val="left"/>
            </w:pPr>
            <w:r>
              <w:rPr>
                <w:rFonts w:ascii="Arial" w:cs="Arial" w:eastAsia="Arial" w:hAnsi="Arial"/>
                <w:b/>
                <w:bCs/>
                <w:i w:val="false"/>
                <w:iCs w:val="false"/>
                <w:caps w:val="false"/>
                <w:color w:val="1A1A1A"/>
                <w:sz w:val="20"/>
                <w:szCs w:val="20"/>
              </w:rPr>
              <w:t xml:space="preserve">ELITE GUARD, S.A.</w:t>
            </w:r>
          </w:p>
        </w:tc>
      </w:tr>
      <w:tr>
        <w:tc>
          <w:tcPr>
            <w:tcW w:type="dxa" w:w="4000"/>
            <w:shd w:fill="F2F2F2" w:color="auto" w:val="clear"/>
            <w:tcMar>
              <w:top w:type="dxa" w:w="90"/>
              <w:left w:type="dxa" w:w="140"/>
              <w:bottom w:type="dxa" w:w="90"/>
              <w:right w:type="dxa" w:w="140"/>
            </w:tcMar>
            <w:vAlign w:val="center"/>
          </w:tcPr>
          <w:p>
            <w:pPr>
              <w:spacing w:after="20" w:before="20"/>
              <w:jc w:val="left"/>
            </w:pPr>
            <w:r>
              <w:rPr>
                <w:rFonts w:ascii="Arial" w:cs="Arial" w:eastAsia="Arial" w:hAnsi="Arial"/>
                <w:b/>
                <w:bCs/>
                <w:i w:val="false"/>
                <w:iCs w:val="false"/>
                <w:caps w:val="false"/>
                <w:color w:val="1A1A1A"/>
                <w:sz w:val="17"/>
                <w:szCs w:val="17"/>
              </w:rPr>
              <w:t xml:space="preserve">RUC y dígito verificador (DV)</w:t>
            </w:r>
          </w:p>
        </w:tc>
        <w:tc>
          <w:tcPr>
            <w:tcW w:type="dxa" w:w="6800"/>
            <w:tcMar>
              <w:top w:type="dxa" w:w="90"/>
              <w:left w:type="dxa" w:w="140"/>
              <w:bottom w:type="dxa" w:w="90"/>
              <w:right w:type="dxa" w:w="140"/>
            </w:tcMar>
            <w:vAlign w:val="center"/>
          </w:tcPr>
          <w:p>
            <w:pPr>
              <w:spacing w:after="20" w:before="20"/>
              <w:jc w:val="left"/>
            </w:pPr>
            <w:r>
              <w:rPr>
                <w:rFonts w:ascii="Arial" w:cs="Arial" w:eastAsia="Arial" w:hAnsi="Arial"/>
                <w:b/>
                <w:bCs/>
                <w:i w:val="false"/>
                <w:iCs w:val="false"/>
                <w:caps w:val="false"/>
                <w:color w:val="1A1A1A"/>
                <w:sz w:val="20"/>
                <w:szCs w:val="20"/>
              </w:rPr>
              <w:t xml:space="preserve">155742060-2-2023   DV 50</w:t>
            </w:r>
          </w:p>
        </w:tc>
      </w:tr>
      <w:tr>
        <w:tc>
          <w:tcPr>
            <w:tcW w:type="dxa" w:w="4000"/>
            <w:shd w:fill="F2F2F2" w:color="auto" w:val="clear"/>
            <w:tcMar>
              <w:top w:type="dxa" w:w="90"/>
              <w:left w:type="dxa" w:w="140"/>
              <w:bottom w:type="dxa" w:w="90"/>
              <w:right w:type="dxa" w:w="140"/>
            </w:tcMar>
            <w:vAlign w:val="center"/>
          </w:tcPr>
          <w:p>
            <w:pPr>
              <w:spacing w:after="20" w:before="20"/>
              <w:jc w:val="left"/>
            </w:pPr>
            <w:r>
              <w:rPr>
                <w:rFonts w:ascii="Arial" w:cs="Arial" w:eastAsia="Arial" w:hAnsi="Arial"/>
                <w:b/>
                <w:bCs/>
                <w:i w:val="false"/>
                <w:iCs w:val="false"/>
                <w:caps w:val="false"/>
                <w:color w:val="1A1A1A"/>
                <w:sz w:val="17"/>
                <w:szCs w:val="17"/>
              </w:rPr>
              <w:t xml:space="preserve">N.° de Aviso de Operación</w:t>
            </w:r>
          </w:p>
        </w:tc>
        <w:tc>
          <w:tcPr>
            <w:tcW w:type="dxa" w:w="6800"/>
            <w:tcMar>
              <w:top w:type="dxa" w:w="90"/>
              <w:left w:type="dxa" w:w="140"/>
              <w:bottom w:type="dxa" w:w="90"/>
              <w:right w:type="dxa" w:w="140"/>
            </w:tcMar>
            <w:vAlign w:val="center"/>
          </w:tcPr>
          <w:p>
            <w:pPr>
              <w:spacing w:after="20" w:before="20"/>
              <w:jc w:val="left"/>
            </w:pPr>
            <w:r>
              <w:rPr>
                <w:rFonts w:ascii="Arial" w:cs="Arial" w:eastAsia="Arial" w:hAnsi="Arial"/>
                <w:b/>
                <w:bCs/>
                <w:color w:val="2F5BA8"/>
                <w:sz w:val="20"/>
                <w:szCs w:val="20"/>
                <w:u w:val="single"/>
              </w:rPr>
              <w:t xml:space="preserve">                                                                      </w:t>
            </w:r>
          </w:p>
        </w:tc>
      </w:tr>
      <w:tr>
        <w:tc>
          <w:tcPr>
            <w:tcW w:type="dxa" w:w="4000"/>
            <w:shd w:fill="F2F2F2" w:color="auto" w:val="clear"/>
            <w:tcMar>
              <w:top w:type="dxa" w:w="90"/>
              <w:left w:type="dxa" w:w="140"/>
              <w:bottom w:type="dxa" w:w="90"/>
              <w:right w:type="dxa" w:w="140"/>
            </w:tcMar>
            <w:vAlign w:val="center"/>
          </w:tcPr>
          <w:p>
            <w:pPr>
              <w:spacing w:after="20" w:before="20"/>
              <w:jc w:val="left"/>
            </w:pPr>
            <w:r>
              <w:rPr>
                <w:rFonts w:ascii="Arial" w:cs="Arial" w:eastAsia="Arial" w:hAnsi="Arial"/>
                <w:b/>
                <w:bCs/>
                <w:i w:val="false"/>
                <w:iCs w:val="false"/>
                <w:caps w:val="false"/>
                <w:color w:val="1A1A1A"/>
                <w:sz w:val="17"/>
                <w:szCs w:val="17"/>
              </w:rPr>
              <w:t xml:space="preserve">N.° patronal (Caja de Seguro Social)</w:t>
            </w:r>
          </w:p>
        </w:tc>
        <w:tc>
          <w:tcPr>
            <w:tcW w:type="dxa" w:w="6800"/>
            <w:tcMar>
              <w:top w:type="dxa" w:w="90"/>
              <w:left w:type="dxa" w:w="140"/>
              <w:bottom w:type="dxa" w:w="90"/>
              <w:right w:type="dxa" w:w="140"/>
            </w:tcMar>
            <w:vAlign w:val="center"/>
          </w:tcPr>
          <w:p>
            <w:pPr>
              <w:spacing w:after="20" w:before="20"/>
              <w:jc w:val="left"/>
            </w:pPr>
            <w:r>
              <w:rPr>
                <w:rFonts w:ascii="Arial" w:cs="Arial" w:eastAsia="Arial" w:hAnsi="Arial"/>
                <w:b/>
                <w:bCs/>
                <w:color w:val="2F5BA8"/>
                <w:sz w:val="20"/>
                <w:szCs w:val="20"/>
                <w:u w:val="single"/>
              </w:rPr>
              <w:t xml:space="preserve">                                                                      </w:t>
            </w:r>
          </w:p>
        </w:tc>
      </w:tr>
      <w:tr>
        <w:tc>
          <w:tcPr>
            <w:tcW w:type="dxa" w:w="4000"/>
            <w:shd w:fill="F2F2F2" w:color="auto" w:val="clear"/>
            <w:tcMar>
              <w:top w:type="dxa" w:w="90"/>
              <w:left w:type="dxa" w:w="140"/>
              <w:bottom w:type="dxa" w:w="90"/>
              <w:right w:type="dxa" w:w="140"/>
            </w:tcMar>
            <w:vAlign w:val="center"/>
          </w:tcPr>
          <w:p>
            <w:pPr>
              <w:spacing w:after="20" w:before="20"/>
              <w:jc w:val="left"/>
            </w:pPr>
            <w:r>
              <w:rPr>
                <w:rFonts w:ascii="Arial" w:cs="Arial" w:eastAsia="Arial" w:hAnsi="Arial"/>
                <w:b/>
                <w:bCs/>
                <w:i w:val="false"/>
                <w:iCs w:val="false"/>
                <w:caps w:val="false"/>
                <w:color w:val="1A1A1A"/>
                <w:sz w:val="17"/>
                <w:szCs w:val="17"/>
              </w:rPr>
              <w:t xml:space="preserve">Dirección</w:t>
            </w:r>
          </w:p>
        </w:tc>
        <w:tc>
          <w:tcPr>
            <w:tcW w:type="dxa" w:w="6800"/>
            <w:tcMar>
              <w:top w:type="dxa" w:w="90"/>
              <w:left w:type="dxa" w:w="140"/>
              <w:bottom w:type="dxa" w:w="90"/>
              <w:right w:type="dxa" w:w="140"/>
            </w:tcMar>
            <w:vAlign w:val="center"/>
          </w:tcPr>
          <w:p>
            <w:pPr>
              <w:spacing w:after="20" w:before="20"/>
              <w:jc w:val="left"/>
            </w:pPr>
            <w:r>
              <w:rPr>
                <w:rFonts w:ascii="Arial" w:cs="Arial" w:eastAsia="Arial" w:hAnsi="Arial"/>
                <w:b/>
                <w:bCs/>
                <w:color w:val="2F5BA8"/>
                <w:sz w:val="20"/>
                <w:szCs w:val="20"/>
                <w:u w:val="single"/>
              </w:rPr>
              <w:t xml:space="preserve">                                                                      </w:t>
            </w:r>
          </w:p>
        </w:tc>
      </w:tr>
      <w:tr>
        <w:tc>
          <w:tcPr>
            <w:tcW w:type="dxa" w:w="4000"/>
            <w:shd w:fill="F2F2F2" w:color="auto" w:val="clear"/>
            <w:tcMar>
              <w:top w:type="dxa" w:w="90"/>
              <w:left w:type="dxa" w:w="140"/>
              <w:bottom w:type="dxa" w:w="90"/>
              <w:right w:type="dxa" w:w="140"/>
            </w:tcMar>
            <w:vAlign w:val="center"/>
          </w:tcPr>
          <w:p>
            <w:pPr>
              <w:spacing w:after="20" w:before="20"/>
              <w:jc w:val="left"/>
            </w:pPr>
            <w:r>
              <w:rPr>
                <w:rFonts w:ascii="Arial" w:cs="Arial" w:eastAsia="Arial" w:hAnsi="Arial"/>
                <w:b/>
                <w:bCs/>
                <w:i w:val="false"/>
                <w:iCs w:val="false"/>
                <w:caps w:val="false"/>
                <w:color w:val="1A1A1A"/>
                <w:sz w:val="17"/>
                <w:szCs w:val="17"/>
              </w:rPr>
              <w:t xml:space="preserve">Persona autorizada</w:t>
            </w:r>
          </w:p>
        </w:tc>
        <w:tc>
          <w:tcPr>
            <w:tcW w:type="dxa" w:w="6800"/>
            <w:tcMar>
              <w:top w:type="dxa" w:w="90"/>
              <w:left w:type="dxa" w:w="140"/>
              <w:bottom w:type="dxa" w:w="90"/>
              <w:right w:type="dxa" w:w="140"/>
            </w:tcMar>
            <w:vAlign w:val="center"/>
          </w:tcPr>
          <w:p>
            <w:pPr>
              <w:spacing w:after="20" w:before="20"/>
              <w:jc w:val="left"/>
            </w:pPr>
            <w:r>
              <w:rPr>
                <w:rFonts w:ascii="Arial" w:cs="Arial" w:eastAsia="Arial" w:hAnsi="Arial"/>
                <w:b/>
                <w:bCs/>
                <w:i w:val="false"/>
                <w:iCs w:val="false"/>
                <w:caps w:val="false"/>
                <w:color w:val="1A1A1A"/>
                <w:sz w:val="20"/>
                <w:szCs w:val="20"/>
              </w:rPr>
              <w:t xml:space="preserve">MICHAEL ROSENTHAL</w:t>
            </w:r>
          </w:p>
        </w:tc>
      </w:tr>
      <w:tr>
        <w:tc>
          <w:tcPr>
            <w:tcW w:type="dxa" w:w="4000"/>
            <w:shd w:fill="F2F2F2" w:color="auto" w:val="clear"/>
            <w:tcMar>
              <w:top w:type="dxa" w:w="90"/>
              <w:left w:type="dxa" w:w="140"/>
              <w:bottom w:type="dxa" w:w="90"/>
              <w:right w:type="dxa" w:w="140"/>
            </w:tcMar>
            <w:vAlign w:val="center"/>
          </w:tcPr>
          <w:p>
            <w:pPr>
              <w:spacing w:after="20" w:before="20"/>
              <w:jc w:val="left"/>
            </w:pPr>
            <w:r>
              <w:rPr>
                <w:rFonts w:ascii="Arial" w:cs="Arial" w:eastAsia="Arial" w:hAnsi="Arial"/>
                <w:b/>
                <w:bCs/>
                <w:i w:val="false"/>
                <w:iCs w:val="false"/>
                <w:caps w:val="false"/>
                <w:color w:val="1A1A1A"/>
                <w:sz w:val="17"/>
                <w:szCs w:val="17"/>
              </w:rPr>
              <w:t xml:space="preserve">Teléfono</w:t>
            </w:r>
          </w:p>
        </w:tc>
        <w:tc>
          <w:tcPr>
            <w:tcW w:type="dxa" w:w="6800"/>
            <w:tcMar>
              <w:top w:type="dxa" w:w="90"/>
              <w:left w:type="dxa" w:w="140"/>
              <w:bottom w:type="dxa" w:w="90"/>
              <w:right w:type="dxa" w:w="140"/>
            </w:tcMar>
            <w:vAlign w:val="center"/>
          </w:tcPr>
          <w:p>
            <w:pPr>
              <w:spacing w:after="20" w:before="20"/>
              <w:jc w:val="left"/>
            </w:pPr>
            <w:r>
              <w:rPr>
                <w:rFonts w:ascii="Arial" w:cs="Arial" w:eastAsia="Arial" w:hAnsi="Arial"/>
                <w:b/>
                <w:bCs/>
                <w:i w:val="false"/>
                <w:iCs w:val="false"/>
                <w:caps w:val="false"/>
                <w:color w:val="1A1A1A"/>
                <w:sz w:val="20"/>
                <w:szCs w:val="20"/>
              </w:rPr>
              <w:t xml:space="preserve">(507) 6796-9787</w:t>
            </w:r>
          </w:p>
        </w:tc>
      </w:tr>
      <w:tr>
        <w:tc>
          <w:tcPr>
            <w:tcW w:type="dxa" w:w="4000"/>
            <w:shd w:fill="F2F2F2" w:color="auto" w:val="clear"/>
            <w:tcMar>
              <w:top w:type="dxa" w:w="90"/>
              <w:left w:type="dxa" w:w="140"/>
              <w:bottom w:type="dxa" w:w="90"/>
              <w:right w:type="dxa" w:w="140"/>
            </w:tcMar>
            <w:vAlign w:val="center"/>
          </w:tcPr>
          <w:p>
            <w:pPr>
              <w:spacing w:after="20" w:before="20"/>
              <w:jc w:val="left"/>
            </w:pPr>
            <w:r>
              <w:rPr>
                <w:rFonts w:ascii="Arial" w:cs="Arial" w:eastAsia="Arial" w:hAnsi="Arial"/>
                <w:b/>
                <w:bCs/>
                <w:i w:val="false"/>
                <w:iCs w:val="false"/>
                <w:caps w:val="false"/>
                <w:color w:val="1A1A1A"/>
                <w:sz w:val="17"/>
                <w:szCs w:val="17"/>
              </w:rPr>
              <w:t xml:space="preserve">Correo electrónico</w:t>
            </w:r>
          </w:p>
        </w:tc>
        <w:tc>
          <w:tcPr>
            <w:tcW w:type="dxa" w:w="6800"/>
            <w:tcMar>
              <w:top w:type="dxa" w:w="90"/>
              <w:left w:type="dxa" w:w="140"/>
              <w:bottom w:type="dxa" w:w="90"/>
              <w:right w:type="dxa" w:w="140"/>
            </w:tcMar>
            <w:vAlign w:val="center"/>
          </w:tcPr>
          <w:p>
            <w:pPr>
              <w:spacing w:after="20" w:before="20"/>
              <w:jc w:val="left"/>
            </w:pPr>
            <w:r>
              <w:rPr>
                <w:rFonts w:ascii="Arial" w:cs="Arial" w:eastAsia="Arial" w:hAnsi="Arial"/>
                <w:b/>
                <w:bCs/>
                <w:i w:val="false"/>
                <w:iCs w:val="false"/>
                <w:caps w:val="false"/>
                <w:color w:val="1A1A1A"/>
                <w:sz w:val="20"/>
                <w:szCs w:val="20"/>
              </w:rPr>
              <w:t xml:space="preserve">ventas@eliteguardsa.com</w:t>
            </w:r>
          </w:p>
        </w:tc>
      </w:tr>
    </w:tbl>
    <w:p>
      <w:pPr>
        <w:spacing w:after="120"/>
      </w:pPr>
      <w:r>
        <w:rPr>
          <w:sz w:val="8"/>
          <w:szCs w:val="8"/>
        </w:rPr>
        <w:t xml:space="preserve"/>
      </w:r>
    </w:p>
    <w:p>
      <w:pPr>
        <w:spacing w:after="280" w:before="20"/>
        <w:jc w:val="both"/>
      </w:pPr>
      <w:r>
        <w:rPr>
          <w:rFonts w:ascii="Arial" w:cs="Arial" w:eastAsia="Arial" w:hAnsi="Arial"/>
          <w:b w:val="false"/>
          <w:bCs w:val="false"/>
          <w:i w:val="false"/>
          <w:iCs w:val="false"/>
          <w:caps w:val="false"/>
          <w:color w:val="5A5A5A"/>
          <w:sz w:val="16"/>
          <w:szCs w:val="16"/>
        </w:rPr>
        <w:t xml:space="preserve">El nombre legal indicado es el que consta en el Registro Único de Contribuyente ante la Dirección General de Ingresos, y es el mismo nombre legal utilizado en la propuesta de precio presentada en el Sistema de Licitaciones por Internet (SLI). No se utiliza nombre comercial.</w:t>
      </w:r>
    </w:p>
    <w:tbl>
      <w:tblPr>
        <w:tblW w:type="dxa" w:w="10800"/>
        <w:tblBorders>
          <w:top w:val="none" w:color="FFFFFF" w:sz="0"/>
          <w:left w:val="none" w:color="FFFFFF" w:sz="0"/>
          <w:bottom w:val="single" w:color="EB5A2D" w:sz="12"/>
          <w:right w:val="none" w:color="FFFFFF" w:sz="0"/>
          <w:insideH w:val="single" w:color="auto" w:sz="4"/>
          <w:insideV w:val="single" w:color="auto" w:sz="4"/>
        </w:tblBorders>
      </w:tblPr>
      <w:tblGrid>
        <w:gridCol w:w="10800"/>
      </w:tblGrid>
      <w:tr>
        <w:tc>
          <w:tcPr>
            <w:tcW w:type="dxa" w:w="10800"/>
            <w:tcMar>
              <w:top w:type="dxa" w:w="90"/>
              <w:left w:type="dxa" w:w="140"/>
              <w:bottom w:type="dxa" w:w="90"/>
              <w:right w:type="dxa" w:w="140"/>
            </w:tcMar>
            <w:vAlign w:val="center"/>
          </w:tcPr>
          <w:p>
            <w:pPr>
              <w:spacing w:after="20" w:before="20"/>
              <w:jc w:val="left"/>
            </w:pPr>
            <w:r>
              <w:rPr>
                <w:rFonts w:ascii="Arial" w:cs="Arial" w:eastAsia="Arial" w:hAnsi="Arial"/>
                <w:b/>
                <w:bCs/>
                <w:i w:val="false"/>
                <w:iCs w:val="false"/>
                <w:caps w:val="false"/>
                <w:color w:val="1A1A1A"/>
                <w:sz w:val="22"/>
                <w:szCs w:val="22"/>
              </w:rPr>
              <w:t xml:space="preserve">2.  Renglones ofertados</w:t>
            </w:r>
          </w:p>
        </w:tc>
      </w:tr>
    </w:tbl>
    <w:p>
      <w:pPr>
        <w:spacing w:after="100"/>
      </w:pPr>
      <w:r>
        <w:rPr>
          <w:sz w:val="8"/>
          <w:szCs w:val="8"/>
        </w:rPr>
        <w:t xml:space="preserve"/>
      </w:r>
    </w:p>
    <w:tbl>
      <w:tblPr>
        <w:tblW w:type="dxa" w:w="10800"/>
        <w:tblBorders>
          <w:top w:val="single" w:color="C8C8C8" w:sz="6"/>
          <w:left w:val="single" w:color="C8C8C8" w:sz="6"/>
          <w:bottom w:val="single" w:color="C8C8C8" w:sz="6"/>
          <w:right w:val="single" w:color="C8C8C8" w:sz="6"/>
          <w:insideH w:val="single" w:color="C8C8C8" w:sz="6"/>
          <w:insideV w:val="single" w:color="C8C8C8" w:sz="6"/>
        </w:tblBorders>
      </w:tblPr>
      <w:tblGrid>
        <w:gridCol w:w="1000"/>
        <w:gridCol w:w="1900"/>
        <w:gridCol w:w="3900"/>
        <w:gridCol w:w="1300"/>
        <w:gridCol w:w="2700"/>
      </w:tblGrid>
      <w:tr>
        <w:trPr>
          <w:tblHeader/>
        </w:trPr>
        <w:tc>
          <w:tcPr>
            <w:tcW w:type="dxa" w:w="1000"/>
            <w:shd w:fill="F2F2F2" w:color="auto" w:val="clear"/>
            <w:tcMar>
              <w:top w:type="dxa" w:w="90"/>
              <w:left w:type="dxa" w:w="140"/>
              <w:bottom w:type="dxa" w:w="90"/>
              <w:right w:type="dxa" w:w="140"/>
            </w:tcMar>
            <w:vAlign w:val="center"/>
          </w:tcPr>
          <w:p>
            <w:pPr>
              <w:spacing w:after="20" w:before="20"/>
              <w:jc w:val="center"/>
            </w:pPr>
            <w:r>
              <w:rPr>
                <w:rFonts w:ascii="Arial" w:cs="Arial" w:eastAsia="Arial" w:hAnsi="Arial"/>
                <w:b/>
                <w:bCs/>
                <w:i w:val="false"/>
                <w:iCs w:val="false"/>
                <w:caps/>
                <w:color w:val="5A5A5A"/>
                <w:sz w:val="16"/>
                <w:szCs w:val="16"/>
              </w:rPr>
              <w:t xml:space="preserve">Renglón</w:t>
            </w:r>
          </w:p>
        </w:tc>
        <w:tc>
          <w:tcPr>
            <w:tcW w:type="dxa" w:w="1900"/>
            <w:shd w:fill="F2F2F2" w:color="auto" w:val="clear"/>
            <w:tcMar>
              <w:top w:type="dxa" w:w="90"/>
              <w:left w:type="dxa" w:w="140"/>
              <w:bottom w:type="dxa" w:w="90"/>
              <w:right w:type="dxa" w:w="140"/>
            </w:tcMar>
            <w:vAlign w:val="center"/>
          </w:tcPr>
          <w:p>
            <w:pPr>
              <w:spacing w:after="20" w:before="20"/>
              <w:jc w:val="left"/>
            </w:pPr>
            <w:r>
              <w:rPr>
                <w:rFonts w:ascii="Arial" w:cs="Arial" w:eastAsia="Arial" w:hAnsi="Arial"/>
                <w:b/>
                <w:bCs/>
                <w:i w:val="false"/>
                <w:iCs w:val="false"/>
                <w:caps/>
                <w:color w:val="5A5A5A"/>
                <w:sz w:val="16"/>
                <w:szCs w:val="16"/>
              </w:rPr>
              <w:t xml:space="preserve">Código ACP</w:t>
            </w:r>
          </w:p>
        </w:tc>
        <w:tc>
          <w:tcPr>
            <w:tcW w:type="dxa" w:w="3900"/>
            <w:shd w:fill="F2F2F2" w:color="auto" w:val="clear"/>
            <w:tcMar>
              <w:top w:type="dxa" w:w="90"/>
              <w:left w:type="dxa" w:w="140"/>
              <w:bottom w:type="dxa" w:w="90"/>
              <w:right w:type="dxa" w:w="140"/>
            </w:tcMar>
            <w:vAlign w:val="center"/>
          </w:tcPr>
          <w:p>
            <w:pPr>
              <w:spacing w:after="20" w:before="20"/>
              <w:jc w:val="left"/>
            </w:pPr>
            <w:r>
              <w:rPr>
                <w:rFonts w:ascii="Arial" w:cs="Arial" w:eastAsia="Arial" w:hAnsi="Arial"/>
                <w:b/>
                <w:bCs/>
                <w:i w:val="false"/>
                <w:iCs w:val="false"/>
                <w:caps/>
                <w:color w:val="5A5A5A"/>
                <w:sz w:val="16"/>
                <w:szCs w:val="16"/>
              </w:rPr>
              <w:t xml:space="preserve">Descripción</w:t>
            </w:r>
          </w:p>
        </w:tc>
        <w:tc>
          <w:tcPr>
            <w:tcW w:type="dxa" w:w="1300"/>
            <w:shd w:fill="F2F2F2" w:color="auto" w:val="clear"/>
            <w:tcMar>
              <w:top w:type="dxa" w:w="90"/>
              <w:left w:type="dxa" w:w="140"/>
              <w:bottom w:type="dxa" w:w="90"/>
              <w:right w:type="dxa" w:w="140"/>
            </w:tcMar>
            <w:vAlign w:val="center"/>
          </w:tcPr>
          <w:p>
            <w:pPr>
              <w:spacing w:after="20" w:before="20"/>
              <w:jc w:val="center"/>
            </w:pPr>
            <w:r>
              <w:rPr>
                <w:rFonts w:ascii="Arial" w:cs="Arial" w:eastAsia="Arial" w:hAnsi="Arial"/>
                <w:b/>
                <w:bCs/>
                <w:i w:val="false"/>
                <w:iCs w:val="false"/>
                <w:caps/>
                <w:color w:val="5A5A5A"/>
                <w:sz w:val="16"/>
                <w:szCs w:val="16"/>
              </w:rPr>
              <w:t xml:space="preserve">Cantidad</w:t>
            </w:r>
          </w:p>
        </w:tc>
        <w:tc>
          <w:tcPr>
            <w:tcW w:type="dxa" w:w="2700"/>
            <w:shd w:fill="F2F2F2" w:color="auto" w:val="clear"/>
            <w:tcMar>
              <w:top w:type="dxa" w:w="90"/>
              <w:left w:type="dxa" w:w="140"/>
              <w:bottom w:type="dxa" w:w="90"/>
              <w:right w:type="dxa" w:w="140"/>
            </w:tcMar>
            <w:vAlign w:val="center"/>
          </w:tcPr>
          <w:p>
            <w:pPr>
              <w:spacing w:after="20" w:before="20"/>
              <w:jc w:val="left"/>
            </w:pPr>
            <w:r>
              <w:rPr>
                <w:rFonts w:ascii="Arial" w:cs="Arial" w:eastAsia="Arial" w:hAnsi="Arial"/>
                <w:b/>
                <w:bCs/>
                <w:i w:val="false"/>
                <w:iCs w:val="false"/>
                <w:caps/>
                <w:color w:val="5A5A5A"/>
                <w:sz w:val="16"/>
                <w:szCs w:val="16"/>
              </w:rPr>
              <w:t xml:space="preserve">Marca, modelo y N.° de parte ofertado</w:t>
            </w:r>
          </w:p>
        </w:tc>
      </w:tr>
      <w:tr>
        <w:tc>
          <w:tcPr>
            <w:tcW w:type="dxa" w:w="1000"/>
            <w:tcMar>
              <w:top w:type="dxa" w:w="90"/>
              <w:left w:type="dxa" w:w="140"/>
              <w:bottom w:type="dxa" w:w="90"/>
              <w:right w:type="dxa" w:w="140"/>
            </w:tcMar>
            <w:vAlign w:val="center"/>
          </w:tcPr>
          <w:p>
            <w:pPr>
              <w:spacing w:after="20" w:before="20"/>
              <w:jc w:val="center"/>
            </w:pPr>
            <w:r>
              <w:rPr>
                <w:rFonts w:ascii="Arial" w:cs="Arial" w:eastAsia="Arial" w:hAnsi="Arial"/>
                <w:b/>
                <w:bCs/>
                <w:i w:val="false"/>
                <w:iCs w:val="false"/>
                <w:caps w:val="false"/>
                <w:color w:val="1A1A1A"/>
                <w:sz w:val="19"/>
                <w:szCs w:val="19"/>
              </w:rPr>
              <w:t xml:space="preserve">2</w:t>
            </w:r>
          </w:p>
        </w:tc>
        <w:tc>
          <w:tcPr>
            <w:tcW w:type="dxa" w:w="1900"/>
            <w:tcMar>
              <w:top w:type="dxa" w:w="90"/>
              <w:left w:type="dxa" w:w="140"/>
              <w:bottom w:type="dxa" w:w="90"/>
              <w:right w:type="dxa" w:w="140"/>
            </w:tcMar>
            <w:vAlign w:val="center"/>
          </w:tcPr>
          <w:p>
            <w:pPr>
              <w:spacing w:after="20" w:before="20"/>
              <w:jc w:val="left"/>
            </w:pPr>
            <w:r>
              <w:rPr>
                <w:rFonts w:ascii="Arial" w:cs="Arial" w:eastAsia="Arial" w:hAnsi="Arial"/>
                <w:b w:val="false"/>
                <w:bCs w:val="false"/>
                <w:i w:val="false"/>
                <w:iCs w:val="false"/>
                <w:caps w:val="false"/>
                <w:color w:val="1A1A1A"/>
                <w:sz w:val="16"/>
                <w:szCs w:val="16"/>
              </w:rPr>
              <w:t xml:space="preserve">PPE-GLO-00012</w:t>
            </w:r>
          </w:p>
        </w:tc>
        <w:tc>
          <w:tcPr>
            <w:tcW w:type="dxa" w:w="3900"/>
            <w:tcMar>
              <w:top w:type="dxa" w:w="90"/>
              <w:left w:type="dxa" w:w="140"/>
              <w:bottom w:type="dxa" w:w="90"/>
              <w:right w:type="dxa" w:w="140"/>
            </w:tcMar>
            <w:vAlign w:val="top"/>
          </w:tcPr>
          <w:p>
            <w:pPr>
              <w:spacing w:after="20" w:before="20"/>
              <w:jc w:val="left"/>
            </w:pPr>
            <w:r>
              <w:rPr>
                <w:rFonts w:ascii="Arial" w:cs="Arial" w:eastAsia="Arial" w:hAnsi="Arial"/>
                <w:b w:val="false"/>
                <w:bCs w:val="false"/>
                <w:i w:val="false"/>
                <w:iCs w:val="false"/>
                <w:caps w:val="false"/>
                <w:color w:val="1A1A1A"/>
                <w:sz w:val="16"/>
                <w:szCs w:val="16"/>
              </w:rPr>
              <w:t xml:space="preserve">Guante químico industrial, talla 9 (large)</w:t>
            </w:r>
          </w:p>
        </w:tc>
        <w:tc>
          <w:tcPr>
            <w:tcW w:type="dxa" w:w="1300"/>
            <w:tcMar>
              <w:top w:type="dxa" w:w="90"/>
              <w:left w:type="dxa" w:w="140"/>
              <w:bottom w:type="dxa" w:w="90"/>
              <w:right w:type="dxa" w:w="140"/>
            </w:tcMar>
            <w:vAlign w:val="center"/>
          </w:tcPr>
          <w:p>
            <w:pPr>
              <w:spacing w:after="20" w:before="20"/>
              <w:jc w:val="center"/>
            </w:pPr>
            <w:r>
              <w:rPr>
                <w:rFonts w:ascii="Arial" w:cs="Arial" w:eastAsia="Arial" w:hAnsi="Arial"/>
                <w:b w:val="false"/>
                <w:bCs w:val="false"/>
                <w:i w:val="false"/>
                <w:iCs w:val="false"/>
                <w:caps w:val="false"/>
                <w:color w:val="1A1A1A"/>
                <w:sz w:val="16"/>
                <w:szCs w:val="16"/>
              </w:rPr>
              <w:t xml:space="preserve">1,500 Pr</w:t>
            </w:r>
          </w:p>
        </w:tc>
        <w:tc>
          <w:tcPr>
            <w:tcW w:type="dxa" w:w="2700"/>
            <w:tcMar>
              <w:top w:type="dxa" w:w="90"/>
              <w:left w:type="dxa" w:w="140"/>
              <w:bottom w:type="dxa" w:w="90"/>
              <w:right w:type="dxa" w:w="140"/>
            </w:tcMar>
            <w:vAlign w:val="top"/>
          </w:tcPr>
          <w:p>
            <w:pPr>
              <w:spacing w:after="20" w:before="20"/>
              <w:jc w:val="left"/>
            </w:pPr>
            <w:r>
              <w:rPr>
                <w:rFonts w:ascii="Arial" w:cs="Arial" w:eastAsia="Arial" w:hAnsi="Arial"/>
                <w:b/>
                <w:bCs/>
                <w:i w:val="false"/>
                <w:iCs w:val="false"/>
                <w:caps w:val="false"/>
                <w:color w:val="1A1A1A"/>
                <w:sz w:val="16"/>
                <w:szCs w:val="16"/>
              </w:rPr>
              <w:t xml:space="preserve">Elite Guard Guante de nitrilo corto J710</w:t>
            </w:r>
          </w:p>
          <w:p>
            <w:pPr>
              <w:spacing w:after="20" w:before="20"/>
              <w:jc w:val="left"/>
            </w:pPr>
            <w:r>
              <w:rPr>
                <w:rFonts w:ascii="Arial" w:cs="Arial" w:eastAsia="Arial" w:hAnsi="Arial"/>
                <w:b w:val="false"/>
                <w:bCs w:val="false"/>
                <w:i w:val="false"/>
                <w:iCs w:val="false"/>
                <w:caps w:val="false"/>
                <w:color w:val="5A5A5A"/>
                <w:sz w:val="15"/>
                <w:szCs w:val="15"/>
              </w:rPr>
              <w:t xml:space="preserve">Talla 9 (Large)</w:t>
            </w:r>
          </w:p>
        </w:tc>
      </w:tr>
      <w:tr>
        <w:tc>
          <w:tcPr>
            <w:tcW w:type="dxa" w:w="1000"/>
            <w:tcMar>
              <w:top w:type="dxa" w:w="90"/>
              <w:left w:type="dxa" w:w="140"/>
              <w:bottom w:type="dxa" w:w="90"/>
              <w:right w:type="dxa" w:w="140"/>
            </w:tcMar>
            <w:vAlign w:val="center"/>
          </w:tcPr>
          <w:p>
            <w:pPr>
              <w:spacing w:after="20" w:before="20"/>
              <w:jc w:val="center"/>
            </w:pPr>
            <w:r>
              <w:rPr>
                <w:rFonts w:ascii="Arial" w:cs="Arial" w:eastAsia="Arial" w:hAnsi="Arial"/>
                <w:b/>
                <w:bCs/>
                <w:i w:val="false"/>
                <w:iCs w:val="false"/>
                <w:caps w:val="false"/>
                <w:color w:val="1A1A1A"/>
                <w:sz w:val="19"/>
                <w:szCs w:val="19"/>
              </w:rPr>
              <w:t xml:space="preserve">3</w:t>
            </w:r>
          </w:p>
        </w:tc>
        <w:tc>
          <w:tcPr>
            <w:tcW w:type="dxa" w:w="1900"/>
            <w:tcMar>
              <w:top w:type="dxa" w:w="90"/>
              <w:left w:type="dxa" w:w="140"/>
              <w:bottom w:type="dxa" w:w="90"/>
              <w:right w:type="dxa" w:w="140"/>
            </w:tcMar>
            <w:vAlign w:val="center"/>
          </w:tcPr>
          <w:p>
            <w:pPr>
              <w:spacing w:after="20" w:before="20"/>
              <w:jc w:val="left"/>
            </w:pPr>
            <w:r>
              <w:rPr>
                <w:rFonts w:ascii="Arial" w:cs="Arial" w:eastAsia="Arial" w:hAnsi="Arial"/>
                <w:b w:val="false"/>
                <w:bCs w:val="false"/>
                <w:i w:val="false"/>
                <w:iCs w:val="false"/>
                <w:caps w:val="false"/>
                <w:color w:val="1A1A1A"/>
                <w:sz w:val="16"/>
                <w:szCs w:val="16"/>
              </w:rPr>
              <w:t xml:space="preserve">PPE-GLO-00020</w:t>
            </w:r>
          </w:p>
        </w:tc>
        <w:tc>
          <w:tcPr>
            <w:tcW w:type="dxa" w:w="3900"/>
            <w:tcMar>
              <w:top w:type="dxa" w:w="90"/>
              <w:left w:type="dxa" w:w="140"/>
              <w:bottom w:type="dxa" w:w="90"/>
              <w:right w:type="dxa" w:w="140"/>
            </w:tcMar>
            <w:vAlign w:val="top"/>
          </w:tcPr>
          <w:p>
            <w:pPr>
              <w:spacing w:after="20" w:before="20"/>
              <w:jc w:val="left"/>
            </w:pPr>
            <w:r>
              <w:rPr>
                <w:rFonts w:ascii="Arial" w:cs="Arial" w:eastAsia="Arial" w:hAnsi="Arial"/>
                <w:b w:val="false"/>
                <w:bCs w:val="false"/>
                <w:i w:val="false"/>
                <w:iCs w:val="false"/>
                <w:caps w:val="false"/>
                <w:color w:val="1A1A1A"/>
                <w:sz w:val="16"/>
                <w:szCs w:val="16"/>
              </w:rPr>
              <w:t xml:space="preserve">Guante punteado de Kevlar®, hombre, talla 10 X-Large</w:t>
            </w:r>
          </w:p>
        </w:tc>
        <w:tc>
          <w:tcPr>
            <w:tcW w:type="dxa" w:w="1300"/>
            <w:tcMar>
              <w:top w:type="dxa" w:w="90"/>
              <w:left w:type="dxa" w:w="140"/>
              <w:bottom w:type="dxa" w:w="90"/>
              <w:right w:type="dxa" w:w="140"/>
            </w:tcMar>
            <w:vAlign w:val="center"/>
          </w:tcPr>
          <w:p>
            <w:pPr>
              <w:spacing w:after="20" w:before="20"/>
              <w:jc w:val="center"/>
            </w:pPr>
            <w:r>
              <w:rPr>
                <w:rFonts w:ascii="Arial" w:cs="Arial" w:eastAsia="Arial" w:hAnsi="Arial"/>
                <w:b w:val="false"/>
                <w:bCs w:val="false"/>
                <w:i w:val="false"/>
                <w:iCs w:val="false"/>
                <w:caps w:val="false"/>
                <w:color w:val="1A1A1A"/>
                <w:sz w:val="16"/>
                <w:szCs w:val="16"/>
              </w:rPr>
              <w:t xml:space="preserve">960 Pr</w:t>
            </w:r>
          </w:p>
        </w:tc>
        <w:tc>
          <w:tcPr>
            <w:tcW w:type="dxa" w:w="2700"/>
            <w:tcMar>
              <w:top w:type="dxa" w:w="90"/>
              <w:left w:type="dxa" w:w="140"/>
              <w:bottom w:type="dxa" w:w="90"/>
              <w:right w:type="dxa" w:w="140"/>
            </w:tcMar>
            <w:vAlign w:val="top"/>
          </w:tcPr>
          <w:p>
            <w:pPr>
              <w:spacing w:after="20" w:before="20"/>
              <w:jc w:val="left"/>
            </w:pPr>
            <w:r>
              <w:rPr>
                <w:rFonts w:ascii="Arial" w:cs="Arial" w:eastAsia="Arial" w:hAnsi="Arial"/>
                <w:b/>
                <w:bCs/>
                <w:i w:val="false"/>
                <w:iCs w:val="false"/>
                <w:caps w:val="false"/>
                <w:color w:val="1A1A1A"/>
                <w:sz w:val="16"/>
                <w:szCs w:val="16"/>
              </w:rPr>
              <w:t xml:space="preserve">MCR Safety CutPro® 9366</w:t>
            </w:r>
          </w:p>
          <w:p>
            <w:pPr>
              <w:spacing w:after="20" w:before="20"/>
              <w:jc w:val="left"/>
            </w:pPr>
            <w:r>
              <w:rPr>
                <w:rFonts w:ascii="Arial" w:cs="Arial" w:eastAsia="Arial" w:hAnsi="Arial"/>
                <w:b w:val="false"/>
                <w:bCs w:val="false"/>
                <w:i w:val="false"/>
                <w:iCs w:val="false"/>
                <w:caps w:val="false"/>
                <w:color w:val="5A5A5A"/>
                <w:sz w:val="15"/>
                <w:szCs w:val="15"/>
              </w:rPr>
              <w:t xml:space="preserve">Talla 10 (X-Large)</w:t>
            </w:r>
          </w:p>
        </w:tc>
      </w:tr>
      <w:tr>
        <w:tc>
          <w:tcPr>
            <w:tcW w:type="dxa" w:w="1000"/>
            <w:tcMar>
              <w:top w:type="dxa" w:w="90"/>
              <w:left w:type="dxa" w:w="140"/>
              <w:bottom w:type="dxa" w:w="90"/>
              <w:right w:type="dxa" w:w="140"/>
            </w:tcMar>
            <w:vAlign w:val="center"/>
          </w:tcPr>
          <w:p>
            <w:pPr>
              <w:spacing w:after="20" w:before="20"/>
              <w:jc w:val="center"/>
            </w:pPr>
            <w:r>
              <w:rPr>
                <w:rFonts w:ascii="Arial" w:cs="Arial" w:eastAsia="Arial" w:hAnsi="Arial"/>
                <w:b/>
                <w:bCs/>
                <w:i w:val="false"/>
                <w:iCs w:val="false"/>
                <w:caps w:val="false"/>
                <w:color w:val="1A1A1A"/>
                <w:sz w:val="19"/>
                <w:szCs w:val="19"/>
              </w:rPr>
              <w:t xml:space="preserve">4</w:t>
            </w:r>
          </w:p>
        </w:tc>
        <w:tc>
          <w:tcPr>
            <w:tcW w:type="dxa" w:w="1900"/>
            <w:tcMar>
              <w:top w:type="dxa" w:w="90"/>
              <w:left w:type="dxa" w:w="140"/>
              <w:bottom w:type="dxa" w:w="90"/>
              <w:right w:type="dxa" w:w="140"/>
            </w:tcMar>
            <w:vAlign w:val="center"/>
          </w:tcPr>
          <w:p>
            <w:pPr>
              <w:spacing w:after="20" w:before="20"/>
              <w:jc w:val="left"/>
            </w:pPr>
            <w:r>
              <w:rPr>
                <w:rFonts w:ascii="Arial" w:cs="Arial" w:eastAsia="Arial" w:hAnsi="Arial"/>
                <w:b w:val="false"/>
                <w:bCs w:val="false"/>
                <w:i w:val="false"/>
                <w:iCs w:val="false"/>
                <w:caps w:val="false"/>
                <w:color w:val="1A1A1A"/>
                <w:sz w:val="16"/>
                <w:szCs w:val="16"/>
              </w:rPr>
              <w:t xml:space="preserve">PPE-GLO-00022</w:t>
            </w:r>
          </w:p>
        </w:tc>
        <w:tc>
          <w:tcPr>
            <w:tcW w:type="dxa" w:w="3900"/>
            <w:tcMar>
              <w:top w:type="dxa" w:w="90"/>
              <w:left w:type="dxa" w:w="140"/>
              <w:bottom w:type="dxa" w:w="90"/>
              <w:right w:type="dxa" w:w="140"/>
            </w:tcMar>
            <w:vAlign w:val="top"/>
          </w:tcPr>
          <w:p>
            <w:pPr>
              <w:spacing w:after="20" w:before="20"/>
              <w:jc w:val="left"/>
            </w:pPr>
            <w:r>
              <w:rPr>
                <w:rFonts w:ascii="Arial" w:cs="Arial" w:eastAsia="Arial" w:hAnsi="Arial"/>
                <w:b w:val="false"/>
                <w:bCs w:val="false"/>
                <w:i w:val="false"/>
                <w:iCs w:val="false"/>
                <w:caps w:val="false"/>
                <w:color w:val="1A1A1A"/>
                <w:sz w:val="16"/>
                <w:szCs w:val="16"/>
              </w:rPr>
              <w:t xml:space="preserve">Guante de examen de nitrilo, mediano, caja de 50 a 100</w:t>
            </w:r>
          </w:p>
        </w:tc>
        <w:tc>
          <w:tcPr>
            <w:tcW w:type="dxa" w:w="1300"/>
            <w:tcMar>
              <w:top w:type="dxa" w:w="90"/>
              <w:left w:type="dxa" w:w="140"/>
              <w:bottom w:type="dxa" w:w="90"/>
              <w:right w:type="dxa" w:w="140"/>
            </w:tcMar>
            <w:vAlign w:val="center"/>
          </w:tcPr>
          <w:p>
            <w:pPr>
              <w:spacing w:after="20" w:before="20"/>
              <w:jc w:val="center"/>
            </w:pPr>
            <w:r>
              <w:rPr>
                <w:rFonts w:ascii="Arial" w:cs="Arial" w:eastAsia="Arial" w:hAnsi="Arial"/>
                <w:b w:val="false"/>
                <w:bCs w:val="false"/>
                <w:i w:val="false"/>
                <w:iCs w:val="false"/>
                <w:caps w:val="false"/>
                <w:color w:val="1A1A1A"/>
                <w:sz w:val="16"/>
                <w:szCs w:val="16"/>
              </w:rPr>
              <w:t xml:space="preserve">1,000 Box</w:t>
            </w:r>
          </w:p>
        </w:tc>
        <w:tc>
          <w:tcPr>
            <w:tcW w:type="dxa" w:w="2700"/>
            <w:tcMar>
              <w:top w:type="dxa" w:w="90"/>
              <w:left w:type="dxa" w:w="140"/>
              <w:bottom w:type="dxa" w:w="90"/>
              <w:right w:type="dxa" w:w="140"/>
            </w:tcMar>
            <w:vAlign w:val="top"/>
          </w:tcPr>
          <w:p>
            <w:pPr>
              <w:spacing w:after="20" w:before="20"/>
              <w:jc w:val="left"/>
            </w:pPr>
            <w:r>
              <w:rPr>
                <w:rFonts w:ascii="Arial" w:cs="Arial" w:eastAsia="Arial" w:hAnsi="Arial"/>
                <w:b/>
                <w:bCs/>
                <w:i w:val="false"/>
                <w:iCs w:val="false"/>
                <w:caps w:val="false"/>
                <w:color w:val="1A1A1A"/>
                <w:sz w:val="16"/>
                <w:szCs w:val="16"/>
              </w:rPr>
              <w:t xml:space="preserve">MCR Safety Nitrilo desechable 6008</w:t>
            </w:r>
          </w:p>
          <w:p>
            <w:pPr>
              <w:spacing w:after="20" w:before="20"/>
              <w:jc w:val="left"/>
            </w:pPr>
            <w:r>
              <w:rPr>
                <w:rFonts w:ascii="Arial" w:cs="Arial" w:eastAsia="Arial" w:hAnsi="Arial"/>
                <w:b w:val="false"/>
                <w:bCs w:val="false"/>
                <w:i w:val="false"/>
                <w:iCs w:val="false"/>
                <w:caps w:val="false"/>
                <w:color w:val="5A5A5A"/>
                <w:sz w:val="15"/>
                <w:szCs w:val="15"/>
              </w:rPr>
              <w:t xml:space="preserve">Talla mediana (M)</w:t>
            </w:r>
          </w:p>
        </w:tc>
      </w:tr>
      <w:tr>
        <w:tc>
          <w:tcPr>
            <w:tcW w:type="dxa" w:w="1000"/>
            <w:tcMar>
              <w:top w:type="dxa" w:w="90"/>
              <w:left w:type="dxa" w:w="140"/>
              <w:bottom w:type="dxa" w:w="90"/>
              <w:right w:type="dxa" w:w="140"/>
            </w:tcMar>
            <w:vAlign w:val="center"/>
          </w:tcPr>
          <w:p>
            <w:pPr>
              <w:spacing w:after="20" w:before="20"/>
              <w:jc w:val="center"/>
            </w:pPr>
            <w:r>
              <w:rPr>
                <w:rFonts w:ascii="Arial" w:cs="Arial" w:eastAsia="Arial" w:hAnsi="Arial"/>
                <w:b/>
                <w:bCs/>
                <w:i w:val="false"/>
                <w:iCs w:val="false"/>
                <w:caps w:val="false"/>
                <w:color w:val="1A1A1A"/>
                <w:sz w:val="19"/>
                <w:szCs w:val="19"/>
              </w:rPr>
              <w:t xml:space="preserve">5</w:t>
            </w:r>
          </w:p>
        </w:tc>
        <w:tc>
          <w:tcPr>
            <w:tcW w:type="dxa" w:w="1900"/>
            <w:tcMar>
              <w:top w:type="dxa" w:w="90"/>
              <w:left w:type="dxa" w:w="140"/>
              <w:bottom w:type="dxa" w:w="90"/>
              <w:right w:type="dxa" w:w="140"/>
            </w:tcMar>
            <w:vAlign w:val="center"/>
          </w:tcPr>
          <w:p>
            <w:pPr>
              <w:spacing w:after="20" w:before="20"/>
              <w:jc w:val="left"/>
            </w:pPr>
            <w:r>
              <w:rPr>
                <w:rFonts w:ascii="Arial" w:cs="Arial" w:eastAsia="Arial" w:hAnsi="Arial"/>
                <w:b w:val="false"/>
                <w:bCs w:val="false"/>
                <w:i w:val="false"/>
                <w:iCs w:val="false"/>
                <w:caps w:val="false"/>
                <w:color w:val="1A1A1A"/>
                <w:sz w:val="16"/>
                <w:szCs w:val="16"/>
              </w:rPr>
              <w:t xml:space="preserve">PPE-GLO-00031</w:t>
            </w:r>
          </w:p>
        </w:tc>
        <w:tc>
          <w:tcPr>
            <w:tcW w:type="dxa" w:w="3900"/>
            <w:tcMar>
              <w:top w:type="dxa" w:w="90"/>
              <w:left w:type="dxa" w:w="140"/>
              <w:bottom w:type="dxa" w:w="90"/>
              <w:right w:type="dxa" w:w="140"/>
            </w:tcMar>
            <w:vAlign w:val="top"/>
          </w:tcPr>
          <w:p>
            <w:pPr>
              <w:spacing w:after="20" w:before="20"/>
              <w:jc w:val="left"/>
            </w:pPr>
            <w:r>
              <w:rPr>
                <w:rFonts w:ascii="Arial" w:cs="Arial" w:eastAsia="Arial" w:hAnsi="Arial"/>
                <w:b w:val="false"/>
                <w:bCs w:val="false"/>
                <w:i w:val="false"/>
                <w:iCs w:val="false"/>
                <w:caps w:val="false"/>
                <w:color w:val="1A1A1A"/>
                <w:sz w:val="16"/>
                <w:szCs w:val="16"/>
              </w:rPr>
              <w:t xml:space="preserve">Guante anticorte ANSI A4 / EN 388 4-X-4-2-C, talla 9</w:t>
            </w:r>
          </w:p>
        </w:tc>
        <w:tc>
          <w:tcPr>
            <w:tcW w:type="dxa" w:w="1300"/>
            <w:tcMar>
              <w:top w:type="dxa" w:w="90"/>
              <w:left w:type="dxa" w:w="140"/>
              <w:bottom w:type="dxa" w:w="90"/>
              <w:right w:type="dxa" w:w="140"/>
            </w:tcMar>
            <w:vAlign w:val="center"/>
          </w:tcPr>
          <w:p>
            <w:pPr>
              <w:spacing w:after="20" w:before="20"/>
              <w:jc w:val="center"/>
            </w:pPr>
            <w:r>
              <w:rPr>
                <w:rFonts w:ascii="Arial" w:cs="Arial" w:eastAsia="Arial" w:hAnsi="Arial"/>
                <w:b w:val="false"/>
                <w:bCs w:val="false"/>
                <w:i w:val="false"/>
                <w:iCs w:val="false"/>
                <w:caps w:val="false"/>
                <w:color w:val="1A1A1A"/>
                <w:sz w:val="16"/>
                <w:szCs w:val="16"/>
              </w:rPr>
              <w:t xml:space="preserve">5,000 Each</w:t>
            </w:r>
          </w:p>
        </w:tc>
        <w:tc>
          <w:tcPr>
            <w:tcW w:type="dxa" w:w="2700"/>
            <w:tcMar>
              <w:top w:type="dxa" w:w="90"/>
              <w:left w:type="dxa" w:w="140"/>
              <w:bottom w:type="dxa" w:w="90"/>
              <w:right w:type="dxa" w:w="140"/>
            </w:tcMar>
            <w:vAlign w:val="top"/>
          </w:tcPr>
          <w:p>
            <w:pPr>
              <w:spacing w:after="20" w:before="20"/>
              <w:jc w:val="left"/>
            </w:pPr>
            <w:r>
              <w:rPr>
                <w:rFonts w:ascii="Arial" w:cs="Arial" w:eastAsia="Arial" w:hAnsi="Arial"/>
                <w:b/>
                <w:bCs/>
                <w:i w:val="false"/>
                <w:iCs w:val="false"/>
                <w:caps w:val="false"/>
                <w:color w:val="1A1A1A"/>
                <w:sz w:val="16"/>
                <w:szCs w:val="16"/>
              </w:rPr>
              <w:t xml:space="preserve">MCR Safety CutPro® 92754BP</w:t>
            </w:r>
          </w:p>
          <w:p>
            <w:pPr>
              <w:spacing w:after="20" w:before="20"/>
              <w:jc w:val="left"/>
            </w:pPr>
            <w:r>
              <w:rPr>
                <w:rFonts w:ascii="Arial" w:cs="Arial" w:eastAsia="Arial" w:hAnsi="Arial"/>
                <w:b w:val="false"/>
                <w:bCs w:val="false"/>
                <w:i w:val="false"/>
                <w:iCs w:val="false"/>
                <w:caps w:val="false"/>
                <w:color w:val="5A5A5A"/>
                <w:sz w:val="15"/>
                <w:szCs w:val="15"/>
              </w:rPr>
              <w:t xml:space="preserve">Talla 9 (Large)</w:t>
            </w:r>
          </w:p>
        </w:tc>
      </w:tr>
      <w:tr>
        <w:tc>
          <w:tcPr>
            <w:tcW w:type="dxa" w:w="1000"/>
            <w:tcMar>
              <w:top w:type="dxa" w:w="90"/>
              <w:left w:type="dxa" w:w="140"/>
              <w:bottom w:type="dxa" w:w="90"/>
              <w:right w:type="dxa" w:w="140"/>
            </w:tcMar>
            <w:vAlign w:val="center"/>
          </w:tcPr>
          <w:p>
            <w:pPr>
              <w:spacing w:after="20" w:before="20"/>
              <w:jc w:val="center"/>
            </w:pPr>
            <w:r>
              <w:rPr>
                <w:rFonts w:ascii="Arial" w:cs="Arial" w:eastAsia="Arial" w:hAnsi="Arial"/>
                <w:b/>
                <w:bCs/>
                <w:i w:val="false"/>
                <w:iCs w:val="false"/>
                <w:caps w:val="false"/>
                <w:color w:val="1A1A1A"/>
                <w:sz w:val="19"/>
                <w:szCs w:val="19"/>
              </w:rPr>
              <w:t xml:space="preserve">6</w:t>
            </w:r>
          </w:p>
        </w:tc>
        <w:tc>
          <w:tcPr>
            <w:tcW w:type="dxa" w:w="1900"/>
            <w:tcMar>
              <w:top w:type="dxa" w:w="90"/>
              <w:left w:type="dxa" w:w="140"/>
              <w:bottom w:type="dxa" w:w="90"/>
              <w:right w:type="dxa" w:w="140"/>
            </w:tcMar>
            <w:vAlign w:val="center"/>
          </w:tcPr>
          <w:p>
            <w:pPr>
              <w:spacing w:after="20" w:before="20"/>
              <w:jc w:val="left"/>
            </w:pPr>
            <w:r>
              <w:rPr>
                <w:rFonts w:ascii="Arial" w:cs="Arial" w:eastAsia="Arial" w:hAnsi="Arial"/>
                <w:b w:val="false"/>
                <w:bCs w:val="false"/>
                <w:i w:val="false"/>
                <w:iCs w:val="false"/>
                <w:caps w:val="false"/>
                <w:color w:val="1A1A1A"/>
                <w:sz w:val="16"/>
                <w:szCs w:val="16"/>
              </w:rPr>
              <w:t xml:space="preserve">PPE-GLO-00033</w:t>
            </w:r>
          </w:p>
        </w:tc>
        <w:tc>
          <w:tcPr>
            <w:tcW w:type="dxa" w:w="3900"/>
            <w:tcMar>
              <w:top w:type="dxa" w:w="90"/>
              <w:left w:type="dxa" w:w="140"/>
              <w:bottom w:type="dxa" w:w="90"/>
              <w:right w:type="dxa" w:w="140"/>
            </w:tcMar>
            <w:vAlign w:val="top"/>
          </w:tcPr>
          <w:p>
            <w:pPr>
              <w:spacing w:after="20" w:before="20"/>
              <w:jc w:val="left"/>
            </w:pPr>
            <w:r>
              <w:rPr>
                <w:rFonts w:ascii="Arial" w:cs="Arial" w:eastAsia="Arial" w:hAnsi="Arial"/>
                <w:b w:val="false"/>
                <w:bCs w:val="false"/>
                <w:i w:val="false"/>
                <w:iCs w:val="false"/>
                <w:caps w:val="false"/>
                <w:color w:val="1A1A1A"/>
                <w:sz w:val="16"/>
                <w:szCs w:val="16"/>
              </w:rPr>
              <w:t xml:space="preserve">Guante tejido con palma y yemas de PU, talla 11</w:t>
            </w:r>
          </w:p>
        </w:tc>
        <w:tc>
          <w:tcPr>
            <w:tcW w:type="dxa" w:w="1300"/>
            <w:tcMar>
              <w:top w:type="dxa" w:w="90"/>
              <w:left w:type="dxa" w:w="140"/>
              <w:bottom w:type="dxa" w:w="90"/>
              <w:right w:type="dxa" w:w="140"/>
            </w:tcMar>
            <w:vAlign w:val="center"/>
          </w:tcPr>
          <w:p>
            <w:pPr>
              <w:spacing w:after="20" w:before="20"/>
              <w:jc w:val="center"/>
            </w:pPr>
            <w:r>
              <w:rPr>
                <w:rFonts w:ascii="Arial" w:cs="Arial" w:eastAsia="Arial" w:hAnsi="Arial"/>
                <w:b w:val="false"/>
                <w:bCs w:val="false"/>
                <w:i w:val="false"/>
                <w:iCs w:val="false"/>
                <w:caps w:val="false"/>
                <w:color w:val="1A1A1A"/>
                <w:sz w:val="16"/>
                <w:szCs w:val="16"/>
              </w:rPr>
              <w:t xml:space="preserve">«____» Each</w:t>
            </w:r>
          </w:p>
        </w:tc>
        <w:tc>
          <w:tcPr>
            <w:tcW w:type="dxa" w:w="2700"/>
            <w:tcMar>
              <w:top w:type="dxa" w:w="90"/>
              <w:left w:type="dxa" w:w="140"/>
              <w:bottom w:type="dxa" w:w="90"/>
              <w:right w:type="dxa" w:w="140"/>
            </w:tcMar>
            <w:vAlign w:val="top"/>
          </w:tcPr>
          <w:p>
            <w:pPr>
              <w:spacing w:after="20" w:before="20"/>
              <w:jc w:val="left"/>
            </w:pPr>
            <w:r>
              <w:rPr>
                <w:rFonts w:ascii="Arial" w:cs="Arial" w:eastAsia="Arial" w:hAnsi="Arial"/>
                <w:b/>
                <w:bCs/>
                <w:i w:val="false"/>
                <w:iCs w:val="false"/>
                <w:caps w:val="false"/>
                <w:color w:val="1A1A1A"/>
                <w:sz w:val="16"/>
                <w:szCs w:val="16"/>
              </w:rPr>
              <w:t xml:space="preserve">MCR Safety CutPro® 92852PU</w:t>
            </w:r>
          </w:p>
          <w:p>
            <w:pPr>
              <w:spacing w:after="20" w:before="20"/>
              <w:jc w:val="left"/>
            </w:pPr>
            <w:r>
              <w:rPr>
                <w:rFonts w:ascii="Arial" w:cs="Arial" w:eastAsia="Arial" w:hAnsi="Arial"/>
                <w:b w:val="false"/>
                <w:bCs w:val="false"/>
                <w:i w:val="false"/>
                <w:iCs w:val="false"/>
                <w:caps w:val="false"/>
                <w:color w:val="5A5A5A"/>
                <w:sz w:val="15"/>
                <w:szCs w:val="15"/>
              </w:rPr>
              <w:t xml:space="preserve">Talla 11 (2X-Large)</w:t>
            </w:r>
          </w:p>
        </w:tc>
      </w:tr>
    </w:tbl>
    <w:p>
      <w:pPr>
        <w:spacing w:after="120"/>
      </w:pPr>
      <w:r>
        <w:rPr>
          <w:sz w:val="8"/>
          <w:szCs w:val="8"/>
        </w:rPr>
        <w:t xml:space="preserve"/>
      </w:r>
    </w:p>
    <w:p>
      <w:pPr>
        <w:spacing w:after="280" w:before="20"/>
        <w:jc w:val="left"/>
      </w:pPr>
      <w:r>
        <w:rPr>
          <w:rFonts w:ascii="Arial" w:cs="Arial" w:eastAsia="Arial" w:hAnsi="Arial"/>
          <w:b w:val="false"/>
          <w:bCs w:val="false"/>
          <w:i/>
          <w:iCs/>
          <w:caps w:val="false"/>
          <w:color w:val="5A5A5A"/>
          <w:sz w:val="16"/>
          <w:szCs w:val="16"/>
        </w:rPr>
        <w:t xml:space="preserve">No se oferta el renglón 1 (guante dieléctrico de baja tensión), por no contar el proponente con producto que cumpla la descripción. La adjudicación es por precio más bajo POR RENGLÓN, por lo que la propuesta se presenta sobre los cinco renglones restantes.</w:t>
      </w:r>
    </w:p>
    <w:tbl>
      <w:tblPr>
        <w:tblW w:type="dxa" w:w="10800"/>
        <w:tblBorders>
          <w:top w:val="none" w:color="FFFFFF" w:sz="0"/>
          <w:left w:val="none" w:color="FFFFFF" w:sz="0"/>
          <w:bottom w:val="single" w:color="EB5A2D" w:sz="12"/>
          <w:right w:val="none" w:color="FFFFFF" w:sz="0"/>
          <w:insideH w:val="single" w:color="auto" w:sz="4"/>
          <w:insideV w:val="single" w:color="auto" w:sz="4"/>
        </w:tblBorders>
      </w:tblPr>
      <w:tblGrid>
        <w:gridCol w:w="10800"/>
      </w:tblGrid>
      <w:tr>
        <w:tc>
          <w:tcPr>
            <w:tcW w:type="dxa" w:w="10800"/>
            <w:tcMar>
              <w:top w:type="dxa" w:w="90"/>
              <w:left w:type="dxa" w:w="140"/>
              <w:bottom w:type="dxa" w:w="90"/>
              <w:right w:type="dxa" w:w="140"/>
            </w:tcMar>
            <w:vAlign w:val="center"/>
          </w:tcPr>
          <w:p>
            <w:pPr>
              <w:spacing w:after="20" w:before="20"/>
              <w:jc w:val="left"/>
            </w:pPr>
            <w:r>
              <w:rPr>
                <w:rFonts w:ascii="Arial" w:cs="Arial" w:eastAsia="Arial" w:hAnsi="Arial"/>
                <w:b/>
                <w:bCs/>
                <w:i w:val="false"/>
                <w:iCs w:val="false"/>
                <w:caps w:val="false"/>
                <w:color w:val="1A1A1A"/>
                <w:sz w:val="22"/>
                <w:szCs w:val="22"/>
              </w:rPr>
              <w:t xml:space="preserve">3.  Declaración sobre productos de referencia (numeral 9.1.1)</w:t>
            </w:r>
          </w:p>
        </w:tc>
      </w:tr>
    </w:tbl>
    <w:p>
      <w:pPr>
        <w:spacing w:after="120"/>
      </w:pPr>
      <w:r>
        <w:rPr>
          <w:sz w:val="8"/>
          <w:szCs w:val="8"/>
        </w:rPr>
        <w:t xml:space="preserve"/>
      </w:r>
    </w:p>
    <w:p>
      <w:pPr>
        <w:spacing w:after="140" w:before="20"/>
        <w:jc w:val="both"/>
      </w:pPr>
      <w:r>
        <w:rPr>
          <w:rFonts w:ascii="Arial" w:cs="Arial" w:eastAsia="Arial" w:hAnsi="Arial"/>
          <w:sz w:val="19"/>
          <w:szCs w:val="19"/>
        </w:rPr>
        <w:t xml:space="preserve">[ X ]   El proponente </w:t>
      </w:r>
      <w:r>
        <w:rPr>
          <w:rFonts w:ascii="Arial" w:cs="Arial" w:eastAsia="Arial" w:hAnsi="Arial"/>
          <w:b/>
          <w:bCs/>
          <w:color w:val="1A1A1A"/>
          <w:sz w:val="19"/>
          <w:szCs w:val="19"/>
        </w:rPr>
        <w:t xml:space="preserve">SÍ</w:t>
      </w:r>
      <w:r>
        <w:rPr>
          <w:rFonts w:ascii="Arial" w:cs="Arial" w:eastAsia="Arial" w:hAnsi="Arial"/>
          <w:sz w:val="19"/>
          <w:szCs w:val="19"/>
        </w:rPr>
        <w:t xml:space="preserve"> oferta la marca y el modelo de referencia especificados por la Autoridad en el(los) renglón(es): </w:t>
      </w:r>
      <w:r>
        <w:rPr>
          <w:rFonts w:ascii="Arial" w:cs="Arial" w:eastAsia="Arial" w:hAnsi="Arial"/>
          <w:b/>
          <w:bCs/>
          <w:color w:val="1A1A1A"/>
          <w:sz w:val="19"/>
          <w:szCs w:val="19"/>
        </w:rPr>
        <w:t xml:space="preserve">     3     </w:t>
      </w:r>
      <w:r>
        <w:rPr>
          <w:rFonts w:ascii="Arial" w:cs="Arial" w:eastAsia="Arial" w:hAnsi="Arial"/>
          <w:sz w:val="19"/>
          <w:szCs w:val="19"/>
        </w:rPr>
        <w:t xml:space="preserve">. Conforme al numeral 9.1.1 del pliego, se deja constancia expresa de este hecho en la presente propuesta técnica, cargada en el SLI.</w:t>
      </w:r>
    </w:p>
    <w:p>
      <w:pPr>
        <w:spacing w:after="140" w:before="20"/>
        <w:jc w:val="both"/>
      </w:pPr>
      <w:r>
        <w:rPr>
          <w:rFonts w:ascii="Arial" w:cs="Arial" w:eastAsia="Arial" w:hAnsi="Arial"/>
          <w:sz w:val="19"/>
          <w:szCs w:val="19"/>
        </w:rPr>
        <w:t xml:space="preserve">[ X ]   El proponente </w:t>
      </w:r>
      <w:r>
        <w:rPr>
          <w:rFonts w:ascii="Arial" w:cs="Arial" w:eastAsia="Arial" w:hAnsi="Arial"/>
          <w:b/>
          <w:bCs/>
          <w:color w:val="1A1A1A"/>
          <w:sz w:val="19"/>
          <w:szCs w:val="19"/>
        </w:rPr>
        <w:t xml:space="preserve">NO</w:t>
      </w:r>
      <w:r>
        <w:rPr>
          <w:rFonts w:ascii="Arial" w:cs="Arial" w:eastAsia="Arial" w:hAnsi="Arial"/>
          <w:sz w:val="19"/>
          <w:szCs w:val="19"/>
        </w:rPr>
        <w:t xml:space="preserve"> oferta el producto de referencia en el(los) renglón(es): </w:t>
      </w:r>
      <w:r>
        <w:rPr>
          <w:rFonts w:ascii="Arial" w:cs="Arial" w:eastAsia="Arial" w:hAnsi="Arial"/>
          <w:b/>
          <w:bCs/>
          <w:color w:val="1A1A1A"/>
          <w:sz w:val="19"/>
          <w:szCs w:val="19"/>
        </w:rPr>
        <w:t xml:space="preserve">     2, 4, 5 y 6     </w:t>
      </w:r>
      <w:r>
        <w:rPr>
          <w:rFonts w:ascii="Arial" w:cs="Arial" w:eastAsia="Arial" w:hAnsi="Arial"/>
          <w:sz w:val="19"/>
          <w:szCs w:val="19"/>
        </w:rPr>
        <w:t xml:space="preserve">; oferta producto equivalente que cumple al 100% con la descripción del renglón, adjunta literatura descriptiva del fabricante, imagen del producto y entrega muestra física.</w:t>
      </w:r>
    </w:p>
    <w:p>
      <w:pPr>
        <w:spacing w:after="280" w:before="20"/>
        <w:jc w:val="both"/>
      </w:pPr>
      <w:r>
        <w:rPr>
          <w:rFonts w:ascii="Arial" w:cs="Arial" w:eastAsia="Arial" w:hAnsi="Arial"/>
          <w:b/>
          <w:bCs/>
          <w:i w:val="false"/>
          <w:iCs w:val="false"/>
          <w:caps w:val="false"/>
          <w:color w:val="EB5A2D"/>
          <w:sz w:val="16"/>
          <w:szCs w:val="16"/>
        </w:rPr>
        <w:t xml:space="preserve">Nota: el numeral 9.2 de este pliego exige la entrega de muestra SIN excepción, aun en los renglones donde se oferte el producto de referencia de la Autoridad.</w:t>
      </w:r>
    </w:p>
    <w:tbl>
      <w:tblPr>
        <w:tblW w:type="dxa" w:w="10800"/>
        <w:tblBorders>
          <w:top w:val="none" w:color="FFFFFF" w:sz="0"/>
          <w:left w:val="none" w:color="FFFFFF" w:sz="0"/>
          <w:bottom w:val="single" w:color="EB5A2D" w:sz="12"/>
          <w:right w:val="none" w:color="FFFFFF" w:sz="0"/>
          <w:insideH w:val="single" w:color="auto" w:sz="4"/>
          <w:insideV w:val="single" w:color="auto" w:sz="4"/>
        </w:tblBorders>
      </w:tblPr>
      <w:tblGrid>
        <w:gridCol w:w="10800"/>
      </w:tblGrid>
      <w:tr>
        <w:tc>
          <w:tcPr>
            <w:tcW w:type="dxa" w:w="10800"/>
            <w:tcMar>
              <w:top w:type="dxa" w:w="90"/>
              <w:left w:type="dxa" w:w="140"/>
              <w:bottom w:type="dxa" w:w="90"/>
              <w:right w:type="dxa" w:w="140"/>
            </w:tcMar>
            <w:vAlign w:val="center"/>
          </w:tcPr>
          <w:p>
            <w:pPr>
              <w:spacing w:after="20" w:before="20"/>
              <w:jc w:val="left"/>
            </w:pPr>
            <w:r>
              <w:rPr>
                <w:rFonts w:ascii="Arial" w:cs="Arial" w:eastAsia="Arial" w:hAnsi="Arial"/>
                <w:b/>
                <w:bCs/>
                <w:i w:val="false"/>
                <w:iCs w:val="false"/>
                <w:caps w:val="false"/>
                <w:color w:val="1A1A1A"/>
                <w:sz w:val="22"/>
                <w:szCs w:val="22"/>
              </w:rPr>
              <w:t xml:space="preserve">4.  Declaraciones del proponente</w:t>
            </w:r>
          </w:p>
        </w:tc>
      </w:tr>
    </w:tbl>
    <w:p>
      <w:pPr>
        <w:spacing w:after="120"/>
      </w:pPr>
      <w:r>
        <w:rPr>
          <w:sz w:val="8"/>
          <w:szCs w:val="8"/>
        </w:rPr>
        <w:t xml:space="preserve"/>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300"/>
        <w:gridCol w:w="10500"/>
      </w:tblGrid>
      <w:tr>
        <w:tc>
          <w:tcPr>
            <w:tcW w:type="dxa" w:w="3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left"/>
            </w:pPr>
            <w:r>
              <w:rPr>
                <w:rFonts w:ascii="Arial" w:cs="Arial" w:eastAsia="Arial" w:hAnsi="Arial"/>
                <w:b w:val="false"/>
                <w:bCs w:val="false"/>
                <w:i w:val="false"/>
                <w:iCs w:val="false"/>
                <w:caps w:val="false"/>
                <w:color w:val="EB5A2D"/>
                <w:sz w:val="12"/>
                <w:szCs w:val="12"/>
              </w:rPr>
              <w:t xml:space="preserve">■</w:t>
            </w:r>
          </w:p>
        </w:tc>
        <w:tc>
          <w:tcPr>
            <w:tcW w:type="dxa" w:w="105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both"/>
            </w:pPr>
            <w:r>
              <w:rPr>
                <w:rFonts w:ascii="Arial" w:cs="Arial" w:eastAsia="Arial" w:hAnsi="Arial"/>
                <w:b w:val="false"/>
                <w:bCs w:val="false"/>
                <w:i w:val="false"/>
                <w:iCs w:val="false"/>
                <w:caps w:val="false"/>
                <w:color w:val="1A1A1A"/>
                <w:sz w:val="18"/>
                <w:szCs w:val="18"/>
              </w:rPr>
              <w:t xml:space="preserve">El bien ofertado es nuevo, sin uso y sin reconstruir (numeral 2.3 del pliego).</w:t>
            </w:r>
          </w:p>
        </w:tc>
      </w:tr>
      <w:tr>
        <w:tc>
          <w:tcPr>
            <w:tcW w:type="dxa" w:w="3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left"/>
            </w:pPr>
            <w:r>
              <w:rPr>
                <w:rFonts w:ascii="Arial" w:cs="Arial" w:eastAsia="Arial" w:hAnsi="Arial"/>
                <w:b w:val="false"/>
                <w:bCs w:val="false"/>
                <w:i w:val="false"/>
                <w:iCs w:val="false"/>
                <w:caps w:val="false"/>
                <w:color w:val="EB5A2D"/>
                <w:sz w:val="12"/>
                <w:szCs w:val="12"/>
              </w:rPr>
              <w:t xml:space="preserve">■</w:t>
            </w:r>
          </w:p>
        </w:tc>
        <w:tc>
          <w:tcPr>
            <w:tcW w:type="dxa" w:w="105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both"/>
            </w:pPr>
            <w:r>
              <w:rPr>
                <w:rFonts w:ascii="Arial" w:cs="Arial" w:eastAsia="Arial" w:hAnsi="Arial"/>
                <w:b w:val="false"/>
                <w:bCs w:val="false"/>
                <w:i w:val="false"/>
                <w:iCs w:val="false"/>
                <w:caps w:val="false"/>
                <w:color w:val="1A1A1A"/>
                <w:sz w:val="18"/>
                <w:szCs w:val="18"/>
              </w:rPr>
              <w:t xml:space="preserve">Se otorga garantía por un período no menor de un (1) año, contado desde la fecha de recepción del objeto del contrato (numeral 5).</w:t>
            </w:r>
          </w:p>
        </w:tc>
      </w:tr>
      <w:tr>
        <w:tc>
          <w:tcPr>
            <w:tcW w:type="dxa" w:w="3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left"/>
            </w:pPr>
            <w:r>
              <w:rPr>
                <w:rFonts w:ascii="Arial" w:cs="Arial" w:eastAsia="Arial" w:hAnsi="Arial"/>
                <w:b w:val="false"/>
                <w:bCs w:val="false"/>
                <w:i w:val="false"/>
                <w:iCs w:val="false"/>
                <w:caps w:val="false"/>
                <w:color w:val="EB5A2D"/>
                <w:sz w:val="12"/>
                <w:szCs w:val="12"/>
              </w:rPr>
              <w:t xml:space="preserve">■</w:t>
            </w:r>
          </w:p>
        </w:tc>
        <w:tc>
          <w:tcPr>
            <w:tcW w:type="dxa" w:w="105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both"/>
            </w:pPr>
            <w:r>
              <w:rPr>
                <w:rFonts w:ascii="Arial" w:cs="Arial" w:eastAsia="Arial" w:hAnsi="Arial"/>
                <w:b w:val="false"/>
                <w:bCs w:val="false"/>
                <w:i w:val="false"/>
                <w:iCs w:val="false"/>
                <w:caps w:val="false"/>
                <w:color w:val="1A1A1A"/>
                <w:sz w:val="18"/>
                <w:szCs w:val="18"/>
              </w:rPr>
              <w:t xml:space="preserve">Plazo de entrega: 120 días calendario o menos, contados a partir de la adjudicación de la orden de compra (numeral 3.1).</w:t>
            </w:r>
          </w:p>
        </w:tc>
      </w:tr>
      <w:tr>
        <w:tc>
          <w:tcPr>
            <w:tcW w:type="dxa" w:w="3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left"/>
            </w:pPr>
            <w:r>
              <w:rPr>
                <w:rFonts w:ascii="Arial" w:cs="Arial" w:eastAsia="Arial" w:hAnsi="Arial"/>
                <w:b w:val="false"/>
                <w:bCs w:val="false"/>
                <w:i w:val="false"/>
                <w:iCs w:val="false"/>
                <w:caps w:val="false"/>
                <w:color w:val="EB5A2D"/>
                <w:sz w:val="12"/>
                <w:szCs w:val="12"/>
              </w:rPr>
              <w:t xml:space="preserve">■</w:t>
            </w:r>
          </w:p>
        </w:tc>
        <w:tc>
          <w:tcPr>
            <w:tcW w:type="dxa" w:w="105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both"/>
            </w:pPr>
            <w:r>
              <w:rPr>
                <w:rFonts w:ascii="Arial" w:cs="Arial" w:eastAsia="Arial" w:hAnsi="Arial"/>
                <w:b w:val="false"/>
                <w:bCs w:val="false"/>
                <w:i w:val="false"/>
                <w:iCs w:val="false"/>
                <w:caps w:val="false"/>
                <w:color w:val="1A1A1A"/>
                <w:sz w:val="18"/>
                <w:szCs w:val="18"/>
              </w:rPr>
              <w:t xml:space="preserve">Condiciones de entrega: DAP Panamá. El proponente asume el trámite y el costo de la declaración simplificada de aduanas, la descarga de los bienes y su colocación en sitio, en la Sección de Almacenes, Corozal Oeste, Edificio 652, área de recibo (numeral 3.2).</w:t>
            </w:r>
          </w:p>
        </w:tc>
      </w:tr>
      <w:tr>
        <w:tc>
          <w:tcPr>
            <w:tcW w:type="dxa" w:w="3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left"/>
            </w:pPr>
            <w:r>
              <w:rPr>
                <w:rFonts w:ascii="Arial" w:cs="Arial" w:eastAsia="Arial" w:hAnsi="Arial"/>
                <w:b w:val="false"/>
                <w:bCs w:val="false"/>
                <w:i w:val="false"/>
                <w:iCs w:val="false"/>
                <w:caps w:val="false"/>
                <w:color w:val="EB5A2D"/>
                <w:sz w:val="12"/>
                <w:szCs w:val="12"/>
              </w:rPr>
              <w:t xml:space="preserve">■</w:t>
            </w:r>
          </w:p>
        </w:tc>
        <w:tc>
          <w:tcPr>
            <w:tcW w:type="dxa" w:w="105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both"/>
            </w:pPr>
            <w:r>
              <w:rPr>
                <w:rFonts w:ascii="Arial" w:cs="Arial" w:eastAsia="Arial" w:hAnsi="Arial"/>
                <w:b w:val="false"/>
                <w:bCs w:val="false"/>
                <w:i w:val="false"/>
                <w:iCs w:val="false"/>
                <w:caps w:val="false"/>
                <w:color w:val="1A1A1A"/>
                <w:sz w:val="18"/>
                <w:szCs w:val="18"/>
              </w:rPr>
              <w:t xml:space="preserve">Se adjunta la evidencia documental vigente de las certificaciones y normas exigidas en la descripción de cada renglón, junto con la literatura descriptiva, la imagen del producto ofertado y la marcación del producto o de la certificación (clase, fecha e identificación), conforme al numeral 9.1.</w:t>
            </w:r>
          </w:p>
        </w:tc>
      </w:tr>
      <w:tr>
        <w:tc>
          <w:tcPr>
            <w:tcW w:type="dxa" w:w="3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left"/>
            </w:pPr>
            <w:r>
              <w:rPr>
                <w:rFonts w:ascii="Arial" w:cs="Arial" w:eastAsia="Arial" w:hAnsi="Arial"/>
                <w:b w:val="false"/>
                <w:bCs w:val="false"/>
                <w:i w:val="false"/>
                <w:iCs w:val="false"/>
                <w:caps w:val="false"/>
                <w:color w:val="EB5A2D"/>
                <w:sz w:val="12"/>
                <w:szCs w:val="12"/>
              </w:rPr>
              <w:t xml:space="preserve">■</w:t>
            </w:r>
          </w:p>
        </w:tc>
        <w:tc>
          <w:tcPr>
            <w:tcW w:type="dxa" w:w="105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both"/>
            </w:pPr>
            <w:r>
              <w:rPr>
                <w:rFonts w:ascii="Arial" w:cs="Arial" w:eastAsia="Arial" w:hAnsi="Arial"/>
                <w:b w:val="false"/>
                <w:bCs w:val="false"/>
                <w:i w:val="false"/>
                <w:iCs w:val="false"/>
                <w:caps w:val="false"/>
                <w:color w:val="1A1A1A"/>
                <w:sz w:val="18"/>
                <w:szCs w:val="18"/>
              </w:rPr>
              <w:t xml:space="preserve">El producto se entrega en la presentación indicada en la descripción del renglón (numeral 9.1).</w:t>
            </w:r>
          </w:p>
        </w:tc>
      </w:tr>
      <w:tr>
        <w:tc>
          <w:tcPr>
            <w:tcW w:type="dxa" w:w="3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left"/>
            </w:pPr>
            <w:r>
              <w:rPr>
                <w:rFonts w:ascii="Arial" w:cs="Arial" w:eastAsia="Arial" w:hAnsi="Arial"/>
                <w:b w:val="false"/>
                <w:bCs w:val="false"/>
                <w:i w:val="false"/>
                <w:iCs w:val="false"/>
                <w:caps w:val="false"/>
                <w:color w:val="EB5A2D"/>
                <w:sz w:val="12"/>
                <w:szCs w:val="12"/>
              </w:rPr>
              <w:t xml:space="preserve">■</w:t>
            </w:r>
          </w:p>
        </w:tc>
        <w:tc>
          <w:tcPr>
            <w:tcW w:type="dxa" w:w="105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both"/>
            </w:pPr>
            <w:r>
              <w:rPr>
                <w:rFonts w:ascii="Arial" w:cs="Arial" w:eastAsia="Arial" w:hAnsi="Arial"/>
                <w:b w:val="false"/>
                <w:bCs w:val="false"/>
                <w:i w:val="false"/>
                <w:iCs w:val="false"/>
                <w:caps w:val="false"/>
                <w:color w:val="1A1A1A"/>
                <w:sz w:val="18"/>
                <w:szCs w:val="18"/>
              </w:rPr>
              <w:t xml:space="preserve">Se entrega muestra física de cada artículo ofertado, identificada con el nombre del proponente, el número de pliego 215088 y el número de propuesta, en Balboa, Ancón, Edificio 710, planta baja, antes de la fecha y hora de cierre (numeral 9.2).</w:t>
            </w:r>
          </w:p>
        </w:tc>
      </w:tr>
      <w:tr>
        <w:tc>
          <w:tcPr>
            <w:tcW w:type="dxa" w:w="3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left"/>
            </w:pPr>
            <w:r>
              <w:rPr>
                <w:rFonts w:ascii="Arial" w:cs="Arial" w:eastAsia="Arial" w:hAnsi="Arial"/>
                <w:b w:val="false"/>
                <w:bCs w:val="false"/>
                <w:i w:val="false"/>
                <w:iCs w:val="false"/>
                <w:caps w:val="false"/>
                <w:color w:val="EB5A2D"/>
                <w:sz w:val="12"/>
                <w:szCs w:val="12"/>
              </w:rPr>
              <w:t xml:space="preserve">■</w:t>
            </w:r>
          </w:p>
        </w:tc>
        <w:tc>
          <w:tcPr>
            <w:tcW w:type="dxa" w:w="105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both"/>
            </w:pPr>
            <w:r>
              <w:rPr>
                <w:rFonts w:ascii="Arial" w:cs="Arial" w:eastAsia="Arial" w:hAnsi="Arial"/>
                <w:b w:val="false"/>
                <w:bCs w:val="false"/>
                <w:i w:val="false"/>
                <w:iCs w:val="false"/>
                <w:caps w:val="false"/>
                <w:color w:val="1A1A1A"/>
                <w:sz w:val="18"/>
                <w:szCs w:val="18"/>
              </w:rPr>
              <w:t xml:space="preserve">Empaque, embalaje, estiba y entrega conforme a las mejores prácticas comerciales (referencia ASTM D5728), garantizando la facilidad de descarga en el punto de entrega (numeral 9.8).</w:t>
            </w:r>
          </w:p>
        </w:tc>
      </w:tr>
      <w:tr>
        <w:tc>
          <w:tcPr>
            <w:tcW w:type="dxa" w:w="3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left"/>
            </w:pPr>
            <w:r>
              <w:rPr>
                <w:rFonts w:ascii="Arial" w:cs="Arial" w:eastAsia="Arial" w:hAnsi="Arial"/>
                <w:b w:val="false"/>
                <w:bCs w:val="false"/>
                <w:i w:val="false"/>
                <w:iCs w:val="false"/>
                <w:caps w:val="false"/>
                <w:color w:val="EB5A2D"/>
                <w:sz w:val="12"/>
                <w:szCs w:val="12"/>
              </w:rPr>
              <w:t xml:space="preserve">■</w:t>
            </w:r>
          </w:p>
        </w:tc>
        <w:tc>
          <w:tcPr>
            <w:tcW w:type="dxa" w:w="105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both"/>
            </w:pPr>
            <w:r>
              <w:rPr>
                <w:rFonts w:ascii="Arial" w:cs="Arial" w:eastAsia="Arial" w:hAnsi="Arial"/>
                <w:b w:val="false"/>
                <w:bCs w:val="false"/>
                <w:i w:val="false"/>
                <w:iCs w:val="false"/>
                <w:caps w:val="false"/>
                <w:color w:val="1A1A1A"/>
                <w:sz w:val="18"/>
                <w:szCs w:val="18"/>
              </w:rPr>
              <w:t xml:space="preserve">El proponente es distribuidor autorizado del fabricante y puede acreditar la trazabilidad de los bienes hasta el fabricante, a requerimiento de la Autoridad (numeral 9.7).</w:t>
            </w:r>
          </w:p>
        </w:tc>
      </w:tr>
      <w:tr>
        <w:tc>
          <w:tcPr>
            <w:tcW w:type="dxa" w:w="3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left"/>
            </w:pPr>
            <w:r>
              <w:rPr>
                <w:rFonts w:ascii="Arial" w:cs="Arial" w:eastAsia="Arial" w:hAnsi="Arial"/>
                <w:b w:val="false"/>
                <w:bCs w:val="false"/>
                <w:i w:val="false"/>
                <w:iCs w:val="false"/>
                <w:caps w:val="false"/>
                <w:color w:val="EB5A2D"/>
                <w:sz w:val="12"/>
                <w:szCs w:val="12"/>
              </w:rPr>
              <w:t xml:space="preserve">■</w:t>
            </w:r>
          </w:p>
        </w:tc>
        <w:tc>
          <w:tcPr>
            <w:tcW w:type="dxa" w:w="105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both"/>
            </w:pPr>
            <w:r>
              <w:rPr>
                <w:rFonts w:ascii="Arial" w:cs="Arial" w:eastAsia="Arial" w:hAnsi="Arial"/>
                <w:b w:val="false"/>
                <w:bCs w:val="false"/>
                <w:i w:val="false"/>
                <w:iCs w:val="false"/>
                <w:caps w:val="false"/>
                <w:color w:val="1A1A1A"/>
                <w:sz w:val="18"/>
                <w:szCs w:val="18"/>
              </w:rPr>
              <w:t xml:space="preserve">La presente propuesta tiene una validez de 60 días calendario, contados a partir del acto de conocimiento de propuestas (numeral 1.3).</w:t>
            </w:r>
          </w:p>
        </w:tc>
      </w:tr>
      <w:tr>
        <w:tc>
          <w:tcPr>
            <w:tcW w:type="dxa" w:w="3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left"/>
            </w:pPr>
            <w:r>
              <w:rPr>
                <w:rFonts w:ascii="Arial" w:cs="Arial" w:eastAsia="Arial" w:hAnsi="Arial"/>
                <w:b w:val="false"/>
                <w:bCs w:val="false"/>
                <w:i w:val="false"/>
                <w:iCs w:val="false"/>
                <w:caps w:val="false"/>
                <w:color w:val="EB5A2D"/>
                <w:sz w:val="12"/>
                <w:szCs w:val="12"/>
              </w:rPr>
              <w:t xml:space="preserve">■</w:t>
            </w:r>
          </w:p>
        </w:tc>
        <w:tc>
          <w:tcPr>
            <w:tcW w:type="dxa" w:w="105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both"/>
            </w:pPr>
            <w:r>
              <w:rPr>
                <w:rFonts w:ascii="Arial" w:cs="Arial" w:eastAsia="Arial" w:hAnsi="Arial"/>
                <w:b w:val="false"/>
                <w:bCs w:val="false"/>
                <w:i w:val="false"/>
                <w:iCs w:val="false"/>
                <w:caps w:val="false"/>
                <w:color w:val="1A1A1A"/>
                <w:sz w:val="18"/>
                <w:szCs w:val="18"/>
              </w:rPr>
              <w:t xml:space="preserve">El precio ofertado no incluye ITBMS ni impuestos de importación, conforme a la cláusula 4.28.6 del pliego de cargos único.</w:t>
            </w:r>
          </w:p>
        </w:tc>
      </w:tr>
      <w:tr>
        <w:tc>
          <w:tcPr>
            <w:tcW w:type="dxa" w:w="3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left"/>
            </w:pPr>
            <w:r>
              <w:rPr>
                <w:rFonts w:ascii="Arial" w:cs="Arial" w:eastAsia="Arial" w:hAnsi="Arial"/>
                <w:b w:val="false"/>
                <w:bCs w:val="false"/>
                <w:i w:val="false"/>
                <w:iCs w:val="false"/>
                <w:caps w:val="false"/>
                <w:color w:val="EB5A2D"/>
                <w:sz w:val="12"/>
                <w:szCs w:val="12"/>
              </w:rPr>
              <w:t xml:space="preserve">■</w:t>
            </w:r>
          </w:p>
        </w:tc>
        <w:tc>
          <w:tcPr>
            <w:tcW w:type="dxa" w:w="105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both"/>
            </w:pPr>
            <w:r>
              <w:rPr>
                <w:rFonts w:ascii="Arial" w:cs="Arial" w:eastAsia="Arial" w:hAnsi="Arial"/>
                <w:b w:val="false"/>
                <w:bCs w:val="false"/>
                <w:i w:val="false"/>
                <w:iCs w:val="false"/>
                <w:caps w:val="false"/>
                <w:color w:val="1A1A1A"/>
                <w:sz w:val="18"/>
                <w:szCs w:val="18"/>
              </w:rPr>
              <w:t xml:space="preserve">El proponente acusa recibo de las enmiendas N.° 1 (22-sep-2026) y N.° 2 (30-sep-2026) emitidas por la Autoridad.</w:t>
            </w:r>
          </w:p>
        </w:tc>
      </w:tr>
    </w:tbl>
    <w:p>
      <w:pPr>
        <w:spacing w:after="280"/>
      </w:pPr>
      <w:r>
        <w:rPr>
          <w:sz w:val="8"/>
          <w:szCs w:val="8"/>
        </w:rPr>
        <w:t xml:space="preserve"/>
      </w:r>
    </w:p>
    <w:tbl>
      <w:tblPr>
        <w:tblW w:type="dxa" w:w="10800"/>
        <w:tblBorders>
          <w:top w:val="none" w:color="FFFFFF" w:sz="0"/>
          <w:left w:val="none" w:color="FFFFFF" w:sz="0"/>
          <w:bottom w:val="single" w:color="EB5A2D" w:sz="12"/>
          <w:right w:val="none" w:color="FFFFFF" w:sz="0"/>
          <w:insideH w:val="single" w:color="auto" w:sz="4"/>
          <w:insideV w:val="single" w:color="auto" w:sz="4"/>
        </w:tblBorders>
      </w:tblPr>
      <w:tblGrid>
        <w:gridCol w:w="10800"/>
      </w:tblGrid>
      <w:tr>
        <w:tc>
          <w:tcPr>
            <w:tcW w:type="dxa" w:w="10800"/>
            <w:tcMar>
              <w:top w:type="dxa" w:w="90"/>
              <w:left w:type="dxa" w:w="140"/>
              <w:bottom w:type="dxa" w:w="90"/>
              <w:right w:type="dxa" w:w="140"/>
            </w:tcMar>
            <w:vAlign w:val="center"/>
          </w:tcPr>
          <w:p>
            <w:pPr>
              <w:spacing w:after="20" w:before="20"/>
              <w:jc w:val="left"/>
            </w:pPr>
            <w:r>
              <w:rPr>
                <w:rFonts w:ascii="Arial" w:cs="Arial" w:eastAsia="Arial" w:hAnsi="Arial"/>
                <w:b/>
                <w:bCs/>
                <w:i w:val="false"/>
                <w:iCs w:val="false"/>
                <w:caps w:val="false"/>
                <w:color w:val="1A1A1A"/>
                <w:sz w:val="22"/>
                <w:szCs w:val="22"/>
              </w:rPr>
              <w:t xml:space="preserve">5.  Documentos que conforman esta propuesta técnica</w:t>
            </w:r>
          </w:p>
        </w:tc>
      </w:tr>
    </w:tbl>
    <w:p>
      <w:pPr>
        <w:spacing w:after="120"/>
      </w:pPr>
      <w:r>
        <w:rPr>
          <w:sz w:val="8"/>
          <w:szCs w:val="8"/>
        </w:rPr>
        <w:t xml:space="preserve"/>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300"/>
        <w:gridCol w:w="10500"/>
      </w:tblGrid>
      <w:tr>
        <w:tc>
          <w:tcPr>
            <w:tcW w:type="dxa" w:w="3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left"/>
            </w:pPr>
            <w:r>
              <w:rPr>
                <w:rFonts w:ascii="Arial" w:cs="Arial" w:eastAsia="Arial" w:hAnsi="Arial"/>
                <w:b w:val="false"/>
                <w:bCs w:val="false"/>
                <w:i w:val="false"/>
                <w:iCs w:val="false"/>
                <w:caps w:val="false"/>
                <w:color w:val="EB5A2D"/>
                <w:sz w:val="12"/>
                <w:szCs w:val="12"/>
              </w:rPr>
              <w:t xml:space="preserve">■</w:t>
            </w:r>
          </w:p>
        </w:tc>
        <w:tc>
          <w:tcPr>
            <w:tcW w:type="dxa" w:w="105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both"/>
            </w:pPr>
            <w:r>
              <w:rPr>
                <w:rFonts w:ascii="Arial" w:cs="Arial" w:eastAsia="Arial" w:hAnsi="Arial"/>
                <w:b w:val="false"/>
                <w:bCs w:val="false"/>
                <w:i w:val="false"/>
                <w:iCs w:val="false"/>
                <w:caps w:val="false"/>
                <w:color w:val="1A1A1A"/>
                <w:sz w:val="18"/>
                <w:szCs w:val="18"/>
              </w:rPr>
              <w:t xml:space="preserve">00 — Carta de presentación de la propuesta técnica (este documento).</w:t>
            </w:r>
          </w:p>
        </w:tc>
      </w:tr>
      <w:tr>
        <w:tc>
          <w:tcPr>
            <w:tcW w:type="dxa" w:w="3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left"/>
            </w:pPr>
            <w:r>
              <w:rPr>
                <w:rFonts w:ascii="Arial" w:cs="Arial" w:eastAsia="Arial" w:hAnsi="Arial"/>
                <w:b w:val="false"/>
                <w:bCs w:val="false"/>
                <w:i w:val="false"/>
                <w:iCs w:val="false"/>
                <w:caps w:val="false"/>
                <w:color w:val="EB5A2D"/>
                <w:sz w:val="12"/>
                <w:szCs w:val="12"/>
              </w:rPr>
              <w:t xml:space="preserve">■</w:t>
            </w:r>
          </w:p>
        </w:tc>
        <w:tc>
          <w:tcPr>
            <w:tcW w:type="dxa" w:w="105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both"/>
            </w:pPr>
            <w:r>
              <w:rPr>
                <w:rFonts w:ascii="Arial" w:cs="Arial" w:eastAsia="Arial" w:hAnsi="Arial"/>
                <w:b w:val="false"/>
                <w:bCs w:val="false"/>
                <w:i w:val="false"/>
                <w:iCs w:val="false"/>
                <w:caps w:val="false"/>
                <w:color w:val="1A1A1A"/>
                <w:sz w:val="18"/>
                <w:szCs w:val="18"/>
              </w:rPr>
              <w:t xml:space="preserve">Una matriz de cumplimiento técnico por cada renglón ofertado, identificada con el número de renglón y el código ACP al que aplica (numeral 9.1.2).</w:t>
            </w:r>
          </w:p>
        </w:tc>
      </w:tr>
      <w:tr>
        <w:tc>
          <w:tcPr>
            <w:tcW w:type="dxa" w:w="3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left"/>
            </w:pPr>
            <w:r>
              <w:rPr>
                <w:rFonts w:ascii="Arial" w:cs="Arial" w:eastAsia="Arial" w:hAnsi="Arial"/>
                <w:b w:val="false"/>
                <w:bCs w:val="false"/>
                <w:i w:val="false"/>
                <w:iCs w:val="false"/>
                <w:caps w:val="false"/>
                <w:color w:val="EB5A2D"/>
                <w:sz w:val="12"/>
                <w:szCs w:val="12"/>
              </w:rPr>
              <w:t xml:space="preserve">■</w:t>
            </w:r>
          </w:p>
        </w:tc>
        <w:tc>
          <w:tcPr>
            <w:tcW w:type="dxa" w:w="105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both"/>
            </w:pPr>
            <w:r>
              <w:rPr>
                <w:rFonts w:ascii="Arial" w:cs="Arial" w:eastAsia="Arial" w:hAnsi="Arial"/>
                <w:b w:val="false"/>
                <w:bCs w:val="false"/>
                <w:i w:val="false"/>
                <w:iCs w:val="false"/>
                <w:caps w:val="false"/>
                <w:color w:val="1A1A1A"/>
                <w:sz w:val="18"/>
                <w:szCs w:val="18"/>
              </w:rPr>
              <w:t xml:space="preserve">Anexo A — Literatura descriptiva del fabricante por cada artículo ofertado, con las características de cumplimiento resaltadas (numeral 9.1.3), e imagen del producto.</w:t>
            </w:r>
          </w:p>
        </w:tc>
      </w:tr>
      <w:tr>
        <w:tc>
          <w:tcPr>
            <w:tcW w:type="dxa" w:w="3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left"/>
            </w:pPr>
            <w:r>
              <w:rPr>
                <w:rFonts w:ascii="Arial" w:cs="Arial" w:eastAsia="Arial" w:hAnsi="Arial"/>
                <w:b w:val="false"/>
                <w:bCs w:val="false"/>
                <w:i w:val="false"/>
                <w:iCs w:val="false"/>
                <w:caps w:val="false"/>
                <w:color w:val="EB5A2D"/>
                <w:sz w:val="12"/>
                <w:szCs w:val="12"/>
              </w:rPr>
              <w:t xml:space="preserve">■</w:t>
            </w:r>
          </w:p>
        </w:tc>
        <w:tc>
          <w:tcPr>
            <w:tcW w:type="dxa" w:w="105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both"/>
            </w:pPr>
            <w:r>
              <w:rPr>
                <w:rFonts w:ascii="Arial" w:cs="Arial" w:eastAsia="Arial" w:hAnsi="Arial"/>
                <w:b w:val="false"/>
                <w:bCs w:val="false"/>
                <w:i w:val="false"/>
                <w:iCs w:val="false"/>
                <w:caps w:val="false"/>
                <w:color w:val="1A1A1A"/>
                <w:sz w:val="18"/>
                <w:szCs w:val="18"/>
              </w:rPr>
              <w:t xml:space="preserve">Anexo B — Marcación del producto o de la certificación. Para el renglón 3, la etiqueta DuPont™ Kevlar®.</w:t>
            </w:r>
          </w:p>
        </w:tc>
      </w:tr>
      <w:tr>
        <w:tc>
          <w:tcPr>
            <w:tcW w:type="dxa" w:w="3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left"/>
            </w:pPr>
            <w:r>
              <w:rPr>
                <w:rFonts w:ascii="Arial" w:cs="Arial" w:eastAsia="Arial" w:hAnsi="Arial"/>
                <w:b w:val="false"/>
                <w:bCs w:val="false"/>
                <w:i w:val="false"/>
                <w:iCs w:val="false"/>
                <w:caps w:val="false"/>
                <w:color w:val="EB5A2D"/>
                <w:sz w:val="12"/>
                <w:szCs w:val="12"/>
              </w:rPr>
              <w:t xml:space="preserve">■</w:t>
            </w:r>
          </w:p>
        </w:tc>
        <w:tc>
          <w:tcPr>
            <w:tcW w:type="dxa" w:w="105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both"/>
            </w:pPr>
            <w:r>
              <w:rPr>
                <w:rFonts w:ascii="Arial" w:cs="Arial" w:eastAsia="Arial" w:hAnsi="Arial"/>
                <w:b w:val="false"/>
                <w:bCs w:val="false"/>
                <w:i w:val="false"/>
                <w:iCs w:val="false"/>
                <w:caps w:val="false"/>
                <w:color w:val="1A1A1A"/>
                <w:sz w:val="18"/>
                <w:szCs w:val="18"/>
              </w:rPr>
              <w:t xml:space="preserve">Anexo C — Evidencia documental vigente de las certificaciones y normas exigidas por cada renglón.</w:t>
            </w:r>
          </w:p>
        </w:tc>
      </w:tr>
      <w:tr>
        <w:tc>
          <w:tcPr>
            <w:tcW w:type="dxa" w:w="3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left"/>
            </w:pPr>
            <w:r>
              <w:rPr>
                <w:rFonts w:ascii="Arial" w:cs="Arial" w:eastAsia="Arial" w:hAnsi="Arial"/>
                <w:b w:val="false"/>
                <w:bCs w:val="false"/>
                <w:i w:val="false"/>
                <w:iCs w:val="false"/>
                <w:caps w:val="false"/>
                <w:color w:val="EB5A2D"/>
                <w:sz w:val="12"/>
                <w:szCs w:val="12"/>
              </w:rPr>
              <w:t xml:space="preserve">■</w:t>
            </w:r>
          </w:p>
        </w:tc>
        <w:tc>
          <w:tcPr>
            <w:tcW w:type="dxa" w:w="10500"/>
            <w:tcBorders>
              <w:top w:val="none" w:color="FFFFFF" w:sz="0"/>
              <w:left w:val="none" w:color="FFFFFF" w:sz="0"/>
              <w:bottom w:val="none" w:color="FFFFFF" w:sz="0"/>
              <w:right w:val="none" w:color="FFFFFF" w:sz="0"/>
            </w:tcBorders>
            <w:tcMar>
              <w:top w:type="dxa" w:w="90"/>
              <w:left w:type="dxa" w:w="140"/>
              <w:bottom w:type="dxa" w:w="90"/>
              <w:right w:type="dxa" w:w="140"/>
            </w:tcMar>
            <w:vAlign w:val="top"/>
          </w:tcPr>
          <w:p>
            <w:pPr>
              <w:spacing w:after="20" w:before="20"/>
              <w:jc w:val="both"/>
            </w:pPr>
            <w:r>
              <w:rPr>
                <w:rFonts w:ascii="Arial" w:cs="Arial" w:eastAsia="Arial" w:hAnsi="Arial"/>
                <w:b w:val="false"/>
                <w:bCs w:val="false"/>
                <w:i w:val="false"/>
                <w:iCs w:val="false"/>
                <w:caps w:val="false"/>
                <w:color w:val="1A1A1A"/>
                <w:sz w:val="18"/>
                <w:szCs w:val="18"/>
              </w:rPr>
              <w:t xml:space="preserve">Anexo D — Carta de distribuidor autorizado del fabricante (trazabilidad, numeral 9.7).</w:t>
            </w:r>
          </w:p>
        </w:tc>
      </w:tr>
    </w:tbl>
    <w:p>
      <w:pPr>
        <w:spacing w:after="400"/>
      </w:pPr>
      <w:r>
        <w:rPr>
          <w:sz w:val="8"/>
          <w:szCs w:val="8"/>
        </w:rPr>
        <w:t xml:space="preserve"/>
      </w:r>
    </w:p>
    <w:p>
      <w:pPr>
        <w:spacing w:after="500" w:before="20"/>
        <w:jc w:val="both"/>
      </w:pPr>
      <w:r>
        <w:rPr>
          <w:rFonts w:ascii="Arial" w:cs="Arial" w:eastAsia="Arial" w:hAnsi="Arial"/>
          <w:b w:val="false"/>
          <w:bCs w:val="false"/>
          <w:i w:val="false"/>
          <w:iCs w:val="false"/>
          <w:caps w:val="false"/>
          <w:color w:val="1A1A1A"/>
          <w:sz w:val="18"/>
          <w:szCs w:val="18"/>
        </w:rPr>
        <w:t xml:space="preserve">El proponente declara que la información técnica aquí presentada es veraz y que el bien ofertado cumple al 100% con la descripción del renglón correspondiente del pliego de cargos.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6200"/>
        <w:gridCol w:w="4600"/>
      </w:tblGrid>
      <w:tr>
        <w:tc>
          <w:tcPr>
            <w:tcW w:type="dxa" w:w="6200"/>
            <w:tcMar>
              <w:top w:type="dxa" w:w="90"/>
              <w:left w:type="dxa" w:w="140"/>
              <w:bottom w:type="dxa" w:w="90"/>
              <w:right w:type="dxa" w:w="140"/>
            </w:tcMar>
            <w:vAlign w:val="center"/>
          </w:tcPr>
          <w:p>
            <w:pPr>
              <w:spacing w:after="20" w:before="20"/>
              <w:jc w:val="left"/>
            </w:pPr>
            <w:r>
              <w:rPr>
                <w:rFonts w:ascii="Arial" w:cs="Arial" w:eastAsia="Arial" w:hAnsi="Arial"/>
                <w:b w:val="false"/>
                <w:bCs w:val="false"/>
                <w:i w:val="false"/>
                <w:iCs w:val="false"/>
                <w:caps w:val="false"/>
                <w:color w:val="1A1A1A"/>
                <w:sz w:val="19"/>
                <w:szCs w:val="19"/>
              </w:rPr>
              <w:t xml:space="preserve">_______________________________________________</w:t>
            </w:r>
          </w:p>
          <w:p>
            <w:pPr>
              <w:spacing w:after="20" w:before="20"/>
              <w:jc w:val="left"/>
            </w:pPr>
            <w:r>
              <w:rPr>
                <w:rFonts w:ascii="Arial" w:cs="Arial" w:eastAsia="Arial" w:hAnsi="Arial"/>
                <w:b/>
                <w:bCs/>
                <w:i w:val="false"/>
                <w:iCs w:val="false"/>
                <w:caps w:val="false"/>
                <w:color w:val="1A1A1A"/>
                <w:sz w:val="17"/>
                <w:szCs w:val="17"/>
              </w:rPr>
              <w:t xml:space="preserve">MICHAEL ROSENTHAL — ELITE GUARD, S.A.</w:t>
            </w:r>
          </w:p>
          <w:p>
            <w:pPr>
              <w:spacing w:after="20" w:before="20"/>
              <w:jc w:val="left"/>
            </w:pPr>
            <w:r>
              <w:rPr>
                <w:rFonts w:ascii="Arial" w:cs="Arial" w:eastAsia="Arial" w:hAnsi="Arial"/>
                <w:b w:val="false"/>
                <w:bCs w:val="false"/>
                <w:i w:val="false"/>
                <w:iCs w:val="false"/>
                <w:caps w:val="false"/>
                <w:color w:val="5A5A5A"/>
                <w:sz w:val="16"/>
                <w:szCs w:val="16"/>
              </w:rPr>
              <w:t xml:space="preserve">Firma y nombre del proponente</w:t>
            </w:r>
          </w:p>
        </w:tc>
        <w:tc>
          <w:tcPr>
            <w:tcW w:type="dxa" w:w="4600"/>
            <w:tcMar>
              <w:top w:type="dxa" w:w="90"/>
              <w:left w:type="dxa" w:w="140"/>
              <w:bottom w:type="dxa" w:w="90"/>
              <w:right w:type="dxa" w:w="140"/>
            </w:tcMar>
            <w:vAlign w:val="center"/>
          </w:tcPr>
          <w:p>
            <w:pPr>
              <w:spacing w:after="20" w:before="20"/>
              <w:jc w:val="left"/>
            </w:pPr>
            <w:r>
              <w:rPr>
                <w:rFonts w:ascii="Arial" w:cs="Arial" w:eastAsia="Arial" w:hAnsi="Arial"/>
                <w:b w:val="false"/>
                <w:bCs w:val="false"/>
                <w:i w:val="false"/>
                <w:iCs w:val="false"/>
                <w:caps w:val="false"/>
                <w:color w:val="1A1A1A"/>
                <w:sz w:val="19"/>
                <w:szCs w:val="19"/>
              </w:rPr>
              <w:t xml:space="preserve">_______________________________</w:t>
            </w:r>
          </w:p>
          <w:p>
            <w:pPr>
              <w:spacing w:after="20" w:before="20"/>
              <w:jc w:val="left"/>
            </w:pPr>
            <w:r>
              <w:rPr>
                <w:rFonts w:ascii="Arial" w:cs="Arial" w:eastAsia="Arial" w:hAnsi="Arial"/>
                <w:b/>
                <w:bCs/>
                <w:i w:val="false"/>
                <w:iCs w:val="false"/>
                <w:caps w:val="false"/>
                <w:color w:val="1A1A1A"/>
                <w:sz w:val="17"/>
                <w:szCs w:val="17"/>
              </w:rPr>
              <w:t xml:space="preserve">6 de octubre de 2026</w:t>
            </w:r>
          </w:p>
          <w:p>
            <w:pPr>
              <w:spacing w:after="20" w:before="20"/>
              <w:jc w:val="left"/>
            </w:pPr>
            <w:r>
              <w:rPr>
                <w:rFonts w:ascii="Arial" w:cs="Arial" w:eastAsia="Arial" w:hAnsi="Arial"/>
                <w:b w:val="false"/>
                <w:bCs w:val="false"/>
                <w:i w:val="false"/>
                <w:iCs w:val="false"/>
                <w:caps w:val="false"/>
                <w:color w:val="5A5A5A"/>
                <w:sz w:val="16"/>
                <w:szCs w:val="16"/>
              </w:rPr>
              <w:t xml:space="preserve">Fecha</w:t>
            </w:r>
          </w:p>
        </w:tc>
      </w:tr>
    </w:tbl>
    <w:sectPr>
      <w:footerReference w:type="default" r:id="rId7"/>
      <w:pgSz w:w="12240" w:h="15840" w:orient="portrait"/>
      <w:pgMar w:top="72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8C8" w:sz="6" w:space="6"/>
      </w:pBdr>
      <w:jc w:val="center"/>
    </w:pPr>
    <w:r>
      <w:rPr>
        <w:rFonts w:ascii="Arial" w:cs="Arial" w:eastAsia="Arial" w:hAnsi="Arial"/>
        <w:color w:val="5A5A5A"/>
        <w:sz w:val="15"/>
        <w:szCs w:val="15"/>
      </w:rPr>
      <w:t xml:space="preserve">Licitación ACP 215088 · Guantes · Carta de presentación · Página </w:t>
    </w:r>
    <w:r>
      <w:rPr>
        <w:rFonts w:ascii="Arial" w:cs="Arial" w:eastAsia="Arial" w:hAnsi="Arial"/>
        <w:color w:val="5A5A5A"/>
        <w:sz w:val="15"/>
        <w:szCs w:val="15"/>
      </w:rPr>
      <w:fldChar w:fldCharType="begin"/>
      <w:instrText xml:space="preserve">PAGE</w:instrText>
      <w:fldChar w:fldCharType="separate"/>
      <w:fldChar w:fldCharType="end"/>
    </w:r>
    <w:r>
      <w:rPr>
        <w:rFonts w:ascii="Arial" w:cs="Arial" w:eastAsia="Arial" w:hAnsi="Arial"/>
        <w:color w:val="5A5A5A"/>
        <w:sz w:val="15"/>
        <w:szCs w:val="15"/>
      </w:rPr>
      <w:t xml:space="preserve"> de </w:t>
    </w:r>
    <w:r>
      <w:rPr>
        <w:rFonts w:ascii="Arial" w:cs="Arial" w:eastAsia="Arial" w:hAnsi="Arial"/>
        <w:color w:val="5A5A5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f81b2d9ef7c2bbfd046bef35b30c75955bf7e3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Carta de presentación — Licitación ACP 215088</dc:title>
  <dc:creator>Elite Guard</dc:creator>
  <cp:lastModifiedBy>Un-named</cp:lastModifiedBy>
  <cp:revision>1</cp:revision>
  <dcterms:created xsi:type="dcterms:W3CDTF">2026-10-06T20:27:05.096Z</dcterms:created>
  <dcterms:modified xsi:type="dcterms:W3CDTF">2026-10-06T20:27:05.096Z</dcterms:modified>
</cp:coreProperties>
</file>

<file path=docProps/custom.xml><?xml version="1.0" encoding="utf-8"?>
<Properties xmlns="http://schemas.openxmlformats.org/officeDocument/2006/custom-properties" xmlns:vt="http://schemas.openxmlformats.org/officeDocument/2006/docPropsVTypes"/>
</file>