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207"/>
        <w:spacing w:before="105" w:line="938" w:lineRule="exact"/>
        <w:rPr>
          <w:rFonts w:ascii="SimHei" w:hAnsi="SimHei" w:eastAsia="SimHei" w:cs="SimHei"/>
          <w:sz w:val="52"/>
          <w:szCs w:val="52"/>
        </w:rPr>
      </w:pPr>
      <w:r>
        <w:drawing>
          <wp:anchor distT="0" distB="0" distL="0" distR="0" simplePos="0" relativeHeight="251658240" behindDoc="0" locked="0" layoutInCell="0" allowOverlap="1">
            <wp:simplePos x="0" y="0"/>
            <wp:positionH relativeFrom="page">
              <wp:posOffset>7073911</wp:posOffset>
            </wp:positionH>
            <wp:positionV relativeFrom="page">
              <wp:posOffset>2857475</wp:posOffset>
            </wp:positionV>
            <wp:extent cx="469879" cy="1441470"/>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469879" cy="1441470"/>
                    </a:xfrm>
                    <a:prstGeom prst="rect">
                      <a:avLst/>
                    </a:prstGeom>
                  </pic:spPr>
                </pic:pic>
              </a:graphicData>
            </a:graphic>
          </wp:anchor>
        </w:drawing>
      </w:r>
      <w:r>
        <w:rPr>
          <w:rFonts w:ascii="SimHei" w:hAnsi="SimHei" w:eastAsia="SimHei" w:cs="SimHei"/>
          <w:sz w:val="52"/>
          <w:szCs w:val="52"/>
          <w:b/>
          <w:bCs/>
          <w:spacing w:val="-2"/>
          <w:position w:val="30"/>
        </w:rPr>
        <w:t>重庆市沙坪坝区公园管理中心采购</w:t>
      </w:r>
    </w:p>
    <w:p>
      <w:pPr>
        <w:ind w:left="1377"/>
        <w:spacing w:before="2" w:line="220" w:lineRule="auto"/>
        <w:rPr>
          <w:rFonts w:ascii="SimHei" w:hAnsi="SimHei" w:eastAsia="SimHei" w:cs="SimHei"/>
          <w:sz w:val="52"/>
          <w:szCs w:val="52"/>
        </w:rPr>
      </w:pPr>
      <w:r>
        <w:rPr>
          <w:rFonts w:ascii="SimHei" w:hAnsi="SimHei" w:eastAsia="SimHei" w:cs="SimHei"/>
          <w:sz w:val="52"/>
          <w:szCs w:val="52"/>
          <w:b/>
          <w:bCs/>
          <w:spacing w:val="40"/>
        </w:rPr>
        <w:t>2021年劳务用工(第二次)合同</w:t>
      </w:r>
    </w:p>
    <w:p>
      <w:pPr>
        <w:ind w:left="650"/>
        <w:spacing w:before="286" w:line="582" w:lineRule="exact"/>
        <w:rPr>
          <w:rFonts w:ascii="FangSong" w:hAnsi="FangSong" w:eastAsia="FangSong" w:cs="FangSong"/>
          <w:sz w:val="32"/>
          <w:szCs w:val="32"/>
        </w:rPr>
      </w:pPr>
      <w:r>
        <w:rPr>
          <w:rFonts w:ascii="FangSong" w:hAnsi="FangSong" w:eastAsia="FangSong" w:cs="FangSong"/>
          <w:sz w:val="32"/>
          <w:szCs w:val="32"/>
          <w:spacing w:val="7"/>
          <w:position w:val="19"/>
        </w:rPr>
        <w:t>采购单位：重庆市沙坪坝区公园管理中心</w:t>
      </w:r>
      <w:r>
        <w:rPr>
          <w:rFonts w:ascii="FangSong" w:hAnsi="FangSong" w:eastAsia="FangSong" w:cs="FangSong"/>
          <w:sz w:val="32"/>
          <w:szCs w:val="32"/>
          <w:spacing w:val="151"/>
          <w:position w:val="19"/>
        </w:rPr>
        <w:t xml:space="preserve"> </w:t>
      </w:r>
      <w:r>
        <w:rPr>
          <w:rFonts w:ascii="FangSong" w:hAnsi="FangSong" w:eastAsia="FangSong" w:cs="FangSong"/>
          <w:sz w:val="32"/>
          <w:szCs w:val="32"/>
          <w:spacing w:val="7"/>
          <w:position w:val="19"/>
        </w:rPr>
        <w:t>(以下简称甲</w:t>
      </w:r>
      <w:r>
        <w:rPr>
          <w:rFonts w:ascii="FangSong" w:hAnsi="FangSong" w:eastAsia="FangSong" w:cs="FangSong"/>
          <w:sz w:val="32"/>
          <w:szCs w:val="32"/>
          <w:spacing w:val="6"/>
          <w:position w:val="19"/>
        </w:rPr>
        <w:t>方)</w:t>
      </w:r>
    </w:p>
    <w:p>
      <w:pPr>
        <w:ind w:left="650"/>
        <w:spacing w:line="222" w:lineRule="auto"/>
        <w:rPr>
          <w:rFonts w:ascii="FangSong" w:hAnsi="FangSong" w:eastAsia="FangSong" w:cs="FangSong"/>
          <w:sz w:val="32"/>
          <w:szCs w:val="32"/>
        </w:rPr>
      </w:pPr>
      <w:r>
        <w:rPr>
          <w:rFonts w:ascii="FangSong" w:hAnsi="FangSong" w:eastAsia="FangSong" w:cs="FangSong"/>
          <w:sz w:val="32"/>
          <w:szCs w:val="32"/>
          <w:spacing w:val="1"/>
        </w:rPr>
        <w:t>联系人及联系方式：王利，65218067</w:t>
      </w:r>
    </w:p>
    <w:p>
      <w:pPr>
        <w:ind w:left="650"/>
        <w:spacing w:before="212" w:line="594" w:lineRule="exact"/>
        <w:rPr>
          <w:rFonts w:ascii="FangSong" w:hAnsi="FangSong" w:eastAsia="FangSong" w:cs="FangSong"/>
          <w:sz w:val="32"/>
          <w:szCs w:val="32"/>
        </w:rPr>
      </w:pPr>
      <w:r>
        <w:rPr>
          <w:rFonts w:ascii="FangSong" w:hAnsi="FangSong" w:eastAsia="FangSong" w:cs="FangSong"/>
          <w:sz w:val="32"/>
          <w:szCs w:val="32"/>
          <w:spacing w:val="7"/>
          <w:position w:val="20"/>
        </w:rPr>
        <w:t>供应单位：重庆市江津区艺屹园林绿化有限公司(以下简称乙</w:t>
      </w:r>
      <w:r>
        <w:rPr>
          <w:rFonts w:ascii="FangSong" w:hAnsi="FangSong" w:eastAsia="FangSong" w:cs="FangSong"/>
          <w:sz w:val="32"/>
          <w:szCs w:val="32"/>
          <w:spacing w:val="6"/>
          <w:position w:val="20"/>
        </w:rPr>
        <w:t>方)</w:t>
      </w:r>
    </w:p>
    <w:p>
      <w:pPr>
        <w:ind w:left="650"/>
        <w:spacing w:line="223" w:lineRule="auto"/>
        <w:rPr>
          <w:rFonts w:ascii="FangSong" w:hAnsi="FangSong" w:eastAsia="FangSong" w:cs="FangSong"/>
          <w:sz w:val="32"/>
          <w:szCs w:val="32"/>
        </w:rPr>
      </w:pPr>
      <w:r>
        <w:rPr>
          <w:rFonts w:ascii="FangSong" w:hAnsi="FangSong" w:eastAsia="FangSong" w:cs="FangSong"/>
          <w:sz w:val="32"/>
          <w:szCs w:val="32"/>
        </w:rPr>
        <w:t>联系人及联系方式：吴小勤，13320220528</w:t>
      </w:r>
    </w:p>
    <w:p>
      <w:pPr>
        <w:ind w:right="1066" w:firstLine="709"/>
        <w:spacing w:before="219" w:line="341" w:lineRule="auto"/>
        <w:jc w:val="both"/>
        <w:rPr>
          <w:rFonts w:ascii="FangSong" w:hAnsi="FangSong" w:eastAsia="FangSong" w:cs="FangSong"/>
          <w:sz w:val="32"/>
          <w:szCs w:val="32"/>
        </w:rPr>
      </w:pPr>
      <w:r>
        <w:rPr>
          <w:rFonts w:ascii="FangSong" w:hAnsi="FangSong" w:eastAsia="FangSong" w:cs="FangSong"/>
          <w:sz w:val="32"/>
          <w:szCs w:val="32"/>
          <w:spacing w:val="20"/>
        </w:rPr>
        <w:t>甲乙双方根据2021年12月28</w:t>
      </w:r>
      <w:r>
        <w:rPr>
          <w:rFonts w:ascii="FangSong" w:hAnsi="FangSong" w:eastAsia="FangSong" w:cs="FangSong"/>
          <w:sz w:val="32"/>
          <w:szCs w:val="32"/>
          <w:spacing w:val="-40"/>
        </w:rPr>
        <w:t xml:space="preserve"> </w:t>
      </w:r>
      <w:r>
        <w:rPr>
          <w:rFonts w:ascii="FangSong" w:hAnsi="FangSong" w:eastAsia="FangSong" w:cs="FangSong"/>
          <w:sz w:val="32"/>
          <w:szCs w:val="32"/>
          <w:spacing w:val="20"/>
        </w:rPr>
        <w:t>日沙坪坝区公共</w:t>
      </w:r>
      <w:r>
        <w:rPr>
          <w:rFonts w:ascii="FangSong" w:hAnsi="FangSong" w:eastAsia="FangSong" w:cs="FangSong"/>
          <w:sz w:val="32"/>
          <w:szCs w:val="32"/>
          <w:spacing w:val="19"/>
        </w:rPr>
        <w:t>资源交易中心第</w:t>
      </w:r>
      <w:r>
        <w:rPr>
          <w:rFonts w:ascii="FangSong" w:hAnsi="FangSong" w:eastAsia="FangSong" w:cs="FangSong"/>
          <w:sz w:val="32"/>
          <w:szCs w:val="32"/>
        </w:rPr>
        <w:t xml:space="preserve"> </w:t>
      </w:r>
      <w:r>
        <w:rPr>
          <w:rFonts w:ascii="FangSong" w:hAnsi="FangSong" w:eastAsia="FangSong" w:cs="FangSong"/>
          <w:sz w:val="32"/>
          <w:szCs w:val="32"/>
        </w:rPr>
        <w:t>ZC</w:t>
      </w:r>
      <w:r>
        <w:rPr>
          <w:rFonts w:ascii="FangSong" w:hAnsi="FangSong" w:eastAsia="FangSong" w:cs="FangSong"/>
          <w:sz w:val="32"/>
          <w:szCs w:val="32"/>
          <w:spacing w:val="7"/>
        </w:rPr>
        <w:t>2021241</w:t>
      </w:r>
      <w:r>
        <w:rPr>
          <w:rFonts w:ascii="FangSong" w:hAnsi="FangSong" w:eastAsia="FangSong" w:cs="FangSong"/>
          <w:sz w:val="32"/>
          <w:szCs w:val="32"/>
          <w:spacing w:val="65"/>
        </w:rPr>
        <w:t xml:space="preserve"> </w:t>
      </w:r>
      <w:r>
        <w:rPr>
          <w:rFonts w:ascii="FangSong" w:hAnsi="FangSong" w:eastAsia="FangSong" w:cs="FangSong"/>
          <w:sz w:val="32"/>
          <w:szCs w:val="32"/>
          <w:spacing w:val="7"/>
        </w:rPr>
        <w:t>号采购项目(采购计划编号21</w:t>
      </w:r>
      <w:r>
        <w:rPr>
          <w:rFonts w:ascii="FangSong" w:hAnsi="FangSong" w:eastAsia="FangSong" w:cs="FangSong"/>
          <w:sz w:val="32"/>
          <w:szCs w:val="32"/>
        </w:rPr>
        <w:t>ZC</w:t>
      </w:r>
      <w:r>
        <w:rPr>
          <w:rFonts w:ascii="FangSong" w:hAnsi="FangSong" w:eastAsia="FangSong" w:cs="FangSong"/>
          <w:sz w:val="32"/>
          <w:szCs w:val="32"/>
          <w:spacing w:val="7"/>
        </w:rPr>
        <w:t>01567)</w:t>
      </w:r>
      <w:r>
        <w:rPr>
          <w:rFonts w:ascii="FangSong" w:hAnsi="FangSong" w:eastAsia="FangSong" w:cs="FangSong"/>
          <w:sz w:val="32"/>
          <w:szCs w:val="32"/>
          <w:spacing w:val="110"/>
        </w:rPr>
        <w:t xml:space="preserve"> </w:t>
      </w:r>
      <w:r>
        <w:rPr>
          <w:rFonts w:ascii="FangSong" w:hAnsi="FangSong" w:eastAsia="FangSong" w:cs="FangSong"/>
          <w:sz w:val="32"/>
          <w:szCs w:val="32"/>
          <w:spacing w:val="7"/>
        </w:rPr>
        <w:t>采购结果及相关</w:t>
      </w:r>
      <w:r>
        <w:rPr>
          <w:rFonts w:ascii="FangSong" w:hAnsi="FangSong" w:eastAsia="FangSong" w:cs="FangSong"/>
          <w:sz w:val="32"/>
          <w:szCs w:val="32"/>
        </w:rPr>
        <w:t xml:space="preserve"> </w:t>
      </w:r>
      <w:r>
        <w:rPr>
          <w:rFonts w:ascii="FangSong" w:hAnsi="FangSong" w:eastAsia="FangSong" w:cs="FangSong"/>
          <w:sz w:val="32"/>
          <w:szCs w:val="32"/>
          <w:spacing w:val="3"/>
        </w:rPr>
        <w:t>响应文件及《中华人民共和国民法典》等相关法律的规定，双方在平</w:t>
      </w:r>
    </w:p>
    <w:p>
      <w:pPr>
        <w:spacing w:line="222" w:lineRule="auto"/>
        <w:rPr>
          <w:rFonts w:ascii="FangSong" w:hAnsi="FangSong" w:eastAsia="FangSong" w:cs="FangSong"/>
          <w:sz w:val="32"/>
          <w:szCs w:val="32"/>
        </w:rPr>
      </w:pPr>
      <w:r>
        <w:rPr>
          <w:rFonts w:ascii="FangSong" w:hAnsi="FangSong" w:eastAsia="FangSong" w:cs="FangSong"/>
          <w:sz w:val="32"/>
          <w:szCs w:val="32"/>
        </w:rPr>
        <w:t>等、自愿、协商一致的基础上，签订本合同，以资共同遵守。</w:t>
      </w:r>
    </w:p>
    <w:p>
      <w:pPr>
        <w:ind w:left="654"/>
        <w:spacing w:before="227" w:line="221" w:lineRule="auto"/>
        <w:outlineLvl w:val="0"/>
        <w:rPr>
          <w:rFonts w:ascii="FangSong" w:hAnsi="FangSong" w:eastAsia="FangSong" w:cs="FangSong"/>
          <w:sz w:val="32"/>
          <w:szCs w:val="32"/>
        </w:rPr>
      </w:pPr>
      <w:r>
        <w:rPr>
          <w:rFonts w:ascii="FangSong" w:hAnsi="FangSong" w:eastAsia="FangSong" w:cs="FangSong"/>
          <w:sz w:val="32"/>
          <w:szCs w:val="32"/>
          <w:b/>
          <w:bCs/>
          <w:spacing w:val="-7"/>
        </w:rPr>
        <w:t>一</w:t>
      </w:r>
      <w:r>
        <w:rPr>
          <w:rFonts w:ascii="FangSong" w:hAnsi="FangSong" w:eastAsia="FangSong" w:cs="FangSong"/>
          <w:sz w:val="32"/>
          <w:szCs w:val="32"/>
          <w:spacing w:val="-50"/>
        </w:rPr>
        <w:t xml:space="preserve"> </w:t>
      </w:r>
      <w:r>
        <w:rPr>
          <w:rFonts w:ascii="FangSong" w:hAnsi="FangSong" w:eastAsia="FangSong" w:cs="FangSong"/>
          <w:sz w:val="32"/>
          <w:szCs w:val="32"/>
          <w:b/>
          <w:bCs/>
          <w:spacing w:val="-7"/>
        </w:rPr>
        <w:t>、甲方采购的项目名称及中标金额</w:t>
      </w:r>
    </w:p>
    <w:p>
      <w:pPr>
        <w:ind w:left="650"/>
        <w:spacing w:before="212" w:line="337" w:lineRule="auto"/>
        <w:rPr>
          <w:rFonts w:ascii="FangSong" w:hAnsi="FangSong" w:eastAsia="FangSong" w:cs="FangSong"/>
          <w:sz w:val="32"/>
          <w:szCs w:val="32"/>
        </w:rPr>
      </w:pPr>
      <w:r>
        <w:rPr>
          <w:rFonts w:ascii="FangSong" w:hAnsi="FangSong" w:eastAsia="FangSong" w:cs="FangSong"/>
          <w:sz w:val="32"/>
          <w:szCs w:val="32"/>
          <w:spacing w:val="5"/>
        </w:rPr>
        <w:t>采购项目名称：</w:t>
      </w:r>
      <w:r>
        <w:rPr>
          <w:rFonts w:ascii="FangSong" w:hAnsi="FangSong" w:eastAsia="FangSong" w:cs="FangSong"/>
          <w:sz w:val="32"/>
          <w:szCs w:val="32"/>
          <w:spacing w:val="-18"/>
        </w:rPr>
        <w:t xml:space="preserve"> </w:t>
      </w:r>
      <w:r>
        <w:rPr>
          <w:rFonts w:ascii="FangSong" w:hAnsi="FangSong" w:eastAsia="FangSong" w:cs="FangSong"/>
          <w:sz w:val="32"/>
          <w:szCs w:val="32"/>
          <w:u w:val="single" w:color="auto"/>
          <w:spacing w:val="5"/>
        </w:rPr>
        <w:t>沙坪坝区公园管理中心采购2021年劳务用工(第</w:t>
      </w:r>
    </w:p>
    <w:p>
      <w:pPr>
        <w:spacing w:line="212" w:lineRule="auto"/>
        <w:rPr>
          <w:rFonts w:ascii="Times New Roman" w:hAnsi="Times New Roman" w:eastAsia="Times New Roman" w:cs="Times New Roman"/>
          <w:sz w:val="32"/>
          <w:szCs w:val="32"/>
        </w:rPr>
      </w:pPr>
      <w:r>
        <w:rPr>
          <w:rFonts w:ascii="FangSong" w:hAnsi="FangSong" w:eastAsia="FangSong" w:cs="FangSong"/>
          <w:sz w:val="32"/>
          <w:szCs w:val="32"/>
          <w:u w:val="single" w:color="auto"/>
          <w:spacing w:val="18"/>
        </w:rPr>
        <w:t>二次)项目</w:t>
      </w:r>
      <w:r>
        <w:rPr>
          <w:rFonts w:ascii="FangSong" w:hAnsi="FangSong" w:eastAsia="FangSong" w:cs="FangSong"/>
          <w:sz w:val="32"/>
          <w:szCs w:val="32"/>
          <w:b/>
          <w:bCs/>
          <w:spacing w:val="18"/>
        </w:rPr>
        <w:t>(项目号(财政):21</w:t>
      </w:r>
      <w:r>
        <w:rPr>
          <w:rFonts w:ascii="Times New Roman" w:hAnsi="Times New Roman" w:eastAsia="Times New Roman" w:cs="Times New Roman"/>
          <w:sz w:val="32"/>
          <w:szCs w:val="32"/>
          <w:b/>
          <w:bCs/>
        </w:rPr>
        <w:t>ZC</w:t>
      </w:r>
      <w:r>
        <w:rPr>
          <w:rFonts w:ascii="Times New Roman" w:hAnsi="Times New Roman" w:eastAsia="Times New Roman" w:cs="Times New Roman"/>
          <w:sz w:val="32"/>
          <w:szCs w:val="32"/>
          <w:b/>
          <w:bCs/>
          <w:spacing w:val="18"/>
        </w:rPr>
        <w:t>01567)</w:t>
      </w:r>
    </w:p>
    <w:p>
      <w:pPr>
        <w:ind w:right="1072" w:firstLine="650"/>
        <w:spacing w:before="223" w:line="342" w:lineRule="auto"/>
        <w:rPr>
          <w:rFonts w:ascii="FangSong" w:hAnsi="FangSong" w:eastAsia="FangSong" w:cs="FangSong"/>
          <w:sz w:val="32"/>
          <w:szCs w:val="32"/>
        </w:rPr>
      </w:pPr>
      <w:r>
        <w:rPr>
          <w:rFonts w:ascii="FangSong" w:hAnsi="FangSong" w:eastAsia="FangSong" w:cs="FangSong"/>
          <w:sz w:val="32"/>
          <w:szCs w:val="32"/>
          <w:spacing w:val="-15"/>
        </w:rPr>
        <w:t>中</w:t>
      </w:r>
      <w:r>
        <w:rPr>
          <w:rFonts w:ascii="FangSong" w:hAnsi="FangSong" w:eastAsia="FangSong" w:cs="FangSong"/>
          <w:sz w:val="32"/>
          <w:szCs w:val="32"/>
          <w:b/>
          <w:bCs/>
          <w:spacing w:val="-15"/>
        </w:rPr>
        <w:t>标金额为：</w:t>
      </w:r>
      <w:r>
        <w:rPr>
          <w:rFonts w:ascii="FangSong" w:hAnsi="FangSong" w:eastAsia="FangSong" w:cs="FangSong"/>
          <w:sz w:val="32"/>
          <w:szCs w:val="32"/>
          <w:spacing w:val="19"/>
        </w:rPr>
        <w:t xml:space="preserve"> </w:t>
      </w:r>
      <w:r>
        <w:rPr>
          <w:rFonts w:ascii="FangSong" w:hAnsi="FangSong" w:eastAsia="FangSong" w:cs="FangSong"/>
          <w:sz w:val="32"/>
          <w:szCs w:val="32"/>
          <w:b/>
          <w:bCs/>
          <w:u w:val="single" w:color="auto"/>
          <w:spacing w:val="-15"/>
        </w:rPr>
        <w:t>1806159.00</w:t>
      </w:r>
      <w:r>
        <w:rPr>
          <w:rFonts w:ascii="FangSong" w:hAnsi="FangSong" w:eastAsia="FangSong" w:cs="FangSong"/>
          <w:sz w:val="32"/>
          <w:szCs w:val="32"/>
          <w:spacing w:val="-76"/>
        </w:rPr>
        <w:t xml:space="preserve"> </w:t>
      </w:r>
      <w:r>
        <w:rPr>
          <w:rFonts w:ascii="FangSong" w:hAnsi="FangSong" w:eastAsia="FangSong" w:cs="FangSong"/>
          <w:sz w:val="32"/>
          <w:szCs w:val="32"/>
          <w:b/>
          <w:bCs/>
          <w:spacing w:val="-15"/>
        </w:rPr>
        <w:t>元，大写：</w:t>
      </w:r>
      <w:r>
        <w:rPr>
          <w:rFonts w:ascii="FangSong" w:hAnsi="FangSong" w:eastAsia="FangSong" w:cs="FangSong"/>
          <w:sz w:val="32"/>
          <w:szCs w:val="32"/>
          <w:spacing w:val="44"/>
        </w:rPr>
        <w:t xml:space="preserve"> </w:t>
      </w:r>
      <w:r>
        <w:rPr>
          <w:rFonts w:ascii="FangSong" w:hAnsi="FangSong" w:eastAsia="FangSong" w:cs="FangSong"/>
          <w:sz w:val="32"/>
          <w:szCs w:val="32"/>
          <w:u w:val="single" w:color="auto"/>
          <w:spacing w:val="-125"/>
        </w:rPr>
        <w:t xml:space="preserve"> </w:t>
      </w:r>
      <w:r>
        <w:rPr>
          <w:rFonts w:ascii="FangSong" w:hAnsi="FangSong" w:eastAsia="FangSong" w:cs="FangSong"/>
          <w:sz w:val="32"/>
          <w:szCs w:val="32"/>
          <w:b/>
          <w:bCs/>
          <w:u w:val="single" w:color="auto"/>
          <w:spacing w:val="-15"/>
        </w:rPr>
        <w:t>壹佰捌拾万零陆仟壹佰伍</w:t>
      </w:r>
      <w:r>
        <w:rPr>
          <w:rFonts w:ascii="FangSong" w:hAnsi="FangSong" w:eastAsia="FangSong" w:cs="FangSong"/>
          <w:sz w:val="32"/>
          <w:szCs w:val="32"/>
          <w:b/>
          <w:bCs/>
          <w:u w:val="single" w:color="auto"/>
          <w:spacing w:val="-16"/>
        </w:rPr>
        <w:t>拾</w:t>
      </w:r>
      <w:r>
        <w:rPr>
          <w:rFonts w:ascii="FangSong" w:hAnsi="FangSong" w:eastAsia="FangSong" w:cs="FangSong"/>
          <w:sz w:val="32"/>
          <w:szCs w:val="32"/>
        </w:rPr>
        <w:t xml:space="preserve"> </w:t>
      </w:r>
      <w:r>
        <w:rPr>
          <w:rFonts w:ascii="FangSong" w:hAnsi="FangSong" w:eastAsia="FangSong" w:cs="FangSong"/>
          <w:sz w:val="32"/>
          <w:szCs w:val="32"/>
          <w:b/>
          <w:bCs/>
          <w:u w:val="single" w:color="auto"/>
        </w:rPr>
        <w:t>玖圆整</w:t>
      </w:r>
      <w:r>
        <w:rPr>
          <w:rFonts w:ascii="FangSong" w:hAnsi="FangSong" w:eastAsia="FangSong" w:cs="FangSong"/>
          <w:sz w:val="32"/>
          <w:szCs w:val="32"/>
          <w:spacing w:val="126"/>
        </w:rPr>
        <w:t xml:space="preserve"> </w:t>
      </w:r>
      <w:r>
        <w:rPr>
          <w:rFonts w:ascii="FangSong" w:hAnsi="FangSong" w:eastAsia="FangSong" w:cs="FangSong"/>
          <w:sz w:val="32"/>
          <w:szCs w:val="32"/>
        </w:rPr>
        <w:t>(此价格为包干价，包括但不仅限于本项目涉及的人工费、交</w:t>
      </w:r>
      <w:r>
        <w:rPr>
          <w:rFonts w:ascii="FangSong" w:hAnsi="FangSong" w:eastAsia="FangSong" w:cs="FangSong"/>
          <w:sz w:val="32"/>
          <w:szCs w:val="32"/>
        </w:rPr>
        <w:t xml:space="preserve"> </w:t>
      </w:r>
      <w:r>
        <w:rPr>
          <w:rFonts w:ascii="FangSong" w:hAnsi="FangSong" w:eastAsia="FangSong" w:cs="FangSong"/>
          <w:sz w:val="32"/>
          <w:szCs w:val="32"/>
          <w:spacing w:val="2"/>
        </w:rPr>
        <w:t>通费、保险费、劳保费、资料费、通讯费、维护费、管理费、利润</w:t>
      </w:r>
      <w:r>
        <w:rPr>
          <w:rFonts w:ascii="FangSong" w:hAnsi="FangSong" w:eastAsia="FangSong" w:cs="FangSong"/>
          <w:sz w:val="32"/>
          <w:szCs w:val="32"/>
          <w:spacing w:val="1"/>
        </w:rPr>
        <w:t>、</w:t>
      </w:r>
    </w:p>
    <w:p>
      <w:pPr>
        <w:spacing w:line="222" w:lineRule="auto"/>
        <w:rPr>
          <w:rFonts w:ascii="FangSong" w:hAnsi="FangSong" w:eastAsia="FangSong" w:cs="FangSong"/>
          <w:sz w:val="32"/>
          <w:szCs w:val="32"/>
        </w:rPr>
      </w:pPr>
      <w:r>
        <w:rPr>
          <w:rFonts w:ascii="FangSong" w:hAnsi="FangSong" w:eastAsia="FangSong" w:cs="FangSong"/>
          <w:sz w:val="32"/>
          <w:szCs w:val="32"/>
          <w:spacing w:val="-8"/>
        </w:rPr>
        <w:t>税费、合理利润、风险费以及优惠服务承诺范围内的服务等</w:t>
      </w:r>
      <w:r>
        <w:rPr>
          <w:rFonts w:ascii="FangSong" w:hAnsi="FangSong" w:eastAsia="FangSong" w:cs="FangSong"/>
          <w:sz w:val="32"/>
          <w:szCs w:val="32"/>
          <w:spacing w:val="-9"/>
        </w:rPr>
        <w:t>所有费用)。</w:t>
      </w:r>
    </w:p>
    <w:p>
      <w:pPr>
        <w:ind w:left="564"/>
        <w:spacing w:before="218" w:line="221" w:lineRule="auto"/>
        <w:outlineLvl w:val="0"/>
        <w:rPr>
          <w:rFonts w:ascii="FangSong" w:hAnsi="FangSong" w:eastAsia="FangSong" w:cs="FangSong"/>
          <w:sz w:val="32"/>
          <w:szCs w:val="32"/>
        </w:rPr>
      </w:pPr>
      <w:r>
        <w:rPr>
          <w:rFonts w:ascii="FangSong" w:hAnsi="FangSong" w:eastAsia="FangSong" w:cs="FangSong"/>
          <w:sz w:val="32"/>
          <w:szCs w:val="32"/>
          <w:b/>
          <w:bCs/>
          <w:spacing w:val="-12"/>
        </w:rPr>
        <w:t>二、</w:t>
      </w:r>
      <w:r>
        <w:rPr>
          <w:rFonts w:ascii="FangSong" w:hAnsi="FangSong" w:eastAsia="FangSong" w:cs="FangSong"/>
          <w:sz w:val="32"/>
          <w:szCs w:val="32"/>
          <w:spacing w:val="-65"/>
        </w:rPr>
        <w:t xml:space="preserve"> </w:t>
      </w:r>
      <w:r>
        <w:rPr>
          <w:rFonts w:ascii="FangSong" w:hAnsi="FangSong" w:eastAsia="FangSong" w:cs="FangSong"/>
          <w:sz w:val="32"/>
          <w:szCs w:val="32"/>
          <w:b/>
          <w:bCs/>
          <w:spacing w:val="-12"/>
        </w:rPr>
        <w:t>用工种类及费用</w:t>
      </w:r>
    </w:p>
    <w:p>
      <w:pPr>
        <w:spacing w:line="92" w:lineRule="auto"/>
        <w:rPr>
          <w:rFonts w:ascii="Arial"/>
          <w:sz w:val="2"/>
        </w:rPr>
      </w:pPr>
      <w:r>
        <w:rPr>
          <w:rFonts w:ascii="Arial"/>
          <w:sz w:val="2"/>
        </w:rPr>
      </w:r>
    </w:p>
    <w:tbl>
      <w:tblPr>
        <w:tblStyle w:val="2"/>
        <w:tblW w:w="6710" w:type="dxa"/>
        <w:tblInd w:w="15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94"/>
        <w:gridCol w:w="1678"/>
        <w:gridCol w:w="1168"/>
        <w:gridCol w:w="1737"/>
        <w:gridCol w:w="1433"/>
      </w:tblGrid>
      <w:tr>
        <w:trPr>
          <w:trHeight w:val="593" w:hRule="atLeast"/>
        </w:trPr>
        <w:tc>
          <w:tcPr>
            <w:tcW w:w="694" w:type="dxa"/>
            <w:vAlign w:val="top"/>
          </w:tcPr>
          <w:p>
            <w:pPr>
              <w:ind w:left="85"/>
              <w:spacing w:before="266" w:line="221" w:lineRule="auto"/>
              <w:rPr>
                <w:rFonts w:ascii="SimSun" w:hAnsi="SimSun" w:eastAsia="SimSun" w:cs="SimSun"/>
                <w:sz w:val="25"/>
                <w:szCs w:val="25"/>
              </w:rPr>
            </w:pPr>
            <w:r>
              <w:rPr>
                <w:rFonts w:ascii="SimSun" w:hAnsi="SimSun" w:eastAsia="SimSun" w:cs="SimSun"/>
                <w:sz w:val="25"/>
                <w:szCs w:val="25"/>
                <w:spacing w:val="7"/>
              </w:rPr>
              <w:t>序号</w:t>
            </w:r>
          </w:p>
        </w:tc>
        <w:tc>
          <w:tcPr>
            <w:tcW w:w="1678" w:type="dxa"/>
            <w:vAlign w:val="top"/>
          </w:tcPr>
          <w:p>
            <w:pPr>
              <w:ind w:left="581"/>
              <w:spacing w:before="278" w:line="221" w:lineRule="auto"/>
              <w:rPr>
                <w:rFonts w:ascii="SimSun" w:hAnsi="SimSun" w:eastAsia="SimSun" w:cs="SimSun"/>
                <w:sz w:val="25"/>
                <w:szCs w:val="25"/>
              </w:rPr>
            </w:pPr>
            <w:r>
              <w:rPr>
                <w:rFonts w:ascii="SimSun" w:hAnsi="SimSun" w:eastAsia="SimSun" w:cs="SimSun"/>
                <w:sz w:val="25"/>
                <w:szCs w:val="25"/>
                <w:spacing w:val="6"/>
              </w:rPr>
              <w:t>名称</w:t>
            </w:r>
          </w:p>
        </w:tc>
        <w:tc>
          <w:tcPr>
            <w:tcW w:w="1168" w:type="dxa"/>
            <w:vAlign w:val="top"/>
          </w:tcPr>
          <w:p>
            <w:pPr>
              <w:ind w:left="73"/>
              <w:spacing w:before="276" w:line="221" w:lineRule="auto"/>
              <w:rPr>
                <w:rFonts w:ascii="SimSun" w:hAnsi="SimSun" w:eastAsia="SimSun" w:cs="SimSun"/>
                <w:sz w:val="25"/>
                <w:szCs w:val="25"/>
              </w:rPr>
            </w:pPr>
            <w:r>
              <w:rPr>
                <w:rFonts w:ascii="SimSun" w:hAnsi="SimSun" w:eastAsia="SimSun" w:cs="SimSun"/>
                <w:sz w:val="25"/>
                <w:szCs w:val="25"/>
                <w:spacing w:val="2"/>
              </w:rPr>
              <w:t>用工总量</w:t>
            </w:r>
          </w:p>
        </w:tc>
        <w:tc>
          <w:tcPr>
            <w:tcW w:w="1737" w:type="dxa"/>
            <w:vAlign w:val="top"/>
          </w:tcPr>
          <w:p>
            <w:pPr>
              <w:ind w:left="175"/>
              <w:spacing w:before="293" w:line="218" w:lineRule="auto"/>
              <w:rPr>
                <w:rFonts w:ascii="SimSun" w:hAnsi="SimSun" w:eastAsia="SimSun" w:cs="SimSun"/>
                <w:sz w:val="25"/>
                <w:szCs w:val="25"/>
              </w:rPr>
            </w:pPr>
            <w:r>
              <w:rPr>
                <w:rFonts w:ascii="SimSun" w:hAnsi="SimSun" w:eastAsia="SimSun" w:cs="SimSun"/>
                <w:sz w:val="25"/>
                <w:szCs w:val="25"/>
                <w:spacing w:val="7"/>
              </w:rPr>
              <w:t>单价(元/天)</w:t>
            </w:r>
          </w:p>
        </w:tc>
        <w:tc>
          <w:tcPr>
            <w:tcW w:w="1433" w:type="dxa"/>
            <w:vAlign w:val="top"/>
          </w:tcPr>
          <w:p>
            <w:pPr>
              <w:ind w:left="208"/>
              <w:spacing w:before="286" w:line="220" w:lineRule="auto"/>
              <w:rPr>
                <w:rFonts w:ascii="SimSun" w:hAnsi="SimSun" w:eastAsia="SimSun" w:cs="SimSun"/>
                <w:sz w:val="25"/>
                <w:szCs w:val="25"/>
              </w:rPr>
            </w:pPr>
            <w:r>
              <w:rPr>
                <w:rFonts w:ascii="SimSun" w:hAnsi="SimSun" w:eastAsia="SimSun" w:cs="SimSun"/>
                <w:sz w:val="25"/>
                <w:szCs w:val="25"/>
                <w:spacing w:val="10"/>
              </w:rPr>
              <w:t>合计(元)</w:t>
            </w:r>
          </w:p>
        </w:tc>
      </w:tr>
      <w:tr>
        <w:trPr>
          <w:trHeight w:val="588" w:hRule="atLeast"/>
        </w:trPr>
        <w:tc>
          <w:tcPr>
            <w:tcW w:w="694" w:type="dxa"/>
            <w:vAlign w:val="top"/>
          </w:tcPr>
          <w:p>
            <w:pPr>
              <w:spacing w:line="262" w:lineRule="auto"/>
              <w:rPr>
                <w:rFonts w:ascii="Arial"/>
                <w:sz w:val="21"/>
              </w:rPr>
            </w:pPr>
            <w:r/>
          </w:p>
          <w:p>
            <w:pPr>
              <w:ind w:left="275"/>
              <w:spacing w:before="81" w:line="179" w:lineRule="auto"/>
              <w:rPr>
                <w:rFonts w:ascii="SimSun" w:hAnsi="SimSun" w:eastAsia="SimSun" w:cs="SimSun"/>
                <w:sz w:val="25"/>
                <w:szCs w:val="25"/>
              </w:rPr>
            </w:pPr>
            <w:r>
              <w:rPr>
                <w:rFonts w:ascii="SimSun" w:hAnsi="SimSun" w:eastAsia="SimSun" w:cs="SimSun"/>
                <w:sz w:val="25"/>
                <w:szCs w:val="25"/>
              </w:rPr>
              <w:t>1</w:t>
            </w:r>
          </w:p>
        </w:tc>
        <w:tc>
          <w:tcPr>
            <w:tcW w:w="1678" w:type="dxa"/>
            <w:vAlign w:val="top"/>
          </w:tcPr>
          <w:p>
            <w:pPr>
              <w:ind w:left="201"/>
              <w:spacing w:before="291" w:line="219" w:lineRule="auto"/>
              <w:rPr>
                <w:rFonts w:ascii="SimSun" w:hAnsi="SimSun" w:eastAsia="SimSun" w:cs="SimSun"/>
                <w:sz w:val="25"/>
                <w:szCs w:val="25"/>
              </w:rPr>
            </w:pPr>
            <w:r>
              <w:rPr>
                <w:rFonts w:ascii="SimSun" w:hAnsi="SimSun" w:eastAsia="SimSun" w:cs="SimSun"/>
                <w:sz w:val="25"/>
                <w:szCs w:val="25"/>
                <w:spacing w:val="2"/>
              </w:rPr>
              <w:t>绿化劳务工</w:t>
            </w:r>
          </w:p>
        </w:tc>
        <w:tc>
          <w:tcPr>
            <w:tcW w:w="1168" w:type="dxa"/>
            <w:vAlign w:val="top"/>
          </w:tcPr>
          <w:p>
            <w:pPr>
              <w:spacing w:line="293" w:lineRule="auto"/>
              <w:rPr>
                <w:rFonts w:ascii="Arial"/>
                <w:sz w:val="21"/>
              </w:rPr>
            </w:pPr>
            <w:r/>
          </w:p>
          <w:p>
            <w:pPr>
              <w:ind w:left="322"/>
              <w:spacing w:before="81" w:line="212" w:lineRule="exact"/>
              <w:rPr>
                <w:rFonts w:ascii="SimSun" w:hAnsi="SimSun" w:eastAsia="SimSun" w:cs="SimSun"/>
                <w:sz w:val="25"/>
                <w:szCs w:val="25"/>
              </w:rPr>
            </w:pPr>
            <w:r>
              <w:rPr>
                <w:rFonts w:ascii="SimSun" w:hAnsi="SimSun" w:eastAsia="SimSun" w:cs="SimSun"/>
                <w:sz w:val="25"/>
                <w:szCs w:val="25"/>
                <w:spacing w:val="-3"/>
                <w:position w:val="-2"/>
              </w:rPr>
              <w:t>9000</w:t>
            </w:r>
          </w:p>
        </w:tc>
        <w:tc>
          <w:tcPr>
            <w:tcW w:w="1737" w:type="dxa"/>
            <w:vAlign w:val="top"/>
          </w:tcPr>
          <w:p>
            <w:pPr>
              <w:spacing w:line="282" w:lineRule="auto"/>
              <w:rPr>
                <w:rFonts w:ascii="Arial"/>
                <w:sz w:val="21"/>
              </w:rPr>
            </w:pPr>
            <w:r/>
          </w:p>
          <w:p>
            <w:pPr>
              <w:ind w:left="675"/>
              <w:spacing w:before="82" w:line="164" w:lineRule="auto"/>
              <w:rPr>
                <w:rFonts w:ascii="SimSun" w:hAnsi="SimSun" w:eastAsia="SimSun" w:cs="SimSun"/>
                <w:sz w:val="25"/>
                <w:szCs w:val="25"/>
              </w:rPr>
            </w:pPr>
            <w:r>
              <w:rPr>
                <w:rFonts w:ascii="SimSun" w:hAnsi="SimSun" w:eastAsia="SimSun" w:cs="SimSun"/>
                <w:sz w:val="25"/>
                <w:szCs w:val="25"/>
                <w:spacing w:val="-7"/>
              </w:rPr>
              <w:t>135</w:t>
            </w:r>
          </w:p>
        </w:tc>
        <w:tc>
          <w:tcPr>
            <w:tcW w:w="1433" w:type="dxa"/>
            <w:vAlign w:val="top"/>
          </w:tcPr>
          <w:p>
            <w:pPr>
              <w:spacing w:line="302" w:lineRule="auto"/>
              <w:rPr>
                <w:rFonts w:ascii="Arial"/>
                <w:sz w:val="21"/>
              </w:rPr>
            </w:pPr>
            <w:r/>
          </w:p>
          <w:p>
            <w:pPr>
              <w:ind w:left="87"/>
              <w:spacing w:before="81" w:line="203" w:lineRule="exact"/>
              <w:rPr>
                <w:rFonts w:ascii="SimSun" w:hAnsi="SimSun" w:eastAsia="SimSun" w:cs="SimSun"/>
                <w:sz w:val="25"/>
                <w:szCs w:val="25"/>
              </w:rPr>
            </w:pPr>
            <w:r>
              <w:rPr>
                <w:rFonts w:ascii="SimSun" w:hAnsi="SimSun" w:eastAsia="SimSun" w:cs="SimSun"/>
                <w:sz w:val="25"/>
                <w:szCs w:val="25"/>
                <w:spacing w:val="-3"/>
                <w:position w:val="-3"/>
              </w:rPr>
              <w:t>1215000.00</w:t>
            </w:r>
          </w:p>
        </w:tc>
      </w:tr>
      <w:tr>
        <w:trPr>
          <w:trHeight w:val="598" w:hRule="atLeast"/>
        </w:trPr>
        <w:tc>
          <w:tcPr>
            <w:tcW w:w="694" w:type="dxa"/>
            <w:vAlign w:val="top"/>
          </w:tcPr>
          <w:p>
            <w:pPr>
              <w:spacing w:line="275" w:lineRule="auto"/>
              <w:rPr>
                <w:rFonts w:ascii="Arial"/>
                <w:sz w:val="21"/>
              </w:rPr>
            </w:pPr>
            <w:r/>
          </w:p>
          <w:p>
            <w:pPr>
              <w:ind w:left="275"/>
              <w:spacing w:before="81" w:line="177" w:lineRule="auto"/>
              <w:rPr>
                <w:rFonts w:ascii="SimSun" w:hAnsi="SimSun" w:eastAsia="SimSun" w:cs="SimSun"/>
                <w:sz w:val="25"/>
                <w:szCs w:val="25"/>
              </w:rPr>
            </w:pPr>
            <w:r>
              <w:rPr>
                <w:rFonts w:ascii="SimSun" w:hAnsi="SimSun" w:eastAsia="SimSun" w:cs="SimSun"/>
                <w:sz w:val="25"/>
                <w:szCs w:val="25"/>
              </w:rPr>
              <w:t>2</w:t>
            </w:r>
          </w:p>
        </w:tc>
        <w:tc>
          <w:tcPr>
            <w:tcW w:w="1678" w:type="dxa"/>
            <w:vAlign w:val="top"/>
          </w:tcPr>
          <w:p>
            <w:pPr>
              <w:spacing w:line="241" w:lineRule="auto"/>
              <w:rPr>
                <w:rFonts w:ascii="Arial"/>
                <w:sz w:val="21"/>
              </w:rPr>
            </w:pPr>
            <w:r/>
          </w:p>
          <w:p>
            <w:pPr>
              <w:ind w:left="80"/>
              <w:spacing w:before="81" w:line="202" w:lineRule="auto"/>
              <w:rPr>
                <w:rFonts w:ascii="SimSun" w:hAnsi="SimSun" w:eastAsia="SimSun" w:cs="SimSun"/>
                <w:sz w:val="25"/>
                <w:szCs w:val="25"/>
              </w:rPr>
            </w:pPr>
            <w:r>
              <w:rPr>
                <w:rFonts w:ascii="SimSun" w:hAnsi="SimSun" w:eastAsia="SimSun" w:cs="SimSun"/>
                <w:sz w:val="25"/>
                <w:szCs w:val="25"/>
                <w:spacing w:val="2"/>
              </w:rPr>
              <w:t>维修维护普工</w:t>
            </w:r>
          </w:p>
        </w:tc>
        <w:tc>
          <w:tcPr>
            <w:tcW w:w="1168" w:type="dxa"/>
            <w:vAlign w:val="top"/>
          </w:tcPr>
          <w:p>
            <w:pPr>
              <w:spacing w:line="275" w:lineRule="auto"/>
              <w:rPr>
                <w:rFonts w:ascii="Arial"/>
                <w:sz w:val="21"/>
              </w:rPr>
            </w:pPr>
            <w:r/>
          </w:p>
          <w:p>
            <w:pPr>
              <w:ind w:left="322"/>
              <w:spacing w:before="81" w:line="177" w:lineRule="auto"/>
              <w:rPr>
                <w:rFonts w:ascii="SimSun" w:hAnsi="SimSun" w:eastAsia="SimSun" w:cs="SimSun"/>
                <w:sz w:val="25"/>
                <w:szCs w:val="25"/>
              </w:rPr>
            </w:pPr>
            <w:r>
              <w:rPr>
                <w:rFonts w:ascii="SimSun" w:hAnsi="SimSun" w:eastAsia="SimSun" w:cs="SimSun"/>
                <w:sz w:val="25"/>
                <w:szCs w:val="25"/>
                <w:spacing w:val="-3"/>
              </w:rPr>
              <w:t>3550</w:t>
            </w:r>
          </w:p>
        </w:tc>
        <w:tc>
          <w:tcPr>
            <w:tcW w:w="1737" w:type="dxa"/>
            <w:vAlign w:val="top"/>
          </w:tcPr>
          <w:p>
            <w:pPr>
              <w:spacing w:line="284" w:lineRule="auto"/>
              <w:rPr>
                <w:rFonts w:ascii="Arial"/>
                <w:sz w:val="21"/>
              </w:rPr>
            </w:pPr>
            <w:r/>
          </w:p>
          <w:p>
            <w:pPr>
              <w:ind w:left="675"/>
              <w:spacing w:before="82" w:line="170" w:lineRule="auto"/>
              <w:rPr>
                <w:rFonts w:ascii="SimSun" w:hAnsi="SimSun" w:eastAsia="SimSun" w:cs="SimSun"/>
                <w:sz w:val="25"/>
                <w:szCs w:val="25"/>
              </w:rPr>
            </w:pPr>
            <w:r>
              <w:rPr>
                <w:rFonts w:ascii="SimSun" w:hAnsi="SimSun" w:eastAsia="SimSun" w:cs="SimSun"/>
                <w:sz w:val="25"/>
                <w:szCs w:val="25"/>
                <w:spacing w:val="-7"/>
              </w:rPr>
              <w:t>135</w:t>
            </w:r>
          </w:p>
        </w:tc>
        <w:tc>
          <w:tcPr>
            <w:tcW w:w="1433" w:type="dxa"/>
            <w:vAlign w:val="top"/>
          </w:tcPr>
          <w:p>
            <w:pPr>
              <w:spacing w:line="305" w:lineRule="auto"/>
              <w:rPr>
                <w:rFonts w:ascii="Arial"/>
                <w:sz w:val="21"/>
              </w:rPr>
            </w:pPr>
            <w:r/>
          </w:p>
          <w:p>
            <w:pPr>
              <w:ind w:left="148"/>
              <w:spacing w:before="81" w:line="210" w:lineRule="exact"/>
              <w:rPr>
                <w:rFonts w:ascii="SimSun" w:hAnsi="SimSun" w:eastAsia="SimSun" w:cs="SimSun"/>
                <w:sz w:val="25"/>
                <w:szCs w:val="25"/>
              </w:rPr>
            </w:pPr>
            <w:r>
              <w:rPr>
                <w:rFonts w:ascii="SimSun" w:hAnsi="SimSun" w:eastAsia="SimSun" w:cs="SimSun"/>
                <w:sz w:val="25"/>
                <w:szCs w:val="25"/>
                <w:spacing w:val="-1"/>
                <w:position w:val="-2"/>
              </w:rPr>
              <w:t>479250.00</w:t>
            </w:r>
          </w:p>
        </w:tc>
      </w:tr>
      <w:tr>
        <w:trPr>
          <w:trHeight w:val="598" w:hRule="atLeast"/>
        </w:trPr>
        <w:tc>
          <w:tcPr>
            <w:tcW w:w="694" w:type="dxa"/>
            <w:vAlign w:val="top"/>
          </w:tcPr>
          <w:p>
            <w:pPr>
              <w:spacing w:line="267" w:lineRule="auto"/>
              <w:rPr>
                <w:rFonts w:ascii="Arial"/>
                <w:sz w:val="21"/>
              </w:rPr>
            </w:pPr>
            <w:r/>
          </w:p>
          <w:p>
            <w:pPr>
              <w:ind w:left="275"/>
              <w:spacing w:before="81" w:line="183" w:lineRule="auto"/>
              <w:rPr>
                <w:rFonts w:ascii="SimSun" w:hAnsi="SimSun" w:eastAsia="SimSun" w:cs="SimSun"/>
                <w:sz w:val="25"/>
                <w:szCs w:val="25"/>
              </w:rPr>
            </w:pPr>
            <w:r>
              <w:rPr>
                <w:rFonts w:ascii="SimSun" w:hAnsi="SimSun" w:eastAsia="SimSun" w:cs="SimSun"/>
                <w:sz w:val="25"/>
                <w:szCs w:val="25"/>
              </w:rPr>
              <w:t>3</w:t>
            </w:r>
          </w:p>
        </w:tc>
        <w:tc>
          <w:tcPr>
            <w:tcW w:w="1678" w:type="dxa"/>
            <w:vAlign w:val="top"/>
          </w:tcPr>
          <w:p>
            <w:pPr>
              <w:ind w:left="80"/>
              <w:spacing w:before="305" w:line="216" w:lineRule="auto"/>
              <w:rPr>
                <w:rFonts w:ascii="SimSun" w:hAnsi="SimSun" w:eastAsia="SimSun" w:cs="SimSun"/>
                <w:sz w:val="25"/>
                <w:szCs w:val="25"/>
              </w:rPr>
            </w:pPr>
            <w:r>
              <w:rPr>
                <w:rFonts w:ascii="SimSun" w:hAnsi="SimSun" w:eastAsia="SimSun" w:cs="SimSun"/>
                <w:sz w:val="25"/>
                <w:szCs w:val="25"/>
                <w:spacing w:val="2"/>
              </w:rPr>
              <w:t>维修维护技工</w:t>
            </w:r>
          </w:p>
        </w:tc>
        <w:tc>
          <w:tcPr>
            <w:tcW w:w="1168" w:type="dxa"/>
            <w:vAlign w:val="top"/>
          </w:tcPr>
          <w:p>
            <w:pPr>
              <w:spacing w:line="286" w:lineRule="auto"/>
              <w:rPr>
                <w:rFonts w:ascii="Arial"/>
                <w:sz w:val="21"/>
              </w:rPr>
            </w:pPr>
            <w:r/>
          </w:p>
          <w:p>
            <w:pPr>
              <w:ind w:left="383"/>
              <w:spacing w:before="81" w:line="169" w:lineRule="auto"/>
              <w:rPr>
                <w:rFonts w:ascii="SimSun" w:hAnsi="SimSun" w:eastAsia="SimSun" w:cs="SimSun"/>
                <w:sz w:val="25"/>
                <w:szCs w:val="25"/>
              </w:rPr>
            </w:pPr>
            <w:r>
              <w:rPr>
                <w:rFonts w:ascii="SimSun" w:hAnsi="SimSun" w:eastAsia="SimSun" w:cs="SimSun"/>
                <w:sz w:val="25"/>
                <w:szCs w:val="25"/>
                <w:spacing w:val="-4"/>
              </w:rPr>
              <w:t>511</w:t>
            </w:r>
          </w:p>
        </w:tc>
        <w:tc>
          <w:tcPr>
            <w:tcW w:w="1737" w:type="dxa"/>
            <w:vAlign w:val="top"/>
          </w:tcPr>
          <w:p>
            <w:pPr>
              <w:spacing w:line="286" w:lineRule="auto"/>
              <w:rPr>
                <w:rFonts w:ascii="Arial"/>
                <w:sz w:val="21"/>
              </w:rPr>
            </w:pPr>
            <w:r/>
          </w:p>
          <w:p>
            <w:pPr>
              <w:ind w:left="675"/>
              <w:spacing w:before="81" w:line="169" w:lineRule="auto"/>
              <w:rPr>
                <w:rFonts w:ascii="SimSun" w:hAnsi="SimSun" w:eastAsia="SimSun" w:cs="SimSun"/>
                <w:sz w:val="25"/>
                <w:szCs w:val="25"/>
              </w:rPr>
            </w:pPr>
            <w:r>
              <w:rPr>
                <w:rFonts w:ascii="SimSun" w:hAnsi="SimSun" w:eastAsia="SimSun" w:cs="SimSun"/>
                <w:sz w:val="25"/>
                <w:szCs w:val="25"/>
                <w:spacing w:val="-3"/>
              </w:rPr>
              <w:t>219</w:t>
            </w:r>
          </w:p>
        </w:tc>
        <w:tc>
          <w:tcPr>
            <w:tcW w:w="1433" w:type="dxa"/>
            <w:vAlign w:val="top"/>
          </w:tcPr>
          <w:p>
            <w:pPr>
              <w:spacing w:line="306" w:lineRule="auto"/>
              <w:rPr>
                <w:rFonts w:ascii="Arial"/>
                <w:sz w:val="21"/>
              </w:rPr>
            </w:pPr>
            <w:r/>
          </w:p>
          <w:p>
            <w:pPr>
              <w:ind w:left="148"/>
              <w:spacing w:before="81" w:line="209" w:lineRule="exact"/>
              <w:rPr>
                <w:rFonts w:ascii="SimSun" w:hAnsi="SimSun" w:eastAsia="SimSun" w:cs="SimSun"/>
                <w:sz w:val="25"/>
                <w:szCs w:val="25"/>
              </w:rPr>
            </w:pPr>
            <w:r>
              <w:rPr>
                <w:rFonts w:ascii="SimSun" w:hAnsi="SimSun" w:eastAsia="SimSun" w:cs="SimSun"/>
                <w:sz w:val="25"/>
                <w:szCs w:val="25"/>
                <w:spacing w:val="-3"/>
                <w:position w:val="-2"/>
              </w:rPr>
              <w:t>111909.00</w:t>
            </w:r>
          </w:p>
        </w:tc>
      </w:tr>
      <w:tr>
        <w:trPr>
          <w:trHeight w:val="593" w:hRule="atLeast"/>
        </w:trPr>
        <w:tc>
          <w:tcPr>
            <w:tcW w:w="694" w:type="dxa"/>
            <w:vAlign w:val="top"/>
          </w:tcPr>
          <w:p>
            <w:pPr>
              <w:rPr>
                <w:rFonts w:ascii="Arial"/>
                <w:sz w:val="21"/>
              </w:rPr>
            </w:pPr>
            <w:r/>
          </w:p>
        </w:tc>
        <w:tc>
          <w:tcPr>
            <w:tcW w:w="1678" w:type="dxa"/>
            <w:vAlign w:val="top"/>
          </w:tcPr>
          <w:p>
            <w:pPr>
              <w:ind w:left="581"/>
              <w:spacing w:before="300" w:line="216" w:lineRule="auto"/>
              <w:rPr>
                <w:rFonts w:ascii="SimSun" w:hAnsi="SimSun" w:eastAsia="SimSun" w:cs="SimSun"/>
                <w:sz w:val="25"/>
                <w:szCs w:val="25"/>
              </w:rPr>
            </w:pPr>
            <w:r>
              <w:rPr>
                <w:rFonts w:ascii="SimSun" w:hAnsi="SimSun" w:eastAsia="SimSun" w:cs="SimSun"/>
                <w:sz w:val="25"/>
                <w:szCs w:val="25"/>
                <w:spacing w:val="5"/>
              </w:rPr>
              <w:t>总计</w:t>
            </w:r>
          </w:p>
        </w:tc>
        <w:tc>
          <w:tcPr>
            <w:tcW w:w="1168" w:type="dxa"/>
            <w:vAlign w:val="top"/>
          </w:tcPr>
          <w:p>
            <w:pPr>
              <w:rPr>
                <w:rFonts w:ascii="Arial"/>
                <w:sz w:val="21"/>
              </w:rPr>
            </w:pPr>
            <w:r/>
          </w:p>
        </w:tc>
        <w:tc>
          <w:tcPr>
            <w:tcW w:w="1737" w:type="dxa"/>
            <w:vAlign w:val="top"/>
          </w:tcPr>
          <w:p>
            <w:pPr>
              <w:rPr>
                <w:rFonts w:ascii="Arial"/>
                <w:sz w:val="21"/>
              </w:rPr>
            </w:pPr>
            <w:r/>
          </w:p>
        </w:tc>
        <w:tc>
          <w:tcPr>
            <w:tcW w:w="1433" w:type="dxa"/>
            <w:vAlign w:val="top"/>
          </w:tcPr>
          <w:p>
            <w:pPr>
              <w:spacing w:line="269" w:lineRule="auto"/>
              <w:rPr>
                <w:rFonts w:ascii="Arial"/>
                <w:sz w:val="21"/>
              </w:rPr>
            </w:pPr>
            <w:r/>
          </w:p>
          <w:p>
            <w:pPr>
              <w:ind w:left="87"/>
              <w:spacing w:before="81" w:line="178" w:lineRule="auto"/>
              <w:rPr>
                <w:rFonts w:ascii="SimSun" w:hAnsi="SimSun" w:eastAsia="SimSun" w:cs="SimSun"/>
                <w:sz w:val="25"/>
                <w:szCs w:val="25"/>
              </w:rPr>
            </w:pPr>
            <w:r>
              <w:rPr>
                <w:rFonts w:ascii="SimSun" w:hAnsi="SimSun" w:eastAsia="SimSun" w:cs="SimSun"/>
                <w:sz w:val="25"/>
                <w:szCs w:val="25"/>
                <w:spacing w:val="-3"/>
              </w:rPr>
              <w:t>1806159.00</w:t>
            </w:r>
          </w:p>
        </w:tc>
      </w:tr>
    </w:tbl>
    <w:p>
      <w:pPr>
        <w:rPr>
          <w:rFonts w:ascii="Arial"/>
          <w:sz w:val="21"/>
        </w:rPr>
      </w:pPr>
      <w:r/>
    </w:p>
    <w:p>
      <w:pPr>
        <w:sectPr>
          <w:pgSz w:w="11910" w:h="16850"/>
          <w:pgMar w:top="1126" w:right="30" w:bottom="0" w:left="1069" w:header="0" w:footer="0" w:gutter="0"/>
        </w:sectPr>
        <w:rPr/>
      </w:pPr>
    </w:p>
    <w:p>
      <w:pPr>
        <w:ind w:left="150" w:right="126" w:firstLine="600"/>
        <w:spacing w:before="63" w:line="364" w:lineRule="auto"/>
        <w:jc w:val="both"/>
        <w:rPr>
          <w:rFonts w:ascii="FangSong" w:hAnsi="FangSong" w:eastAsia="FangSong" w:cs="FangSong"/>
          <w:sz w:val="31"/>
          <w:szCs w:val="31"/>
        </w:rPr>
      </w:pPr>
      <w:r>
        <w:rPr>
          <w:rFonts w:ascii="FangSong" w:hAnsi="FangSong" w:eastAsia="FangSong" w:cs="FangSong"/>
          <w:sz w:val="31"/>
          <w:szCs w:val="31"/>
          <w:spacing w:val="18"/>
        </w:rPr>
        <w:t>用工费用：每工日工作时间为8小时，每工日按成交</w:t>
      </w:r>
      <w:r>
        <w:rPr>
          <w:rFonts w:ascii="FangSong" w:hAnsi="FangSong" w:eastAsia="FangSong" w:cs="FangSong"/>
          <w:sz w:val="31"/>
          <w:szCs w:val="31"/>
          <w:spacing w:val="17"/>
        </w:rPr>
        <w:t>价计费。超</w:t>
      </w:r>
      <w:r>
        <w:rPr>
          <w:rFonts w:ascii="FangSong" w:hAnsi="FangSong" w:eastAsia="FangSong" w:cs="FangSong"/>
          <w:sz w:val="31"/>
          <w:szCs w:val="31"/>
        </w:rPr>
        <w:t xml:space="preserve"> </w:t>
      </w:r>
      <w:r>
        <w:rPr>
          <w:rFonts w:ascii="FangSong" w:hAnsi="FangSong" w:eastAsia="FangSong" w:cs="FangSong"/>
          <w:sz w:val="31"/>
          <w:szCs w:val="31"/>
          <w:spacing w:val="20"/>
        </w:rPr>
        <w:t>出8小时工作时间按(工种成交价÷8)元/小时进行核定。(超</w:t>
      </w:r>
      <w:r>
        <w:rPr>
          <w:rFonts w:ascii="FangSong" w:hAnsi="FangSong" w:eastAsia="FangSong" w:cs="FangSong"/>
          <w:sz w:val="31"/>
          <w:szCs w:val="31"/>
          <w:spacing w:val="19"/>
        </w:rPr>
        <w:t>时按实</w:t>
      </w:r>
    </w:p>
    <w:p>
      <w:pPr>
        <w:ind w:left="130"/>
        <w:spacing w:before="1" w:line="221" w:lineRule="auto"/>
        <w:rPr>
          <w:rFonts w:ascii="FangSong" w:hAnsi="FangSong" w:eastAsia="FangSong" w:cs="FangSong"/>
          <w:sz w:val="31"/>
          <w:szCs w:val="31"/>
        </w:rPr>
      </w:pPr>
      <w:r>
        <w:rPr>
          <w:rFonts w:ascii="FangSong" w:hAnsi="FangSong" w:eastAsia="FangSong" w:cs="FangSong"/>
          <w:sz w:val="31"/>
          <w:szCs w:val="31"/>
          <w:spacing w:val="28"/>
        </w:rPr>
        <w:t>际超时量计算，不足1小时按1小时计算),以此类推。</w:t>
      </w:r>
    </w:p>
    <w:p>
      <w:pPr>
        <w:ind w:left="440"/>
        <w:spacing w:before="219" w:line="222" w:lineRule="auto"/>
        <w:rPr>
          <w:rFonts w:ascii="FangSong" w:hAnsi="FangSong" w:eastAsia="FangSong" w:cs="FangSong"/>
          <w:sz w:val="31"/>
          <w:szCs w:val="31"/>
        </w:rPr>
      </w:pPr>
      <w:r>
        <w:rPr>
          <w:rFonts w:ascii="FangSong" w:hAnsi="FangSong" w:eastAsia="FangSong" w:cs="FangSong"/>
          <w:sz w:val="31"/>
          <w:szCs w:val="31"/>
          <w:spacing w:val="-6"/>
        </w:rPr>
        <w:t>三、</w:t>
      </w:r>
      <w:r>
        <w:rPr>
          <w:rFonts w:ascii="FangSong" w:hAnsi="FangSong" w:eastAsia="FangSong" w:cs="FangSong"/>
          <w:sz w:val="31"/>
          <w:szCs w:val="31"/>
          <w:spacing w:val="-80"/>
        </w:rPr>
        <w:t xml:space="preserve"> </w:t>
      </w:r>
      <w:r>
        <w:rPr>
          <w:rFonts w:ascii="FangSong" w:hAnsi="FangSong" w:eastAsia="FangSong" w:cs="FangSong"/>
          <w:sz w:val="31"/>
          <w:szCs w:val="31"/>
          <w:spacing w:val="-6"/>
        </w:rPr>
        <w:t>服务内容</w:t>
      </w:r>
    </w:p>
    <w:p>
      <w:pPr>
        <w:ind w:right="134" w:firstLine="610"/>
        <w:spacing w:before="193" w:line="352" w:lineRule="auto"/>
        <w:jc w:val="both"/>
        <w:rPr>
          <w:rFonts w:ascii="FangSong" w:hAnsi="FangSong" w:eastAsia="FangSong" w:cs="FangSong"/>
          <w:sz w:val="31"/>
          <w:szCs w:val="31"/>
        </w:rPr>
      </w:pPr>
      <w:r>
        <w:rPr>
          <w:rFonts w:ascii="FangSong" w:hAnsi="FangSong" w:eastAsia="FangSong" w:cs="FangSong"/>
          <w:sz w:val="31"/>
          <w:szCs w:val="31"/>
          <w:spacing w:val="21"/>
        </w:rPr>
        <w:t>绿地地形地貌整治；绿化管护(高大乔木修枝，绿地整形);设施</w:t>
      </w:r>
      <w:r>
        <w:rPr>
          <w:rFonts w:ascii="FangSong" w:hAnsi="FangSong" w:eastAsia="FangSong" w:cs="FangSong"/>
          <w:sz w:val="31"/>
          <w:szCs w:val="31"/>
          <w:spacing w:val="9"/>
        </w:rPr>
        <w:t xml:space="preserve"> </w:t>
      </w:r>
      <w:r>
        <w:rPr>
          <w:rFonts w:ascii="FangSong" w:hAnsi="FangSong" w:eastAsia="FangSong" w:cs="FangSong"/>
          <w:sz w:val="31"/>
          <w:szCs w:val="31"/>
          <w:spacing w:val="15"/>
        </w:rPr>
        <w:t>设备维护(基建维修、水、电整治维修)、应急抢险、应急处理、突击</w:t>
      </w:r>
      <w:r>
        <w:rPr>
          <w:rFonts w:ascii="FangSong" w:hAnsi="FangSong" w:eastAsia="FangSong" w:cs="FangSong"/>
          <w:sz w:val="31"/>
          <w:szCs w:val="31"/>
          <w:spacing w:val="4"/>
        </w:rPr>
        <w:t xml:space="preserve"> </w:t>
      </w:r>
      <w:r>
        <w:rPr>
          <w:rFonts w:ascii="FangSong" w:hAnsi="FangSong" w:eastAsia="FangSong" w:cs="FangSong"/>
          <w:sz w:val="31"/>
          <w:szCs w:val="31"/>
          <w:spacing w:val="20"/>
        </w:rPr>
        <w:t>临时处置等劳务用工等方面的内容(具体工作内容以采购单位要求为</w:t>
      </w:r>
    </w:p>
    <w:p>
      <w:pPr>
        <w:spacing w:line="222" w:lineRule="auto"/>
        <w:rPr>
          <w:rFonts w:ascii="FangSong" w:hAnsi="FangSong" w:eastAsia="FangSong" w:cs="FangSong"/>
          <w:sz w:val="31"/>
          <w:szCs w:val="31"/>
        </w:rPr>
      </w:pPr>
      <w:r>
        <w:rPr>
          <w:rFonts w:ascii="FangSong" w:hAnsi="FangSong" w:eastAsia="FangSong" w:cs="FangSong"/>
          <w:sz w:val="31"/>
          <w:szCs w:val="31"/>
          <w:spacing w:val="-2"/>
        </w:rPr>
        <w:t>准)。</w:t>
      </w:r>
    </w:p>
    <w:p>
      <w:pPr>
        <w:ind w:right="70" w:firstLine="610"/>
        <w:spacing w:before="224" w:line="357" w:lineRule="auto"/>
        <w:jc w:val="both"/>
        <w:rPr>
          <w:rFonts w:ascii="FangSong" w:hAnsi="FangSong" w:eastAsia="FangSong" w:cs="FangSong"/>
          <w:sz w:val="31"/>
          <w:szCs w:val="31"/>
        </w:rPr>
      </w:pPr>
      <w:r>
        <w:rPr>
          <w:rFonts w:ascii="FangSong" w:hAnsi="FangSong" w:eastAsia="FangSong" w:cs="FangSong"/>
          <w:sz w:val="31"/>
          <w:szCs w:val="31"/>
          <w:spacing w:val="-1"/>
        </w:rPr>
        <w:t>四</w:t>
      </w:r>
      <w:r>
        <w:rPr>
          <w:rFonts w:ascii="FangSong" w:hAnsi="FangSong" w:eastAsia="FangSong" w:cs="FangSong"/>
          <w:sz w:val="31"/>
          <w:szCs w:val="31"/>
          <w:spacing w:val="-69"/>
        </w:rPr>
        <w:t xml:space="preserve"> </w:t>
      </w:r>
      <w:r>
        <w:rPr>
          <w:rFonts w:ascii="FangSong" w:hAnsi="FangSong" w:eastAsia="FangSong" w:cs="FangSong"/>
          <w:sz w:val="31"/>
          <w:szCs w:val="31"/>
          <w:spacing w:val="-1"/>
        </w:rPr>
        <w:t>、结算方式及时间：每月最后一</w:t>
      </w:r>
      <w:r>
        <w:rPr>
          <w:rFonts w:ascii="FangSong" w:hAnsi="FangSong" w:eastAsia="FangSong" w:cs="FangSong"/>
          <w:sz w:val="31"/>
          <w:szCs w:val="31"/>
          <w:spacing w:val="-59"/>
        </w:rPr>
        <w:t xml:space="preserve"> </w:t>
      </w:r>
      <w:r>
        <w:rPr>
          <w:rFonts w:ascii="FangSong" w:hAnsi="FangSong" w:eastAsia="FangSong" w:cs="FangSong"/>
          <w:sz w:val="31"/>
          <w:szCs w:val="31"/>
          <w:spacing w:val="-1"/>
        </w:rPr>
        <w:t>日按实际产生人工工日计算，按</w:t>
      </w:r>
      <w:r>
        <w:rPr>
          <w:rFonts w:ascii="FangSong" w:hAnsi="FangSong" w:eastAsia="FangSong" w:cs="FangSong"/>
          <w:sz w:val="31"/>
          <w:szCs w:val="31"/>
        </w:rPr>
        <w:t xml:space="preserve"> </w:t>
      </w:r>
      <w:r>
        <w:rPr>
          <w:rFonts w:ascii="FangSong" w:hAnsi="FangSong" w:eastAsia="FangSong" w:cs="FangSong"/>
          <w:sz w:val="31"/>
          <w:szCs w:val="31"/>
          <w:spacing w:val="7"/>
        </w:rPr>
        <w:t>月支付实际发生款项，由乙方提供用工签证并开具正规发票进行结算，</w:t>
      </w:r>
    </w:p>
    <w:p>
      <w:pPr>
        <w:spacing w:line="220" w:lineRule="auto"/>
        <w:rPr>
          <w:rFonts w:ascii="FangSong" w:hAnsi="FangSong" w:eastAsia="FangSong" w:cs="FangSong"/>
          <w:sz w:val="31"/>
          <w:szCs w:val="31"/>
        </w:rPr>
      </w:pPr>
      <w:r>
        <w:rPr>
          <w:rFonts w:ascii="FangSong" w:hAnsi="FangSong" w:eastAsia="FangSong" w:cs="FangSong"/>
          <w:sz w:val="31"/>
          <w:szCs w:val="31"/>
          <w:spacing w:val="14"/>
        </w:rPr>
        <w:t>待甲方收到用工签证及正规发票后45个工作日内拨付结算款。</w:t>
      </w:r>
    </w:p>
    <w:p>
      <w:pPr>
        <w:ind w:left="799"/>
        <w:spacing w:before="245" w:line="222" w:lineRule="auto"/>
        <w:rPr>
          <w:rFonts w:ascii="FangSong" w:hAnsi="FangSong" w:eastAsia="FangSong" w:cs="FangSong"/>
          <w:sz w:val="31"/>
          <w:szCs w:val="31"/>
        </w:rPr>
      </w:pPr>
      <w:r>
        <w:rPr>
          <w:rFonts w:ascii="FangSong" w:hAnsi="FangSong" w:eastAsia="FangSong" w:cs="FangSong"/>
          <w:sz w:val="31"/>
          <w:szCs w:val="31"/>
          <w:spacing w:val="-11"/>
        </w:rPr>
        <w:t>五、</w:t>
      </w:r>
      <w:r>
        <w:rPr>
          <w:rFonts w:ascii="FangSong" w:hAnsi="FangSong" w:eastAsia="FangSong" w:cs="FangSong"/>
          <w:sz w:val="31"/>
          <w:szCs w:val="31"/>
          <w:spacing w:val="-46"/>
        </w:rPr>
        <w:t xml:space="preserve"> </w:t>
      </w:r>
      <w:r>
        <w:rPr>
          <w:rFonts w:ascii="FangSong" w:hAnsi="FangSong" w:eastAsia="FangSong" w:cs="FangSong"/>
          <w:sz w:val="31"/>
          <w:szCs w:val="31"/>
          <w:spacing w:val="-11"/>
        </w:rPr>
        <w:t>甲方责任</w:t>
      </w:r>
    </w:p>
    <w:p>
      <w:pPr>
        <w:ind w:left="610"/>
        <w:spacing w:before="203" w:line="589" w:lineRule="exact"/>
        <w:rPr>
          <w:rFonts w:ascii="FangSong" w:hAnsi="FangSong" w:eastAsia="FangSong" w:cs="FangSong"/>
          <w:sz w:val="31"/>
          <w:szCs w:val="31"/>
        </w:rPr>
      </w:pPr>
      <w:r>
        <w:rPr>
          <w:rFonts w:ascii="FangSong" w:hAnsi="FangSong" w:eastAsia="FangSong" w:cs="FangSong"/>
          <w:sz w:val="31"/>
          <w:szCs w:val="31"/>
          <w:spacing w:val="3"/>
          <w:position w:val="20"/>
        </w:rPr>
        <w:t>1.提供工作所需的大型机具及材料；</w:t>
      </w:r>
    </w:p>
    <w:p>
      <w:pPr>
        <w:ind w:left="610"/>
        <w:spacing w:before="1" w:line="220" w:lineRule="auto"/>
        <w:rPr>
          <w:rFonts w:ascii="FangSong" w:hAnsi="FangSong" w:eastAsia="FangSong" w:cs="FangSong"/>
          <w:sz w:val="31"/>
          <w:szCs w:val="31"/>
        </w:rPr>
      </w:pPr>
      <w:r>
        <w:rPr>
          <w:rFonts w:ascii="FangSong" w:hAnsi="FangSong" w:eastAsia="FangSong" w:cs="FangSong"/>
          <w:sz w:val="31"/>
          <w:szCs w:val="31"/>
          <w:spacing w:val="1"/>
        </w:rPr>
        <w:t>2.提供工作所需的水、电供应；</w:t>
      </w:r>
    </w:p>
    <w:p>
      <w:pPr>
        <w:ind w:left="610"/>
        <w:spacing w:before="222" w:line="222" w:lineRule="auto"/>
        <w:rPr>
          <w:rFonts w:ascii="FangSong" w:hAnsi="FangSong" w:eastAsia="FangSong" w:cs="FangSong"/>
          <w:sz w:val="31"/>
          <w:szCs w:val="31"/>
        </w:rPr>
      </w:pPr>
      <w:r>
        <w:rPr>
          <w:rFonts w:ascii="FangSong" w:hAnsi="FangSong" w:eastAsia="FangSong" w:cs="FangSong"/>
          <w:sz w:val="31"/>
          <w:szCs w:val="31"/>
          <w:spacing w:val="6"/>
        </w:rPr>
        <w:t>3.负责协调解决施工过程中与周边的关系问题和纠纷；</w:t>
      </w:r>
    </w:p>
    <w:p>
      <w:pPr>
        <w:ind w:left="610"/>
        <w:spacing w:before="250" w:line="223" w:lineRule="auto"/>
        <w:rPr>
          <w:rFonts w:ascii="FangSong" w:hAnsi="FangSong" w:eastAsia="FangSong" w:cs="FangSong"/>
          <w:sz w:val="31"/>
          <w:szCs w:val="31"/>
        </w:rPr>
      </w:pPr>
      <w:r>
        <w:rPr>
          <w:rFonts w:ascii="FangSong" w:hAnsi="FangSong" w:eastAsia="FangSong" w:cs="FangSong"/>
          <w:sz w:val="31"/>
          <w:szCs w:val="31"/>
          <w:spacing w:val="-14"/>
        </w:rPr>
        <w:t>六、</w:t>
      </w:r>
      <w:r>
        <w:rPr>
          <w:rFonts w:ascii="FangSong" w:hAnsi="FangSong" w:eastAsia="FangSong" w:cs="FangSong"/>
          <w:sz w:val="31"/>
          <w:szCs w:val="31"/>
          <w:spacing w:val="2"/>
        </w:rPr>
        <w:t xml:space="preserve"> </w:t>
      </w:r>
      <w:r>
        <w:rPr>
          <w:rFonts w:ascii="FangSong" w:hAnsi="FangSong" w:eastAsia="FangSong" w:cs="FangSong"/>
          <w:sz w:val="31"/>
          <w:szCs w:val="31"/>
          <w:spacing w:val="-14"/>
        </w:rPr>
        <w:t>乙方责任</w:t>
      </w:r>
    </w:p>
    <w:p>
      <w:pPr>
        <w:ind w:left="610"/>
        <w:spacing w:before="190" w:line="595" w:lineRule="exact"/>
        <w:rPr>
          <w:rFonts w:ascii="FangSong" w:hAnsi="FangSong" w:eastAsia="FangSong" w:cs="FangSong"/>
          <w:sz w:val="31"/>
          <w:szCs w:val="31"/>
        </w:rPr>
      </w:pPr>
      <w:r>
        <w:rPr>
          <w:rFonts w:ascii="FangSong" w:hAnsi="FangSong" w:eastAsia="FangSong" w:cs="FangSong"/>
          <w:sz w:val="31"/>
          <w:szCs w:val="31"/>
          <w:spacing w:val="5"/>
          <w:position w:val="21"/>
        </w:rPr>
        <w:t>1.乙方必须服从甲方提出的要求和安排进行施工；自行组织人员在</w:t>
      </w:r>
    </w:p>
    <w:p>
      <w:pPr>
        <w:spacing w:line="222" w:lineRule="auto"/>
        <w:rPr>
          <w:rFonts w:ascii="FangSong" w:hAnsi="FangSong" w:eastAsia="FangSong" w:cs="FangSong"/>
          <w:sz w:val="31"/>
          <w:szCs w:val="31"/>
        </w:rPr>
      </w:pPr>
      <w:r>
        <w:rPr>
          <w:rFonts w:ascii="FangSong" w:hAnsi="FangSong" w:eastAsia="FangSong" w:cs="FangSong"/>
          <w:sz w:val="31"/>
          <w:szCs w:val="31"/>
          <w:spacing w:val="7"/>
        </w:rPr>
        <w:t>规定时间内到达用工区域。</w:t>
      </w:r>
    </w:p>
    <w:p>
      <w:pPr>
        <w:ind w:right="98" w:firstLine="610"/>
        <w:spacing w:before="213" w:line="353" w:lineRule="auto"/>
        <w:rPr>
          <w:rFonts w:ascii="FangSong" w:hAnsi="FangSong" w:eastAsia="FangSong" w:cs="FangSong"/>
          <w:sz w:val="31"/>
          <w:szCs w:val="31"/>
        </w:rPr>
      </w:pPr>
      <w:r>
        <w:rPr>
          <w:rFonts w:ascii="FangSong" w:hAnsi="FangSong" w:eastAsia="FangSong" w:cs="FangSong"/>
          <w:sz w:val="31"/>
          <w:szCs w:val="31"/>
          <w:spacing w:val="7"/>
        </w:rPr>
        <w:t>2.乙方必须严格执行国家相应的安全生产操作条例，进行</w:t>
      </w:r>
      <w:r>
        <w:rPr>
          <w:rFonts w:ascii="FangSong" w:hAnsi="FangSong" w:eastAsia="FangSong" w:cs="FangSong"/>
          <w:sz w:val="31"/>
          <w:szCs w:val="31"/>
          <w:spacing w:val="6"/>
        </w:rPr>
        <w:t>规范化作</w:t>
      </w:r>
      <w:r>
        <w:rPr>
          <w:rFonts w:ascii="FangSong" w:hAnsi="FangSong" w:eastAsia="FangSong" w:cs="FangSong"/>
          <w:sz w:val="31"/>
          <w:szCs w:val="31"/>
        </w:rPr>
        <w:t xml:space="preserve"> </w:t>
      </w:r>
      <w:r>
        <w:rPr>
          <w:rFonts w:ascii="FangSong" w:hAnsi="FangSong" w:eastAsia="FangSong" w:cs="FangSong"/>
          <w:sz w:val="31"/>
          <w:szCs w:val="31"/>
          <w:spacing w:val="14"/>
        </w:rPr>
        <w:t>业，在施工期内乙方发生任何安全事故及其它事故，概由乙方自行承</w:t>
      </w:r>
    </w:p>
    <w:p>
      <w:pPr>
        <w:spacing w:line="223" w:lineRule="auto"/>
        <w:rPr>
          <w:rFonts w:ascii="FangSong" w:hAnsi="FangSong" w:eastAsia="FangSong" w:cs="FangSong"/>
          <w:sz w:val="31"/>
          <w:szCs w:val="31"/>
        </w:rPr>
      </w:pPr>
      <w:r>
        <w:rPr>
          <w:rFonts w:ascii="FangSong" w:hAnsi="FangSong" w:eastAsia="FangSong" w:cs="FangSong"/>
          <w:sz w:val="31"/>
          <w:szCs w:val="31"/>
          <w:spacing w:val="3"/>
        </w:rPr>
        <w:t>担一切责任。</w:t>
      </w:r>
    </w:p>
    <w:p>
      <w:pPr>
        <w:ind w:right="105" w:firstLine="610"/>
        <w:spacing w:before="208" w:line="353" w:lineRule="auto"/>
        <w:rPr>
          <w:rFonts w:ascii="FangSong" w:hAnsi="FangSong" w:eastAsia="FangSong" w:cs="FangSong"/>
          <w:sz w:val="31"/>
          <w:szCs w:val="31"/>
        </w:rPr>
      </w:pPr>
      <w:r>
        <w:rPr>
          <w:rFonts w:ascii="FangSong" w:hAnsi="FangSong" w:eastAsia="FangSong" w:cs="FangSong"/>
          <w:sz w:val="31"/>
          <w:szCs w:val="31"/>
          <w:spacing w:val="6"/>
        </w:rPr>
        <w:t>3.乙方员工在上班期间严禁喝酒，如发现酒后上班人员，每个人每</w:t>
      </w:r>
      <w:r>
        <w:rPr>
          <w:rFonts w:ascii="FangSong" w:hAnsi="FangSong" w:eastAsia="FangSong" w:cs="FangSong"/>
          <w:sz w:val="31"/>
          <w:szCs w:val="31"/>
          <w:spacing w:val="18"/>
        </w:rPr>
        <w:t xml:space="preserve"> </w:t>
      </w:r>
      <w:r>
        <w:rPr>
          <w:rFonts w:ascii="FangSong" w:hAnsi="FangSong" w:eastAsia="FangSong" w:cs="FangSong"/>
          <w:sz w:val="31"/>
          <w:szCs w:val="31"/>
          <w:spacing w:val="15"/>
        </w:rPr>
        <w:t>次按照1000元对乙方进行罚款。且在工作期间，因员工酒后作业造成</w:t>
      </w:r>
    </w:p>
    <w:p>
      <w:pPr>
        <w:spacing w:before="1" w:line="222" w:lineRule="auto"/>
        <w:rPr>
          <w:rFonts w:ascii="FangSong" w:hAnsi="FangSong" w:eastAsia="FangSong" w:cs="FangSong"/>
          <w:sz w:val="31"/>
          <w:szCs w:val="31"/>
        </w:rPr>
      </w:pPr>
      <w:r>
        <w:rPr>
          <w:rFonts w:ascii="FangSong" w:hAnsi="FangSong" w:eastAsia="FangSong" w:cs="FangSong"/>
          <w:sz w:val="31"/>
          <w:szCs w:val="31"/>
          <w:spacing w:val="9"/>
        </w:rPr>
        <w:t>发生安全事故的，由乙方承担所有责任，因此给甲方造成的一切损失，</w:t>
      </w:r>
    </w:p>
    <w:p>
      <w:pPr>
        <w:sectPr>
          <w:pgSz w:w="11910" w:h="16850"/>
          <w:pgMar w:top="1163" w:right="1045" w:bottom="0" w:left="959" w:header="0" w:footer="0" w:gutter="0"/>
        </w:sectPr>
        <w:rPr/>
      </w:pPr>
    </w:p>
    <w:p>
      <w:pPr>
        <w:ind w:left="10"/>
        <w:spacing w:before="63" w:line="222" w:lineRule="auto"/>
        <w:rPr>
          <w:rFonts w:ascii="FangSong" w:hAnsi="FangSong" w:eastAsia="FangSong" w:cs="FangSong"/>
          <w:sz w:val="31"/>
          <w:szCs w:val="31"/>
        </w:rPr>
      </w:pPr>
      <w:r>
        <w:drawing>
          <wp:anchor distT="0" distB="0" distL="0" distR="0" simplePos="0" relativeHeight="251660288" behindDoc="0" locked="0" layoutInCell="0" allowOverlap="1">
            <wp:simplePos x="0" y="0"/>
            <wp:positionH relativeFrom="page">
              <wp:posOffset>6946931</wp:posOffset>
            </wp:positionH>
            <wp:positionV relativeFrom="page">
              <wp:posOffset>3181356</wp:posOffset>
            </wp:positionV>
            <wp:extent cx="590507" cy="1581101"/>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90507" cy="1581101"/>
                    </a:xfrm>
                    <a:prstGeom prst="rect">
                      <a:avLst/>
                    </a:prstGeom>
                  </pic:spPr>
                </pic:pic>
              </a:graphicData>
            </a:graphic>
          </wp:anchor>
        </w:drawing>
      </w:r>
      <w:r>
        <w:rPr>
          <w:rFonts w:ascii="FangSong" w:hAnsi="FangSong" w:eastAsia="FangSong" w:cs="FangSong"/>
          <w:sz w:val="31"/>
          <w:szCs w:val="31"/>
          <w:spacing w:val="2"/>
        </w:rPr>
        <w:t>概由乙方赔偿。</w:t>
      </w:r>
    </w:p>
    <w:p>
      <w:pPr>
        <w:ind w:left="10" w:right="1079" w:firstLine="620"/>
        <w:spacing w:before="260" w:line="349" w:lineRule="auto"/>
        <w:rPr>
          <w:rFonts w:ascii="FangSong" w:hAnsi="FangSong" w:eastAsia="FangSong" w:cs="FangSong"/>
          <w:sz w:val="31"/>
          <w:szCs w:val="31"/>
        </w:rPr>
      </w:pPr>
      <w:r>
        <w:rPr>
          <w:rFonts w:ascii="FangSong" w:hAnsi="FangSong" w:eastAsia="FangSong" w:cs="FangSong"/>
          <w:sz w:val="31"/>
          <w:szCs w:val="31"/>
          <w:spacing w:val="17"/>
        </w:rPr>
        <w:t>4.乙方应严格核查员工的实际年龄，严禁雇佣年龄在60岁以上的</w:t>
      </w:r>
      <w:r>
        <w:rPr>
          <w:rFonts w:ascii="FangSong" w:hAnsi="FangSong" w:eastAsia="FangSong" w:cs="FangSong"/>
          <w:sz w:val="31"/>
          <w:szCs w:val="31"/>
        </w:rPr>
        <w:t xml:space="preserve"> </w:t>
      </w:r>
      <w:r>
        <w:rPr>
          <w:rFonts w:ascii="FangSong" w:hAnsi="FangSong" w:eastAsia="FangSong" w:cs="FangSong"/>
          <w:sz w:val="31"/>
          <w:szCs w:val="31"/>
          <w:spacing w:val="15"/>
        </w:rPr>
        <w:t>员工，因乙方违规使用60岁及以上的员工造成的事故或经济损失由乙</w:t>
      </w:r>
      <w:r>
        <w:rPr>
          <w:rFonts w:ascii="FangSong" w:hAnsi="FangSong" w:eastAsia="FangSong" w:cs="FangSong"/>
          <w:sz w:val="31"/>
          <w:szCs w:val="31"/>
          <w:spacing w:val="11"/>
        </w:rPr>
        <w:t xml:space="preserve"> </w:t>
      </w:r>
      <w:r>
        <w:rPr>
          <w:rFonts w:ascii="FangSong" w:hAnsi="FangSong" w:eastAsia="FangSong" w:cs="FangSong"/>
          <w:sz w:val="31"/>
          <w:szCs w:val="31"/>
          <w:spacing w:val="15"/>
        </w:rPr>
        <w:t>方承担所有责任，并按询价文件所要求提供相关人员资料。如未按此</w:t>
      </w:r>
      <w:r>
        <w:rPr>
          <w:rFonts w:ascii="FangSong" w:hAnsi="FangSong" w:eastAsia="FangSong" w:cs="FangSong"/>
          <w:sz w:val="31"/>
          <w:szCs w:val="31"/>
          <w:spacing w:val="11"/>
        </w:rPr>
        <w:t xml:space="preserve"> </w:t>
      </w:r>
      <w:r>
        <w:rPr>
          <w:rFonts w:ascii="FangSong" w:hAnsi="FangSong" w:eastAsia="FangSong" w:cs="FangSong"/>
          <w:sz w:val="31"/>
          <w:szCs w:val="31"/>
          <w:spacing w:val="16"/>
        </w:rPr>
        <w:t>条执行，自愿放弃已发生所有工日的费用并终止合同，对甲方的一切</w:t>
      </w:r>
    </w:p>
    <w:p>
      <w:pPr>
        <w:ind w:left="10"/>
        <w:spacing w:before="1" w:line="220" w:lineRule="auto"/>
        <w:rPr>
          <w:rFonts w:ascii="FangSong" w:hAnsi="FangSong" w:eastAsia="FangSong" w:cs="FangSong"/>
          <w:sz w:val="31"/>
          <w:szCs w:val="31"/>
        </w:rPr>
      </w:pPr>
      <w:r>
        <w:rPr>
          <w:rFonts w:ascii="FangSong" w:hAnsi="FangSong" w:eastAsia="FangSong" w:cs="FangSong"/>
          <w:sz w:val="31"/>
          <w:szCs w:val="31"/>
          <w:spacing w:val="5"/>
        </w:rPr>
        <w:t>损失进行赔偿。</w:t>
      </w:r>
    </w:p>
    <w:p>
      <w:pPr>
        <w:ind w:left="630"/>
        <w:spacing w:before="216" w:line="591" w:lineRule="exact"/>
        <w:rPr>
          <w:rFonts w:ascii="FangSong" w:hAnsi="FangSong" w:eastAsia="FangSong" w:cs="FangSong"/>
          <w:sz w:val="31"/>
          <w:szCs w:val="31"/>
        </w:rPr>
      </w:pPr>
      <w:r>
        <w:rPr>
          <w:rFonts w:ascii="FangSong" w:hAnsi="FangSong" w:eastAsia="FangSong" w:cs="FangSong"/>
          <w:sz w:val="31"/>
          <w:szCs w:val="31"/>
          <w:spacing w:val="6"/>
          <w:position w:val="20"/>
        </w:rPr>
        <w:t>5.乙方在工作中自行准备所有常用劳动工具，且应保证按甲方要求</w:t>
      </w:r>
    </w:p>
    <w:p>
      <w:pPr>
        <w:ind w:left="10"/>
        <w:spacing w:line="220" w:lineRule="auto"/>
        <w:rPr>
          <w:rFonts w:ascii="FangSong" w:hAnsi="FangSong" w:eastAsia="FangSong" w:cs="FangSong"/>
          <w:sz w:val="31"/>
          <w:szCs w:val="31"/>
        </w:rPr>
      </w:pPr>
      <w:r>
        <w:rPr>
          <w:rFonts w:ascii="FangSong" w:hAnsi="FangSong" w:eastAsia="FangSong" w:cs="FangSong"/>
          <w:sz w:val="31"/>
          <w:szCs w:val="31"/>
          <w:spacing w:val="10"/>
        </w:rPr>
        <w:t>人数操作时能满足工具需求，不得以工具不足</w:t>
      </w:r>
      <w:r>
        <w:rPr>
          <w:rFonts w:ascii="FangSong" w:hAnsi="FangSong" w:eastAsia="FangSong" w:cs="FangSong"/>
          <w:sz w:val="31"/>
          <w:szCs w:val="31"/>
          <w:spacing w:val="9"/>
        </w:rPr>
        <w:t>而影响工效。</w:t>
      </w:r>
    </w:p>
    <w:p>
      <w:pPr>
        <w:ind w:left="10" w:right="1085" w:firstLine="620"/>
        <w:spacing w:before="220" w:line="352" w:lineRule="auto"/>
        <w:rPr>
          <w:rFonts w:ascii="FangSong" w:hAnsi="FangSong" w:eastAsia="FangSong" w:cs="FangSong"/>
          <w:sz w:val="31"/>
          <w:szCs w:val="31"/>
        </w:rPr>
      </w:pPr>
      <w:r>
        <w:rPr>
          <w:rFonts w:ascii="FangSong" w:hAnsi="FangSong" w:eastAsia="FangSong" w:cs="FangSong"/>
          <w:sz w:val="31"/>
          <w:szCs w:val="31"/>
          <w:spacing w:val="6"/>
        </w:rPr>
        <w:t>6.甲方提供的大型作业设备在操作中，全权由乙方负责指挥，乙方</w:t>
      </w:r>
      <w:r>
        <w:rPr>
          <w:rFonts w:ascii="FangSong" w:hAnsi="FangSong" w:eastAsia="FangSong" w:cs="FangSong"/>
          <w:sz w:val="31"/>
          <w:szCs w:val="31"/>
          <w:spacing w:val="9"/>
        </w:rPr>
        <w:t xml:space="preserve"> </w:t>
      </w:r>
      <w:r>
        <w:rPr>
          <w:rFonts w:ascii="FangSong" w:hAnsi="FangSong" w:eastAsia="FangSong" w:cs="FangSong"/>
          <w:sz w:val="31"/>
          <w:szCs w:val="31"/>
          <w:spacing w:val="17"/>
        </w:rPr>
        <w:t>必须严格执行国家相应的安全生产操作条例，进行规范</w:t>
      </w:r>
      <w:r>
        <w:rPr>
          <w:rFonts w:ascii="FangSong" w:hAnsi="FangSong" w:eastAsia="FangSong" w:cs="FangSong"/>
          <w:sz w:val="31"/>
          <w:szCs w:val="31"/>
          <w:spacing w:val="16"/>
        </w:rPr>
        <w:t>化作业，在施</w:t>
      </w:r>
    </w:p>
    <w:p>
      <w:pPr>
        <w:ind w:left="10"/>
        <w:spacing w:before="1" w:line="220" w:lineRule="auto"/>
        <w:rPr>
          <w:rFonts w:ascii="FangSong" w:hAnsi="FangSong" w:eastAsia="FangSong" w:cs="FangSong"/>
          <w:sz w:val="31"/>
          <w:szCs w:val="31"/>
        </w:rPr>
      </w:pPr>
      <w:r>
        <w:rPr>
          <w:rFonts w:ascii="FangSong" w:hAnsi="FangSong" w:eastAsia="FangSong" w:cs="FangSong"/>
          <w:sz w:val="31"/>
          <w:szCs w:val="31"/>
          <w:spacing w:val="10"/>
        </w:rPr>
        <w:t>工期内发生任何安全事故及其它事故，概由乙方</w:t>
      </w:r>
      <w:r>
        <w:rPr>
          <w:rFonts w:ascii="FangSong" w:hAnsi="FangSong" w:eastAsia="FangSong" w:cs="FangSong"/>
          <w:sz w:val="31"/>
          <w:szCs w:val="31"/>
          <w:spacing w:val="9"/>
        </w:rPr>
        <w:t>自行承担一切责任。</w:t>
      </w:r>
    </w:p>
    <w:p>
      <w:pPr>
        <w:ind w:right="954" w:firstLine="630"/>
        <w:spacing w:before="219" w:line="351" w:lineRule="auto"/>
        <w:rPr>
          <w:rFonts w:ascii="FangSong" w:hAnsi="FangSong" w:eastAsia="FangSong" w:cs="FangSong"/>
          <w:sz w:val="31"/>
          <w:szCs w:val="31"/>
        </w:rPr>
      </w:pPr>
      <w:r>
        <w:rPr>
          <w:rFonts w:ascii="FangSong" w:hAnsi="FangSong" w:eastAsia="FangSong" w:cs="FangSong"/>
          <w:sz w:val="31"/>
          <w:szCs w:val="31"/>
          <w:spacing w:val="7"/>
        </w:rPr>
        <w:t>7.甲方提供设施设备的使用，乙方必须严格按</w:t>
      </w:r>
      <w:r>
        <w:rPr>
          <w:rFonts w:ascii="FangSong" w:hAnsi="FangSong" w:eastAsia="FangSong" w:cs="FangSong"/>
          <w:sz w:val="31"/>
          <w:szCs w:val="31"/>
          <w:spacing w:val="6"/>
        </w:rPr>
        <w:t>照要求操作使用规范</w:t>
      </w:r>
      <w:r>
        <w:rPr>
          <w:rFonts w:ascii="FangSong" w:hAnsi="FangSong" w:eastAsia="FangSong" w:cs="FangSong"/>
          <w:sz w:val="31"/>
          <w:szCs w:val="31"/>
        </w:rPr>
        <w:t xml:space="preserve"> </w:t>
      </w:r>
      <w:r>
        <w:rPr>
          <w:rFonts w:ascii="FangSong" w:hAnsi="FangSong" w:eastAsia="FangSong" w:cs="FangSong"/>
          <w:sz w:val="31"/>
          <w:szCs w:val="31"/>
          <w:spacing w:val="11"/>
        </w:rPr>
        <w:t>进行操作使用，并在使用完毕后按照机器特性对其进行相</w:t>
      </w:r>
      <w:r>
        <w:rPr>
          <w:rFonts w:ascii="FangSong" w:hAnsi="FangSong" w:eastAsia="FangSong" w:cs="FangSong"/>
          <w:sz w:val="31"/>
          <w:szCs w:val="31"/>
          <w:spacing w:val="10"/>
        </w:rPr>
        <w:t>关维护保养，</w:t>
      </w:r>
    </w:p>
    <w:p>
      <w:pPr>
        <w:ind w:left="10"/>
        <w:spacing w:line="220" w:lineRule="auto"/>
        <w:rPr>
          <w:rFonts w:ascii="FangSong" w:hAnsi="FangSong" w:eastAsia="FangSong" w:cs="FangSong"/>
          <w:sz w:val="31"/>
          <w:szCs w:val="31"/>
        </w:rPr>
      </w:pPr>
      <w:r>
        <w:rPr>
          <w:rFonts w:ascii="FangSong" w:hAnsi="FangSong" w:eastAsia="FangSong" w:cs="FangSong"/>
          <w:sz w:val="31"/>
          <w:szCs w:val="31"/>
          <w:spacing w:val="9"/>
        </w:rPr>
        <w:t>如发生非磨损性损坏，由乙方自行负责维修。</w:t>
      </w:r>
    </w:p>
    <w:p>
      <w:pPr>
        <w:ind w:left="10" w:right="1089" w:firstLine="620"/>
        <w:spacing w:before="226" w:line="351" w:lineRule="auto"/>
        <w:rPr>
          <w:rFonts w:ascii="FangSong" w:hAnsi="FangSong" w:eastAsia="FangSong" w:cs="FangSong"/>
          <w:sz w:val="31"/>
          <w:szCs w:val="31"/>
        </w:rPr>
      </w:pPr>
      <w:r>
        <w:rPr>
          <w:rFonts w:ascii="FangSong" w:hAnsi="FangSong" w:eastAsia="FangSong" w:cs="FangSong"/>
          <w:sz w:val="31"/>
          <w:szCs w:val="31"/>
          <w:spacing w:val="6"/>
        </w:rPr>
        <w:t>8.乙方进场施工人员核定人员数由甲方确定，乙方无权随意增减工</w:t>
      </w:r>
      <w:r>
        <w:rPr>
          <w:rFonts w:ascii="FangSong" w:hAnsi="FangSong" w:eastAsia="FangSong" w:cs="FangSong"/>
          <w:sz w:val="31"/>
          <w:szCs w:val="31"/>
          <w:spacing w:val="9"/>
        </w:rPr>
        <w:t xml:space="preserve"> </w:t>
      </w:r>
      <w:r>
        <w:rPr>
          <w:rFonts w:ascii="FangSong" w:hAnsi="FangSong" w:eastAsia="FangSong" w:cs="FangSong"/>
          <w:sz w:val="31"/>
          <w:szCs w:val="31"/>
          <w:spacing w:val="15"/>
        </w:rPr>
        <w:t>人数量。乙方需如实进行人员安排，不得隐瞒虚报。如甲方检查发现</w:t>
      </w:r>
    </w:p>
    <w:p>
      <w:pPr>
        <w:ind w:left="10"/>
        <w:spacing w:line="222" w:lineRule="auto"/>
        <w:rPr>
          <w:rFonts w:ascii="FangSong" w:hAnsi="FangSong" w:eastAsia="FangSong" w:cs="FangSong"/>
          <w:sz w:val="31"/>
          <w:szCs w:val="31"/>
        </w:rPr>
      </w:pPr>
      <w:r>
        <w:rPr>
          <w:rFonts w:ascii="FangSong" w:hAnsi="FangSong" w:eastAsia="FangSong" w:cs="FangSong"/>
          <w:sz w:val="31"/>
          <w:szCs w:val="31"/>
          <w:spacing w:val="11"/>
        </w:rPr>
        <w:t>有上述情况，扣除所有已发生工时工资，本合同自动终止</w:t>
      </w:r>
      <w:r>
        <w:rPr>
          <w:rFonts w:ascii="FangSong" w:hAnsi="FangSong" w:eastAsia="FangSong" w:cs="FangSong"/>
          <w:sz w:val="31"/>
          <w:szCs w:val="31"/>
          <w:spacing w:val="10"/>
        </w:rPr>
        <w:t>。</w:t>
      </w:r>
    </w:p>
    <w:p>
      <w:pPr>
        <w:ind w:left="10" w:right="1089" w:firstLine="620"/>
        <w:spacing w:before="210" w:line="352" w:lineRule="auto"/>
        <w:rPr>
          <w:rFonts w:ascii="FangSong" w:hAnsi="FangSong" w:eastAsia="FangSong" w:cs="FangSong"/>
          <w:sz w:val="31"/>
          <w:szCs w:val="31"/>
        </w:rPr>
      </w:pPr>
      <w:r>
        <w:drawing>
          <wp:anchor distT="0" distB="0" distL="0" distR="0" simplePos="0" relativeHeight="251661312" behindDoc="0" locked="0" layoutInCell="1" allowOverlap="1">
            <wp:simplePos x="0" y="0"/>
            <wp:positionH relativeFrom="column">
              <wp:posOffset>6096035</wp:posOffset>
            </wp:positionH>
            <wp:positionV relativeFrom="paragraph">
              <wp:posOffset>561676</wp:posOffset>
            </wp:positionV>
            <wp:extent cx="825485" cy="1568476"/>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825485" cy="1568476"/>
                    </a:xfrm>
                    <a:prstGeom prst="rect">
                      <a:avLst/>
                    </a:prstGeom>
                  </pic:spPr>
                </pic:pic>
              </a:graphicData>
            </a:graphic>
          </wp:anchor>
        </w:drawing>
      </w:r>
      <w:r>
        <w:rPr>
          <w:rFonts w:ascii="FangSong" w:hAnsi="FangSong" w:eastAsia="FangSong" w:cs="FangSong"/>
          <w:sz w:val="31"/>
          <w:szCs w:val="31"/>
          <w:spacing w:val="11"/>
        </w:rPr>
        <w:t>9.乙方严格考勤制度，所有施工人员须在规定的上班时间(单个工</w:t>
      </w:r>
      <w:r>
        <w:rPr>
          <w:rFonts w:ascii="FangSong" w:hAnsi="FangSong" w:eastAsia="FangSong" w:cs="FangSong"/>
          <w:sz w:val="31"/>
          <w:szCs w:val="31"/>
          <w:spacing w:val="14"/>
        </w:rPr>
        <w:t xml:space="preserve"> </w:t>
      </w:r>
      <w:r>
        <w:rPr>
          <w:rFonts w:ascii="FangSong" w:hAnsi="FangSong" w:eastAsia="FangSong" w:cs="FangSong"/>
          <w:sz w:val="31"/>
          <w:szCs w:val="31"/>
          <w:spacing w:val="25"/>
        </w:rPr>
        <w:t>日工作时间为8小时)内到达指定工作地点，并在规定的下班时间完</w:t>
      </w:r>
      <w:r>
        <w:rPr>
          <w:rFonts w:ascii="FangSong" w:hAnsi="FangSong" w:eastAsia="FangSong" w:cs="FangSong"/>
          <w:sz w:val="31"/>
          <w:szCs w:val="31"/>
          <w:spacing w:val="12"/>
        </w:rPr>
        <w:t xml:space="preserve"> </w:t>
      </w:r>
      <w:r>
        <w:rPr>
          <w:rFonts w:ascii="FangSong" w:hAnsi="FangSong" w:eastAsia="FangSong" w:cs="FangSong"/>
          <w:sz w:val="31"/>
          <w:szCs w:val="31"/>
          <w:spacing w:val="16"/>
        </w:rPr>
        <w:t>成相关善后工作后，即算完成当日工作。如甲方检查发现有未完成当</w:t>
      </w:r>
    </w:p>
    <w:p>
      <w:pPr>
        <w:ind w:left="10"/>
        <w:spacing w:line="220" w:lineRule="auto"/>
        <w:rPr>
          <w:rFonts w:ascii="FangSong" w:hAnsi="FangSong" w:eastAsia="FangSong" w:cs="FangSong"/>
          <w:sz w:val="31"/>
          <w:szCs w:val="31"/>
        </w:rPr>
      </w:pPr>
      <w:r>
        <w:rPr>
          <w:rFonts w:ascii="FangSong" w:hAnsi="FangSong" w:eastAsia="FangSong" w:cs="FangSong"/>
          <w:sz w:val="31"/>
          <w:szCs w:val="31"/>
          <w:spacing w:val="7"/>
        </w:rPr>
        <w:t>日工作情况的，扣除当日所有作业人员工时工资。</w:t>
      </w:r>
    </w:p>
    <w:p>
      <w:pPr>
        <w:ind w:left="630"/>
        <w:spacing w:before="225" w:line="222" w:lineRule="auto"/>
        <w:rPr>
          <w:rFonts w:ascii="FangSong" w:hAnsi="FangSong" w:eastAsia="FangSong" w:cs="FangSong"/>
          <w:sz w:val="31"/>
          <w:szCs w:val="31"/>
        </w:rPr>
      </w:pPr>
      <w:r>
        <w:rPr>
          <w:rFonts w:ascii="FangSong" w:hAnsi="FangSong" w:eastAsia="FangSong" w:cs="FangSong"/>
          <w:sz w:val="31"/>
          <w:szCs w:val="31"/>
          <w:spacing w:val="4"/>
        </w:rPr>
        <w:t>10.按甲方要求随时提供和安排劳务人员。</w:t>
      </w:r>
    </w:p>
    <w:p>
      <w:pPr>
        <w:ind w:left="630"/>
        <w:spacing w:before="215" w:line="591" w:lineRule="exact"/>
        <w:rPr>
          <w:rFonts w:ascii="FangSong" w:hAnsi="FangSong" w:eastAsia="FangSong" w:cs="FangSong"/>
          <w:sz w:val="31"/>
          <w:szCs w:val="31"/>
        </w:rPr>
      </w:pPr>
      <w:r>
        <w:rPr>
          <w:rFonts w:ascii="FangSong" w:hAnsi="FangSong" w:eastAsia="FangSong" w:cs="FangSong"/>
          <w:sz w:val="31"/>
          <w:szCs w:val="31"/>
          <w:spacing w:val="10"/>
          <w:position w:val="20"/>
        </w:rPr>
        <w:t>11.如需加班由甲方安排后方可实施，加班工时按实际发生计算，</w:t>
      </w:r>
    </w:p>
    <w:p>
      <w:pPr>
        <w:ind w:left="10"/>
        <w:spacing w:before="1" w:line="222" w:lineRule="auto"/>
        <w:rPr>
          <w:rFonts w:ascii="FangSong" w:hAnsi="FangSong" w:eastAsia="FangSong" w:cs="FangSong"/>
          <w:sz w:val="31"/>
          <w:szCs w:val="31"/>
        </w:rPr>
      </w:pPr>
      <w:r>
        <w:rPr>
          <w:rFonts w:ascii="FangSong" w:hAnsi="FangSong" w:eastAsia="FangSong" w:cs="FangSong"/>
          <w:sz w:val="31"/>
          <w:szCs w:val="31"/>
          <w:spacing w:val="7"/>
        </w:rPr>
        <w:t>乙方不得以任何理由拒绝加班要求。</w:t>
      </w:r>
    </w:p>
    <w:p>
      <w:pPr>
        <w:sectPr>
          <w:pgSz w:w="11910" w:h="16850"/>
          <w:pgMar w:top="1136" w:right="40" w:bottom="0" w:left="969" w:header="0" w:footer="0" w:gutter="0"/>
        </w:sectPr>
        <w:rPr/>
      </w:pPr>
    </w:p>
    <w:p>
      <w:pPr>
        <w:ind w:left="620"/>
        <w:spacing w:before="63" w:line="594" w:lineRule="exact"/>
        <w:rPr>
          <w:rFonts w:ascii="FangSong" w:hAnsi="FangSong" w:eastAsia="FangSong" w:cs="FangSong"/>
          <w:sz w:val="31"/>
          <w:szCs w:val="31"/>
        </w:rPr>
      </w:pPr>
      <w:r>
        <w:rPr>
          <w:rFonts w:ascii="FangSong" w:hAnsi="FangSong" w:eastAsia="FangSong" w:cs="FangSong"/>
          <w:sz w:val="31"/>
          <w:szCs w:val="31"/>
          <w:spacing w:val="8"/>
          <w:position w:val="21"/>
        </w:rPr>
        <w:t>12.乙方不得以任何理由消极怠工。如甲方检查发现有上述情况，</w:t>
      </w:r>
    </w:p>
    <w:p>
      <w:pPr>
        <w:spacing w:line="222" w:lineRule="auto"/>
        <w:rPr>
          <w:rFonts w:ascii="FangSong" w:hAnsi="FangSong" w:eastAsia="FangSong" w:cs="FangSong"/>
          <w:sz w:val="31"/>
          <w:szCs w:val="31"/>
        </w:rPr>
      </w:pPr>
      <w:r>
        <w:rPr>
          <w:rFonts w:ascii="FangSong" w:hAnsi="FangSong" w:eastAsia="FangSong" w:cs="FangSong"/>
          <w:sz w:val="31"/>
          <w:szCs w:val="31"/>
          <w:spacing w:val="6"/>
        </w:rPr>
        <w:t>扣除当次所有已发生工时工资。</w:t>
      </w:r>
    </w:p>
    <w:p>
      <w:pPr>
        <w:ind w:right="114" w:firstLine="620"/>
        <w:spacing w:before="211" w:line="352" w:lineRule="auto"/>
        <w:rPr>
          <w:rFonts w:ascii="FangSong" w:hAnsi="FangSong" w:eastAsia="FangSong" w:cs="FangSong"/>
          <w:sz w:val="31"/>
          <w:szCs w:val="31"/>
        </w:rPr>
      </w:pPr>
      <w:r>
        <w:rPr>
          <w:rFonts w:ascii="FangSong" w:hAnsi="FangSong" w:eastAsia="FangSong" w:cs="FangSong"/>
          <w:sz w:val="31"/>
          <w:szCs w:val="31"/>
          <w:spacing w:val="11"/>
        </w:rPr>
        <w:t>13.乙方不得以任何理由拖欠作业人员人工工资。如甲</w:t>
      </w:r>
      <w:r>
        <w:rPr>
          <w:rFonts w:ascii="FangSong" w:hAnsi="FangSong" w:eastAsia="FangSong" w:cs="FangSong"/>
          <w:sz w:val="31"/>
          <w:szCs w:val="31"/>
          <w:spacing w:val="10"/>
        </w:rPr>
        <w:t>方接到任何</w:t>
      </w:r>
      <w:r>
        <w:rPr>
          <w:rFonts w:ascii="FangSong" w:hAnsi="FangSong" w:eastAsia="FangSong" w:cs="FangSong"/>
          <w:sz w:val="31"/>
          <w:szCs w:val="31"/>
        </w:rPr>
        <w:t xml:space="preserve"> </w:t>
      </w:r>
      <w:r>
        <w:rPr>
          <w:rFonts w:ascii="FangSong" w:hAnsi="FangSong" w:eastAsia="FangSong" w:cs="FangSong"/>
          <w:sz w:val="31"/>
          <w:szCs w:val="31"/>
          <w:spacing w:val="12"/>
        </w:rPr>
        <w:t>乙方作业人员投诉拖欠工资的信息，经核实如实，视为乙方不诚信。</w:t>
      </w:r>
      <w:r>
        <w:rPr>
          <w:rFonts w:ascii="FangSong" w:hAnsi="FangSong" w:eastAsia="FangSong" w:cs="FangSong"/>
          <w:sz w:val="31"/>
          <w:szCs w:val="31"/>
          <w:spacing w:val="14"/>
        </w:rPr>
        <w:t xml:space="preserve"> </w:t>
      </w:r>
      <w:r>
        <w:rPr>
          <w:rFonts w:ascii="FangSong" w:hAnsi="FangSong" w:eastAsia="FangSong" w:cs="FangSong"/>
          <w:sz w:val="31"/>
          <w:szCs w:val="31"/>
          <w:spacing w:val="14"/>
        </w:rPr>
        <w:t>甲方有权直接上报沙坪坝区人力资源和社会保障局及重庆市人力资源</w:t>
      </w:r>
    </w:p>
    <w:p>
      <w:pPr>
        <w:spacing w:before="1" w:line="220" w:lineRule="auto"/>
        <w:rPr>
          <w:rFonts w:ascii="FangSong" w:hAnsi="FangSong" w:eastAsia="FangSong" w:cs="FangSong"/>
          <w:sz w:val="31"/>
          <w:szCs w:val="31"/>
        </w:rPr>
      </w:pPr>
      <w:r>
        <w:rPr>
          <w:rFonts w:ascii="FangSong" w:hAnsi="FangSong" w:eastAsia="FangSong" w:cs="FangSong"/>
          <w:sz w:val="31"/>
          <w:szCs w:val="31"/>
          <w:spacing w:val="8"/>
        </w:rPr>
        <w:t>和社会保障局，将乙方列为劳务不诚信单位。</w:t>
      </w:r>
    </w:p>
    <w:p>
      <w:pPr>
        <w:ind w:left="624"/>
        <w:spacing w:before="227" w:line="222" w:lineRule="auto"/>
        <w:outlineLvl w:val="0"/>
        <w:rPr>
          <w:rFonts w:ascii="FangSong" w:hAnsi="FangSong" w:eastAsia="FangSong" w:cs="FangSong"/>
          <w:sz w:val="31"/>
          <w:szCs w:val="31"/>
        </w:rPr>
      </w:pPr>
      <w:r>
        <w:rPr>
          <w:rFonts w:ascii="FangSong" w:hAnsi="FangSong" w:eastAsia="FangSong" w:cs="FangSong"/>
          <w:sz w:val="31"/>
          <w:szCs w:val="31"/>
          <w:b/>
          <w:bCs/>
        </w:rPr>
        <w:t>七、合同期限</w:t>
      </w:r>
    </w:p>
    <w:p>
      <w:pPr>
        <w:ind w:left="620"/>
        <w:spacing w:before="238" w:line="594" w:lineRule="exact"/>
        <w:rPr>
          <w:rFonts w:ascii="FangSong" w:hAnsi="FangSong" w:eastAsia="FangSong" w:cs="FangSong"/>
          <w:sz w:val="31"/>
          <w:szCs w:val="31"/>
        </w:rPr>
      </w:pPr>
      <w:r>
        <w:rPr>
          <w:rFonts w:ascii="FangSong" w:hAnsi="FangSong" w:eastAsia="FangSong" w:cs="FangSong"/>
          <w:sz w:val="31"/>
          <w:szCs w:val="31"/>
          <w:spacing w:val="27"/>
          <w:position w:val="21"/>
        </w:rPr>
        <w:t>2022年1月7日至采购金额使用完毕之日。</w:t>
      </w:r>
    </w:p>
    <w:p>
      <w:pPr>
        <w:ind w:left="620"/>
        <w:spacing w:line="223" w:lineRule="auto"/>
        <w:rPr>
          <w:rFonts w:ascii="FangSong" w:hAnsi="FangSong" w:eastAsia="FangSong" w:cs="FangSong"/>
          <w:sz w:val="31"/>
          <w:szCs w:val="31"/>
        </w:rPr>
      </w:pPr>
      <w:r>
        <w:rPr>
          <w:rFonts w:ascii="FangSong" w:hAnsi="FangSong" w:eastAsia="FangSong" w:cs="FangSong"/>
          <w:sz w:val="31"/>
          <w:szCs w:val="31"/>
          <w:spacing w:val="-3"/>
        </w:rPr>
        <w:t>八</w:t>
      </w:r>
      <w:r>
        <w:rPr>
          <w:rFonts w:ascii="FangSong" w:hAnsi="FangSong" w:eastAsia="FangSong" w:cs="FangSong"/>
          <w:sz w:val="31"/>
          <w:szCs w:val="31"/>
          <w:spacing w:val="-78"/>
        </w:rPr>
        <w:t xml:space="preserve"> </w:t>
      </w:r>
      <w:r>
        <w:rPr>
          <w:rFonts w:ascii="FangSong" w:hAnsi="FangSong" w:eastAsia="FangSong" w:cs="FangSong"/>
          <w:sz w:val="31"/>
          <w:szCs w:val="31"/>
          <w:spacing w:val="-3"/>
        </w:rPr>
        <w:t>、不可抗力</w:t>
      </w:r>
    </w:p>
    <w:p>
      <w:pPr>
        <w:ind w:right="30" w:firstLine="620"/>
        <w:spacing w:before="222" w:line="351" w:lineRule="auto"/>
        <w:rPr>
          <w:rFonts w:ascii="FangSong" w:hAnsi="FangSong" w:eastAsia="FangSong" w:cs="FangSong"/>
          <w:sz w:val="31"/>
          <w:szCs w:val="31"/>
        </w:rPr>
      </w:pPr>
      <w:r>
        <w:rPr>
          <w:rFonts w:ascii="FangSong" w:hAnsi="FangSong" w:eastAsia="FangSong" w:cs="FangSong"/>
          <w:sz w:val="31"/>
          <w:szCs w:val="31"/>
          <w:spacing w:val="4"/>
        </w:rPr>
        <w:t>甲乙双方任何一方由于不可抗力原因不能履行合同时，应及时向对</w:t>
      </w:r>
      <w:r>
        <w:rPr>
          <w:rFonts w:ascii="FangSong" w:hAnsi="FangSong" w:eastAsia="FangSong" w:cs="FangSong"/>
          <w:sz w:val="31"/>
          <w:szCs w:val="31"/>
          <w:spacing w:val="4"/>
        </w:rPr>
        <w:t xml:space="preserve"> </w:t>
      </w:r>
      <w:r>
        <w:rPr>
          <w:rFonts w:ascii="FangSong" w:hAnsi="FangSong" w:eastAsia="FangSong" w:cs="FangSong"/>
          <w:sz w:val="31"/>
          <w:szCs w:val="31"/>
          <w:spacing w:val="14"/>
        </w:rPr>
        <w:t>方通报不能履行或不能完全履行的理由，以减轻可能给对方造成的损</w:t>
      </w:r>
      <w:r>
        <w:rPr>
          <w:rFonts w:ascii="FangSong" w:hAnsi="FangSong" w:eastAsia="FangSong" w:cs="FangSong"/>
          <w:sz w:val="31"/>
          <w:szCs w:val="31"/>
          <w:spacing w:val="15"/>
        </w:rPr>
        <w:t xml:space="preserve"> </w:t>
      </w:r>
      <w:r>
        <w:rPr>
          <w:rFonts w:ascii="FangSong" w:hAnsi="FangSong" w:eastAsia="FangSong" w:cs="FangSong"/>
          <w:sz w:val="31"/>
          <w:szCs w:val="31"/>
          <w:spacing w:val="8"/>
        </w:rPr>
        <w:t>失，在取得有关机构证明后，允许延期履行、部分履行或不履行合同，</w:t>
      </w:r>
    </w:p>
    <w:p>
      <w:pPr>
        <w:spacing w:line="220" w:lineRule="auto"/>
        <w:rPr>
          <w:rFonts w:ascii="FangSong" w:hAnsi="FangSong" w:eastAsia="FangSong" w:cs="FangSong"/>
          <w:sz w:val="31"/>
          <w:szCs w:val="31"/>
        </w:rPr>
      </w:pPr>
      <w:r>
        <w:rPr>
          <w:rFonts w:ascii="FangSong" w:hAnsi="FangSong" w:eastAsia="FangSong" w:cs="FangSong"/>
          <w:sz w:val="31"/>
          <w:szCs w:val="31"/>
          <w:spacing w:val="8"/>
        </w:rPr>
        <w:t>并根据情况可部分或全部免予承担违约责任。</w:t>
      </w:r>
    </w:p>
    <w:p>
      <w:pPr>
        <w:ind w:left="620"/>
        <w:spacing w:before="235" w:line="222" w:lineRule="auto"/>
        <w:rPr>
          <w:rFonts w:ascii="FangSong" w:hAnsi="FangSong" w:eastAsia="FangSong" w:cs="FangSong"/>
          <w:sz w:val="31"/>
          <w:szCs w:val="31"/>
        </w:rPr>
      </w:pPr>
      <w:r>
        <w:rPr>
          <w:rFonts w:ascii="FangSong" w:hAnsi="FangSong" w:eastAsia="FangSong" w:cs="FangSong"/>
          <w:sz w:val="31"/>
          <w:szCs w:val="31"/>
          <w:spacing w:val="-6"/>
        </w:rPr>
        <w:t>九</w:t>
      </w:r>
      <w:r>
        <w:rPr>
          <w:rFonts w:ascii="FangSong" w:hAnsi="FangSong" w:eastAsia="FangSong" w:cs="FangSong"/>
          <w:sz w:val="31"/>
          <w:szCs w:val="31"/>
          <w:spacing w:val="-64"/>
        </w:rPr>
        <w:t xml:space="preserve"> </w:t>
      </w:r>
      <w:r>
        <w:rPr>
          <w:rFonts w:ascii="FangSong" w:hAnsi="FangSong" w:eastAsia="FangSong" w:cs="FangSong"/>
          <w:sz w:val="31"/>
          <w:szCs w:val="31"/>
          <w:spacing w:val="-6"/>
        </w:rPr>
        <w:t>、争议的解决</w:t>
      </w:r>
    </w:p>
    <w:p>
      <w:pPr>
        <w:ind w:right="163" w:firstLine="620"/>
        <w:spacing w:before="206" w:line="350" w:lineRule="auto"/>
        <w:rPr>
          <w:rFonts w:ascii="FangSong" w:hAnsi="FangSong" w:eastAsia="FangSong" w:cs="FangSong"/>
          <w:sz w:val="31"/>
          <w:szCs w:val="31"/>
        </w:rPr>
      </w:pPr>
      <w:r>
        <w:rPr>
          <w:rFonts w:ascii="FangSong" w:hAnsi="FangSong" w:eastAsia="FangSong" w:cs="FangSong"/>
          <w:sz w:val="31"/>
          <w:szCs w:val="31"/>
          <w:spacing w:val="13"/>
        </w:rPr>
        <w:t>(一)本合同如发生纠纷，当事人双方应当及</w:t>
      </w:r>
      <w:r>
        <w:rPr>
          <w:rFonts w:ascii="FangSong" w:hAnsi="FangSong" w:eastAsia="FangSong" w:cs="FangSong"/>
          <w:sz w:val="31"/>
          <w:szCs w:val="31"/>
          <w:spacing w:val="12"/>
        </w:rPr>
        <w:t>时协商解决，协商不</w:t>
      </w:r>
      <w:r>
        <w:rPr>
          <w:rFonts w:ascii="FangSong" w:hAnsi="FangSong" w:eastAsia="FangSong" w:cs="FangSong"/>
          <w:sz w:val="31"/>
          <w:szCs w:val="31"/>
        </w:rPr>
        <w:t xml:space="preserve"> </w:t>
      </w:r>
      <w:r>
        <w:rPr>
          <w:rFonts w:ascii="FangSong" w:hAnsi="FangSong" w:eastAsia="FangSong" w:cs="FangSong"/>
          <w:sz w:val="31"/>
          <w:szCs w:val="31"/>
          <w:spacing w:val="14"/>
        </w:rPr>
        <w:t>成时，任何一方均可请业务主管机关调解，调解不成，按以下方式处</w:t>
      </w:r>
    </w:p>
    <w:p>
      <w:pPr>
        <w:spacing w:before="1" w:line="219" w:lineRule="auto"/>
        <w:rPr>
          <w:rFonts w:ascii="FangSong" w:hAnsi="FangSong" w:eastAsia="FangSong" w:cs="FangSong"/>
          <w:sz w:val="31"/>
          <w:szCs w:val="31"/>
        </w:rPr>
      </w:pPr>
      <w:r>
        <w:rPr>
          <w:rFonts w:ascii="FangSong" w:hAnsi="FangSong" w:eastAsia="FangSong" w:cs="FangSong"/>
          <w:sz w:val="31"/>
          <w:szCs w:val="31"/>
          <w:spacing w:val="8"/>
        </w:rPr>
        <w:t>理：向甲方所在地人民法院起诉。</w:t>
      </w:r>
    </w:p>
    <w:p>
      <w:pPr>
        <w:ind w:firstLine="620"/>
        <w:spacing w:before="226" w:line="352" w:lineRule="auto"/>
        <w:rPr>
          <w:rFonts w:ascii="FangSong" w:hAnsi="FangSong" w:eastAsia="FangSong" w:cs="FangSong"/>
          <w:sz w:val="31"/>
          <w:szCs w:val="31"/>
        </w:rPr>
      </w:pPr>
      <w:r>
        <w:rPr>
          <w:rFonts w:ascii="FangSong" w:hAnsi="FangSong" w:eastAsia="FangSong" w:cs="FangSong"/>
          <w:sz w:val="31"/>
          <w:szCs w:val="31"/>
          <w:spacing w:val="12"/>
        </w:rPr>
        <w:t>(二)按本合同规定应该偿付的违约金、赔偿金、保管保养费和各</w:t>
      </w:r>
      <w:r>
        <w:rPr>
          <w:rFonts w:ascii="FangSong" w:hAnsi="FangSong" w:eastAsia="FangSong" w:cs="FangSong"/>
          <w:sz w:val="31"/>
          <w:szCs w:val="31"/>
          <w:spacing w:val="6"/>
        </w:rPr>
        <w:t xml:space="preserve">  </w:t>
      </w:r>
      <w:r>
        <w:rPr>
          <w:rFonts w:ascii="FangSong" w:hAnsi="FangSong" w:eastAsia="FangSong" w:cs="FangSong"/>
          <w:sz w:val="31"/>
          <w:szCs w:val="31"/>
          <w:spacing w:val="9"/>
        </w:rPr>
        <w:t>种经济损失，应当在明确责任后10天内，按银行规定的结算办</w:t>
      </w:r>
      <w:r>
        <w:rPr>
          <w:rFonts w:ascii="FangSong" w:hAnsi="FangSong" w:eastAsia="FangSong" w:cs="FangSong"/>
          <w:sz w:val="31"/>
          <w:szCs w:val="31"/>
          <w:spacing w:val="8"/>
        </w:rPr>
        <w:t>法付清，</w:t>
      </w:r>
    </w:p>
    <w:p>
      <w:pPr>
        <w:spacing w:line="223" w:lineRule="auto"/>
        <w:rPr>
          <w:rFonts w:ascii="FangSong" w:hAnsi="FangSong" w:eastAsia="FangSong" w:cs="FangSong"/>
          <w:sz w:val="31"/>
          <w:szCs w:val="31"/>
        </w:rPr>
      </w:pPr>
      <w:r>
        <w:rPr>
          <w:rFonts w:ascii="FangSong" w:hAnsi="FangSong" w:eastAsia="FangSong" w:cs="FangSong"/>
          <w:sz w:val="31"/>
          <w:szCs w:val="31"/>
          <w:spacing w:val="5"/>
        </w:rPr>
        <w:t>否则按逾期付款处理。</w:t>
      </w:r>
    </w:p>
    <w:p>
      <w:pPr>
        <w:ind w:left="620"/>
        <w:spacing w:before="254" w:line="222" w:lineRule="auto"/>
        <w:rPr>
          <w:rFonts w:ascii="FangSong" w:hAnsi="FangSong" w:eastAsia="FangSong" w:cs="FangSong"/>
          <w:sz w:val="31"/>
          <w:szCs w:val="31"/>
        </w:rPr>
      </w:pPr>
      <w:r>
        <w:rPr>
          <w:rFonts w:ascii="FangSong" w:hAnsi="FangSong" w:eastAsia="FangSong" w:cs="FangSong"/>
          <w:sz w:val="31"/>
          <w:szCs w:val="31"/>
          <w:spacing w:val="-5"/>
        </w:rPr>
        <w:t>十</w:t>
      </w:r>
      <w:r>
        <w:rPr>
          <w:rFonts w:ascii="FangSong" w:hAnsi="FangSong" w:eastAsia="FangSong" w:cs="FangSong"/>
          <w:sz w:val="31"/>
          <w:szCs w:val="31"/>
          <w:spacing w:val="-72"/>
        </w:rPr>
        <w:t xml:space="preserve"> </w:t>
      </w:r>
      <w:r>
        <w:rPr>
          <w:rFonts w:ascii="FangSong" w:hAnsi="FangSong" w:eastAsia="FangSong" w:cs="FangSong"/>
          <w:sz w:val="31"/>
          <w:szCs w:val="31"/>
          <w:spacing w:val="-5"/>
        </w:rPr>
        <w:t>、监督和管理</w:t>
      </w:r>
    </w:p>
    <w:p>
      <w:pPr>
        <w:ind w:left="620"/>
        <w:spacing w:before="213" w:line="590" w:lineRule="exact"/>
        <w:rPr>
          <w:rFonts w:ascii="FangSong" w:hAnsi="FangSong" w:eastAsia="FangSong" w:cs="FangSong"/>
          <w:sz w:val="31"/>
          <w:szCs w:val="31"/>
        </w:rPr>
      </w:pPr>
      <w:r>
        <w:rPr>
          <w:rFonts w:ascii="FangSong" w:hAnsi="FangSong" w:eastAsia="FangSong" w:cs="FangSong"/>
          <w:sz w:val="31"/>
          <w:szCs w:val="31"/>
          <w:spacing w:val="12"/>
          <w:position w:val="20"/>
        </w:rPr>
        <w:t>(一)合同订立后，双方经协商一致需变更合同实质性条款或订立</w:t>
      </w:r>
    </w:p>
    <w:p>
      <w:pPr>
        <w:spacing w:before="1" w:line="220" w:lineRule="auto"/>
        <w:rPr>
          <w:rFonts w:ascii="FangSong" w:hAnsi="FangSong" w:eastAsia="FangSong" w:cs="FangSong"/>
          <w:sz w:val="31"/>
          <w:szCs w:val="31"/>
        </w:rPr>
      </w:pPr>
      <w:r>
        <w:rPr>
          <w:rFonts w:ascii="FangSong" w:hAnsi="FangSong" w:eastAsia="FangSong" w:cs="FangSong"/>
          <w:sz w:val="31"/>
          <w:szCs w:val="31"/>
          <w:spacing w:val="9"/>
        </w:rPr>
        <w:t>补充合同的，必须先征得政府采购监督管理部门同意，并</w:t>
      </w:r>
      <w:r>
        <w:rPr>
          <w:rFonts w:ascii="FangSong" w:hAnsi="FangSong" w:eastAsia="FangSong" w:cs="FangSong"/>
          <w:sz w:val="31"/>
          <w:szCs w:val="31"/>
          <w:spacing w:val="8"/>
        </w:rPr>
        <w:t>送其备案。</w:t>
      </w:r>
    </w:p>
    <w:p>
      <w:pPr>
        <w:ind w:left="620"/>
        <w:spacing w:before="221" w:line="221" w:lineRule="auto"/>
        <w:rPr>
          <w:rFonts w:ascii="FangSong" w:hAnsi="FangSong" w:eastAsia="FangSong" w:cs="FangSong"/>
          <w:sz w:val="31"/>
          <w:szCs w:val="31"/>
        </w:rPr>
      </w:pPr>
      <w:r>
        <w:rPr>
          <w:rFonts w:ascii="FangSong" w:hAnsi="FangSong" w:eastAsia="FangSong" w:cs="FangSong"/>
          <w:sz w:val="31"/>
          <w:szCs w:val="31"/>
          <w:spacing w:val="13"/>
        </w:rPr>
        <w:t>(二)甲乙双方均应自觉配合有关监督管理部门对</w:t>
      </w:r>
      <w:r>
        <w:rPr>
          <w:rFonts w:ascii="FangSong" w:hAnsi="FangSong" w:eastAsia="FangSong" w:cs="FangSong"/>
          <w:sz w:val="31"/>
          <w:szCs w:val="31"/>
          <w:spacing w:val="12"/>
        </w:rPr>
        <w:t>合同履行情况的</w:t>
      </w:r>
    </w:p>
    <w:p>
      <w:pPr>
        <w:sectPr>
          <w:pgSz w:w="12080" w:h="16970"/>
          <w:pgMar w:top="1293" w:right="1135" w:bottom="0" w:left="1049" w:header="0" w:footer="0" w:gutter="0"/>
        </w:sectPr>
        <w:rPr/>
      </w:pPr>
    </w:p>
    <w:p>
      <w:pPr>
        <w:ind w:left="104"/>
        <w:spacing w:before="61" w:line="594" w:lineRule="exact"/>
        <w:rPr>
          <w:rFonts w:ascii="FangSong" w:hAnsi="FangSong" w:eastAsia="FangSong" w:cs="FangSong"/>
          <w:sz w:val="30"/>
          <w:szCs w:val="30"/>
        </w:rPr>
      </w:pPr>
      <w:r>
        <w:drawing>
          <wp:anchor distT="0" distB="0" distL="0" distR="0" simplePos="0" relativeHeight="251667456" behindDoc="0" locked="0" layoutInCell="0" allowOverlap="1">
            <wp:simplePos x="0" y="0"/>
            <wp:positionH relativeFrom="page">
              <wp:posOffset>7029442</wp:posOffset>
            </wp:positionH>
            <wp:positionV relativeFrom="page">
              <wp:posOffset>3371812</wp:posOffset>
            </wp:positionV>
            <wp:extent cx="476232" cy="1231968"/>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476232" cy="1231968"/>
                    </a:xfrm>
                    <a:prstGeom prst="rect">
                      <a:avLst/>
                    </a:prstGeom>
                  </pic:spPr>
                </pic:pic>
              </a:graphicData>
            </a:graphic>
          </wp:anchor>
        </w:drawing>
      </w:r>
      <w:r>
        <w:pict>
          <v:shape id="_x0000_s1" style="position:absolute;margin-left:284.751pt;margin-top:445.25pt;mso-position-vertical-relative:page;mso-position-horizontal-relative:page;width:267.5pt;height:47.05pt;z-index:251668480;" o:allowincell="f" filled="false" stroked="false" type="#_x0000_t202">
            <v:fill on="false"/>
            <v:stroke on="false"/>
            <v:path/>
            <v:imagedata o:title=""/>
            <o:lock v:ext="edit" aspectratio="false"/>
            <v:textbox inset="0mm,0mm,0mm,0mm">
              <w:txbxContent>
                <w:p>
                  <w:pPr>
                    <w:spacing w:line="20" w:lineRule="exact"/>
                    <w:rPr/>
                  </w:pPr>
                  <w:r/>
                </w:p>
                <w:tbl>
                  <w:tblPr>
                    <w:tblStyle w:val="2"/>
                    <w:tblW w:w="52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5299"/>
                  </w:tblGrid>
                  <w:tr>
                    <w:trPr>
                      <w:trHeight w:val="880" w:hRule="atLeast"/>
                    </w:trPr>
                    <w:tc>
                      <w:tcPr>
                        <w:tcW w:w="5299" w:type="dxa"/>
                        <w:vAlign w:val="top"/>
                      </w:tcPr>
                      <w:p>
                        <w:pPr>
                          <w:ind w:left="124" w:right="192"/>
                          <w:spacing w:before="135" w:line="237" w:lineRule="auto"/>
                          <w:rPr>
                            <w:rFonts w:ascii="SimSun" w:hAnsi="SimSun" w:eastAsia="SimSun" w:cs="SimSun"/>
                            <w:sz w:val="29"/>
                            <w:szCs w:val="29"/>
                          </w:rPr>
                        </w:pPr>
                        <w:r>
                          <w:rPr>
                            <w:rFonts w:ascii="SimSun" w:hAnsi="SimSun" w:eastAsia="SimSun" w:cs="SimSun"/>
                            <w:sz w:val="29"/>
                            <w:szCs w:val="29"/>
                            <w:spacing w:val="28"/>
                          </w:rPr>
                          <w:t>乙方(供方):重庆市江津区艺屹园林</w:t>
                        </w:r>
                        <w:r>
                          <w:rPr>
                            <w:rFonts w:ascii="SimSun" w:hAnsi="SimSun" w:eastAsia="SimSun" w:cs="SimSun"/>
                            <w:sz w:val="29"/>
                            <w:szCs w:val="29"/>
                          </w:rPr>
                          <w:t xml:space="preserve"> </w:t>
                        </w:r>
                        <w:r>
                          <w:rPr>
                            <w:rFonts w:ascii="SimSun" w:hAnsi="SimSun" w:eastAsia="SimSun" w:cs="SimSun"/>
                            <w:sz w:val="29"/>
                            <w:szCs w:val="29"/>
                            <w:spacing w:val="19"/>
                          </w:rPr>
                          <w:t>绿化有限公司</w:t>
                        </w:r>
                      </w:p>
                    </w:tc>
                  </w:tr>
                </w:tbl>
                <w:p>
                  <w:pPr>
                    <w:rPr>
                      <w:rFonts w:ascii="Arial"/>
                      <w:sz w:val="21"/>
                    </w:rPr>
                  </w:pPr>
                  <w:r/>
                </w:p>
              </w:txbxContent>
            </v:textbox>
          </v:shape>
        </w:pict>
      </w:r>
      <w:r>
        <w:drawing>
          <wp:anchor distT="0" distB="0" distL="0" distR="0" simplePos="0" relativeHeight="251671552" behindDoc="0" locked="0" layoutInCell="0" allowOverlap="1">
            <wp:simplePos x="0" y="0"/>
            <wp:positionH relativeFrom="page">
              <wp:posOffset>4775183</wp:posOffset>
            </wp:positionH>
            <wp:positionV relativeFrom="page">
              <wp:posOffset>5156209</wp:posOffset>
            </wp:positionV>
            <wp:extent cx="1568459" cy="1555743"/>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1568459" cy="1555743"/>
                    </a:xfrm>
                    <a:prstGeom prst="rect">
                      <a:avLst/>
                    </a:prstGeom>
                  </pic:spPr>
                </pic:pic>
              </a:graphicData>
            </a:graphic>
          </wp:anchor>
        </w:drawing>
      </w:r>
      <w:r>
        <w:drawing>
          <wp:anchor distT="0" distB="0" distL="0" distR="0" simplePos="0" relativeHeight="251665408" behindDoc="0" locked="0" layoutInCell="0" allowOverlap="1">
            <wp:simplePos x="0" y="0"/>
            <wp:positionH relativeFrom="page">
              <wp:posOffset>6375406</wp:posOffset>
            </wp:positionH>
            <wp:positionV relativeFrom="page">
              <wp:posOffset>7353296</wp:posOffset>
            </wp:positionV>
            <wp:extent cx="558818" cy="143505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558818" cy="1435050"/>
                    </a:xfrm>
                    <a:prstGeom prst="rect">
                      <a:avLst/>
                    </a:prstGeom>
                  </pic:spPr>
                </pic:pic>
              </a:graphicData>
            </a:graphic>
          </wp:anchor>
        </w:drawing>
      </w:r>
      <w:r>
        <w:pict>
          <v:shape id="_x0000_s2" style="position:absolute;margin-left:284.751pt;margin-top:489.751pt;mso-position-vertical-relative:page;mso-position-horizontal-relative:page;width:267.5pt;height:223.5pt;z-index:251670528;" o:allowincell="f" filled="false" stroked="false" type="#_x0000_t202">
            <v:fill on="false"/>
            <v:stroke on="false"/>
            <v:path/>
            <v:imagedata o:title=""/>
            <o:lock v:ext="edit" aspectratio="false"/>
            <v:textbox inset="0mm,0mm,0mm,0mm">
              <w:txbxContent>
                <w:p>
                  <w:pPr>
                    <w:spacing w:line="20" w:lineRule="exact"/>
                    <w:rPr/>
                  </w:pPr>
                  <w:r/>
                </w:p>
                <w:tbl>
                  <w:tblPr>
                    <w:tblStyle w:val="2"/>
                    <w:tblW w:w="52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5299"/>
                  </w:tblGrid>
                  <w:tr>
                    <w:trPr>
                      <w:trHeight w:val="4409" w:hRule="atLeast"/>
                    </w:trPr>
                    <w:tc>
                      <w:tcPr>
                        <w:tcW w:w="5299" w:type="dxa"/>
                        <w:vAlign w:val="top"/>
                      </w:tcPr>
                      <w:p>
                        <w:pPr>
                          <w:ind w:left="124" w:right="71"/>
                          <w:spacing w:before="156" w:line="244" w:lineRule="auto"/>
                          <w:rPr>
                            <w:rFonts w:ascii="SimSun" w:hAnsi="SimSun" w:eastAsia="SimSun" w:cs="SimSun"/>
                            <w:sz w:val="29"/>
                            <w:szCs w:val="29"/>
                          </w:rPr>
                        </w:pPr>
                        <w:r>
                          <w:rPr>
                            <w:rFonts w:ascii="SimSun" w:hAnsi="SimSun" w:eastAsia="SimSun" w:cs="SimSun"/>
                            <w:sz w:val="29"/>
                            <w:szCs w:val="29"/>
                            <w:spacing w:val="9"/>
                          </w:rPr>
                          <w:t>开户名称：重庆市江津区艺屹园林绿化</w:t>
                        </w:r>
                        <w:r>
                          <w:rPr>
                            <w:rFonts w:ascii="SimSun" w:hAnsi="SimSun" w:eastAsia="SimSun" w:cs="SimSun"/>
                            <w:sz w:val="29"/>
                            <w:szCs w:val="29"/>
                            <w:spacing w:val="8"/>
                          </w:rPr>
                          <w:t xml:space="preserve"> </w:t>
                        </w:r>
                        <w:r>
                          <w:rPr>
                            <w:rFonts w:ascii="SimSun" w:hAnsi="SimSun" w:eastAsia="SimSun" w:cs="SimSun"/>
                            <w:sz w:val="29"/>
                            <w:szCs w:val="29"/>
                            <w:spacing w:val="29"/>
                          </w:rPr>
                          <w:t>有限公司</w:t>
                        </w:r>
                      </w:p>
                      <w:p>
                        <w:pPr>
                          <w:ind w:left="124"/>
                          <w:spacing w:before="113" w:line="219" w:lineRule="auto"/>
                          <w:rPr>
                            <w:rFonts w:ascii="SimSun" w:hAnsi="SimSun" w:eastAsia="SimSun" w:cs="SimSun"/>
                            <w:sz w:val="29"/>
                            <w:szCs w:val="29"/>
                          </w:rPr>
                        </w:pPr>
                        <w:r>
                          <w:rPr>
                            <w:rFonts w:ascii="SimSun" w:hAnsi="SimSun" w:eastAsia="SimSun" w:cs="SimSun"/>
                            <w:sz w:val="29"/>
                            <w:szCs w:val="29"/>
                            <w:spacing w:val="12"/>
                          </w:rPr>
                          <w:t>开户行：中国农业银行重庆白市支行</w:t>
                        </w:r>
                      </w:p>
                      <w:p>
                        <w:pPr>
                          <w:ind w:left="124"/>
                          <w:spacing w:before="86" w:line="220" w:lineRule="auto"/>
                          <w:rPr>
                            <w:rFonts w:ascii="SimSun" w:hAnsi="SimSun" w:eastAsia="SimSun" w:cs="SimSun"/>
                            <w:sz w:val="29"/>
                            <w:szCs w:val="29"/>
                          </w:rPr>
                        </w:pPr>
                        <w:r>
                          <w:rPr>
                            <w:rFonts w:ascii="SimSun" w:hAnsi="SimSun" w:eastAsia="SimSun" w:cs="SimSun"/>
                            <w:sz w:val="29"/>
                            <w:szCs w:val="29"/>
                            <w:spacing w:val="1"/>
                          </w:rPr>
                          <w:t>开户帐号：31070201040008442</w:t>
                        </w:r>
                      </w:p>
                      <w:p>
                        <w:pPr>
                          <w:ind w:left="124"/>
                          <w:spacing w:before="261" w:line="1142" w:lineRule="exact"/>
                          <w:rPr>
                            <w:sz w:val="29"/>
                            <w:szCs w:val="29"/>
                          </w:rPr>
                        </w:pPr>
                        <w:r>
                          <w:rPr>
                            <w:rFonts w:ascii="SimSun" w:hAnsi="SimSun" w:eastAsia="SimSun" w:cs="SimSun"/>
                            <w:sz w:val="29"/>
                            <w:szCs w:val="29"/>
                            <w:position w:val="38"/>
                          </w:rPr>
                          <w:t>法定代表人：</w:t>
                        </w:r>
                        <w:r>
                          <w:rPr>
                            <w:sz w:val="29"/>
                            <w:szCs w:val="29"/>
                            <w:position w:val="16"/>
                          </w:rPr>
                          <w:drawing>
                            <wp:inline distT="0" distB="0" distL="0" distR="0">
                              <wp:extent cx="889026" cy="476245"/>
                              <wp:effectExtent l="0" t="0" r="0" b="0"/>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889026" cy="476245"/>
                                      </a:xfrm>
                                      <a:prstGeom prst="rect">
                                        <a:avLst/>
                                      </a:prstGeom>
                                    </pic:spPr>
                                  </pic:pic>
                                </a:graphicData>
                              </a:graphic>
                            </wp:inline>
                          </w:drawing>
                        </w:r>
                      </w:p>
                      <w:p>
                        <w:pPr>
                          <w:ind w:left="124"/>
                          <w:spacing w:line="219" w:lineRule="auto"/>
                          <w:rPr>
                            <w:rFonts w:ascii="SimSun" w:hAnsi="SimSun" w:eastAsia="SimSun" w:cs="SimSun"/>
                            <w:sz w:val="29"/>
                            <w:szCs w:val="29"/>
                          </w:rPr>
                        </w:pPr>
                        <w:r>
                          <w:rPr>
                            <w:rFonts w:ascii="SimSun" w:hAnsi="SimSun" w:eastAsia="SimSun" w:cs="SimSun"/>
                            <w:sz w:val="29"/>
                            <w:szCs w:val="29"/>
                            <w:spacing w:val="34"/>
                          </w:rPr>
                          <w:t>经办人</w:t>
                        </w:r>
                        <w:r>
                          <w:rPr>
                            <w:rFonts w:ascii="SimSun" w:hAnsi="SimSun" w:eastAsia="SimSun" w:cs="SimSun"/>
                            <w:sz w:val="29"/>
                            <w:szCs w:val="29"/>
                            <w:spacing w:val="-70"/>
                          </w:rPr>
                          <w:t xml:space="preserve"> </w:t>
                        </w:r>
                        <w:r>
                          <w:rPr>
                            <w:rFonts w:ascii="SimSun" w:hAnsi="SimSun" w:eastAsia="SimSun" w:cs="SimSun"/>
                            <w:sz w:val="29"/>
                            <w:szCs w:val="29"/>
                            <w:spacing w:val="34"/>
                          </w:rPr>
                          <w:t>：</w:t>
                        </w:r>
                      </w:p>
                    </w:tc>
                  </w:tr>
                </w:tbl>
                <w:p>
                  <w:pPr>
                    <w:rPr>
                      <w:rFonts w:ascii="Arial"/>
                      <w:sz w:val="21"/>
                    </w:rPr>
                  </w:pPr>
                  <w:r/>
                </w:p>
              </w:txbxContent>
            </v:textbox>
          </v:shape>
        </w:pict>
      </w:r>
      <w:r>
        <w:drawing>
          <wp:anchor distT="0" distB="0" distL="0" distR="0" simplePos="0" relativeHeight="251666432" behindDoc="0" locked="0" layoutInCell="0" allowOverlap="1">
            <wp:simplePos x="0" y="0"/>
            <wp:positionH relativeFrom="page">
              <wp:posOffset>1638264</wp:posOffset>
            </wp:positionH>
            <wp:positionV relativeFrom="page">
              <wp:posOffset>6915141</wp:posOffset>
            </wp:positionV>
            <wp:extent cx="1346262" cy="533382"/>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346262" cy="533382"/>
                    </a:xfrm>
                    <a:prstGeom prst="rect">
                      <a:avLst/>
                    </a:prstGeom>
                  </pic:spPr>
                </pic:pic>
              </a:graphicData>
            </a:graphic>
          </wp:anchor>
        </w:drawing>
      </w:r>
      <w:r>
        <w:drawing>
          <wp:anchor distT="0" distB="0" distL="0" distR="0" simplePos="0" relativeHeight="251664384" behindDoc="0" locked="0" layoutInCell="0" allowOverlap="1">
            <wp:simplePos x="0" y="0"/>
            <wp:positionH relativeFrom="page">
              <wp:posOffset>1562106</wp:posOffset>
            </wp:positionH>
            <wp:positionV relativeFrom="page">
              <wp:posOffset>7486615</wp:posOffset>
            </wp:positionV>
            <wp:extent cx="1181090" cy="1390646"/>
            <wp:effectExtent l="0" t="0" r="0" b="0"/>
            <wp:wrapNone/>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1181090" cy="1390646"/>
                    </a:xfrm>
                    <a:prstGeom prst="rect">
                      <a:avLst/>
                    </a:prstGeom>
                  </pic:spPr>
                </pic:pic>
              </a:graphicData>
            </a:graphic>
          </wp:anchor>
        </w:drawing>
      </w:r>
      <w:r>
        <w:pict>
          <v:shape id="_x0000_s3" style="position:absolute;margin-left:41.2508pt;margin-top:489.751pt;mso-position-vertical-relative:page;mso-position-horizontal-relative:page;width:246pt;height:223.5pt;z-index:251669504;" o:allowincell="f" filled="false" stroked="false" type="#_x0000_t202">
            <v:fill on="false"/>
            <v:stroke on="false"/>
            <v:path/>
            <v:imagedata o:title=""/>
            <o:lock v:ext="edit" aspectratio="false"/>
            <v:textbox inset="0mm,0mm,0mm,0mm">
              <w:txbxContent>
                <w:p>
                  <w:pPr>
                    <w:spacing w:line="20" w:lineRule="exact"/>
                    <w:rPr/>
                  </w:pPr>
                  <w:r/>
                </w:p>
                <w:tbl>
                  <w:tblPr>
                    <w:tblStyle w:val="2"/>
                    <w:tblW w:w="487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870"/>
                  </w:tblGrid>
                  <w:tr>
                    <w:trPr>
                      <w:trHeight w:val="4409" w:hRule="atLeast"/>
                    </w:trPr>
                    <w:tc>
                      <w:tcPr>
                        <w:tcW w:w="4870" w:type="dxa"/>
                        <w:vAlign w:val="top"/>
                      </w:tcPr>
                      <w:p>
                        <w:pPr>
                          <w:ind w:left="104"/>
                          <w:spacing w:before="135" w:line="219" w:lineRule="auto"/>
                          <w:rPr>
                            <w:rFonts w:ascii="SimSun" w:hAnsi="SimSun" w:eastAsia="SimSun" w:cs="SimSun"/>
                            <w:sz w:val="29"/>
                            <w:szCs w:val="29"/>
                          </w:rPr>
                        </w:pPr>
                        <w:r>
                          <w:rPr>
                            <w:rFonts w:ascii="SimSun" w:hAnsi="SimSun" w:eastAsia="SimSun" w:cs="SimSun"/>
                            <w:sz w:val="29"/>
                            <w:szCs w:val="29"/>
                            <w:spacing w:val="1"/>
                          </w:rPr>
                          <w:t>地址：重庆市沙坪坝区天陈路52号</w:t>
                        </w:r>
                      </w:p>
                      <w:p>
                        <w:pPr>
                          <w:ind w:left="104"/>
                          <w:spacing w:before="97" w:line="219" w:lineRule="auto"/>
                          <w:rPr>
                            <w:rFonts w:ascii="SimSun" w:hAnsi="SimSun" w:eastAsia="SimSun" w:cs="SimSun"/>
                            <w:sz w:val="29"/>
                            <w:szCs w:val="29"/>
                          </w:rPr>
                        </w:pPr>
                        <w:r>
                          <w:rPr>
                            <w:rFonts w:ascii="SimSun" w:hAnsi="SimSun" w:eastAsia="SimSun" w:cs="SimSun"/>
                            <w:sz w:val="29"/>
                            <w:szCs w:val="29"/>
                            <w:spacing w:val="6"/>
                          </w:rPr>
                          <w:t>沙坪公园</w:t>
                        </w:r>
                      </w:p>
                      <w:p>
                        <w:pPr>
                          <w:spacing w:line="438" w:lineRule="auto"/>
                          <w:rPr>
                            <w:rFonts w:ascii="Arial"/>
                            <w:sz w:val="21"/>
                          </w:rPr>
                        </w:pPr>
                        <w:r/>
                      </w:p>
                      <w:p>
                        <w:pPr>
                          <w:ind w:left="104"/>
                          <w:spacing w:before="94" w:line="800" w:lineRule="exact"/>
                          <w:rPr>
                            <w:rFonts w:ascii="SimSun" w:hAnsi="SimSun" w:eastAsia="SimSun" w:cs="SimSun"/>
                            <w:sz w:val="29"/>
                            <w:szCs w:val="29"/>
                          </w:rPr>
                        </w:pPr>
                        <w:r>
                          <w:rPr>
                            <w:rFonts w:ascii="SimSun" w:hAnsi="SimSun" w:eastAsia="SimSun" w:cs="SimSun"/>
                            <w:sz w:val="29"/>
                            <w:szCs w:val="29"/>
                            <w:spacing w:val="29"/>
                            <w:position w:val="39"/>
                          </w:rPr>
                          <w:t>主管领导：</w:t>
                        </w:r>
                      </w:p>
                      <w:p>
                        <w:pPr>
                          <w:ind w:left="104"/>
                          <w:spacing w:line="219" w:lineRule="auto"/>
                          <w:rPr>
                            <w:rFonts w:ascii="SimSun" w:hAnsi="SimSun" w:eastAsia="SimSun" w:cs="SimSun"/>
                            <w:sz w:val="29"/>
                            <w:szCs w:val="29"/>
                          </w:rPr>
                        </w:pPr>
                        <w:r>
                          <w:rPr>
                            <w:rFonts w:ascii="SimSun" w:hAnsi="SimSun" w:eastAsia="SimSun" w:cs="SimSun"/>
                            <w:sz w:val="29"/>
                            <w:szCs w:val="29"/>
                            <w:spacing w:val="29"/>
                          </w:rPr>
                          <w:t>分管领导：</w:t>
                        </w:r>
                      </w:p>
                      <w:p>
                        <w:pPr>
                          <w:spacing w:line="369" w:lineRule="auto"/>
                          <w:rPr>
                            <w:rFonts w:ascii="Arial"/>
                            <w:sz w:val="21"/>
                          </w:rPr>
                        </w:pPr>
                        <w:r/>
                      </w:p>
                      <w:p>
                        <w:pPr>
                          <w:ind w:left="104"/>
                          <w:spacing w:before="95" w:line="219" w:lineRule="auto"/>
                          <w:rPr>
                            <w:rFonts w:ascii="SimSun" w:hAnsi="SimSun" w:eastAsia="SimSun" w:cs="SimSun"/>
                            <w:sz w:val="29"/>
                            <w:szCs w:val="29"/>
                          </w:rPr>
                        </w:pPr>
                        <w:r>
                          <w:rPr>
                            <w:rFonts w:ascii="SimSun" w:hAnsi="SimSun" w:eastAsia="SimSun" w:cs="SimSun"/>
                            <w:sz w:val="29"/>
                            <w:szCs w:val="29"/>
                            <w:spacing w:val="34"/>
                          </w:rPr>
                          <w:t>经办人</w:t>
                        </w:r>
                        <w:r>
                          <w:rPr>
                            <w:rFonts w:ascii="SimSun" w:hAnsi="SimSun" w:eastAsia="SimSun" w:cs="SimSun"/>
                            <w:sz w:val="29"/>
                            <w:szCs w:val="29"/>
                            <w:spacing w:val="-70"/>
                          </w:rPr>
                          <w:t xml:space="preserve"> </w:t>
                        </w:r>
                        <w:r>
                          <w:rPr>
                            <w:rFonts w:ascii="SimSun" w:hAnsi="SimSun" w:eastAsia="SimSun" w:cs="SimSun"/>
                            <w:sz w:val="29"/>
                            <w:szCs w:val="29"/>
                            <w:spacing w:val="34"/>
                          </w:rPr>
                          <w:t>：</w:t>
                        </w:r>
                      </w:p>
                    </w:tc>
                  </w:tr>
                </w:tbl>
                <w:p>
                  <w:pPr>
                    <w:rPr>
                      <w:rFonts w:ascii="Arial"/>
                      <w:sz w:val="21"/>
                    </w:rPr>
                  </w:pPr>
                  <w:r/>
                </w:p>
              </w:txbxContent>
            </v:textbox>
          </v:shape>
        </w:pict>
      </w:r>
      <w:r>
        <w:rPr>
          <w:rFonts w:ascii="FangSong" w:hAnsi="FangSong" w:eastAsia="FangSong" w:cs="FangSong"/>
          <w:sz w:val="30"/>
          <w:szCs w:val="30"/>
          <w:spacing w:val="27"/>
          <w:position w:val="22"/>
        </w:rPr>
        <w:t>监督检查，如实反映情况，提供有关资料；否</w:t>
      </w:r>
      <w:r>
        <w:rPr>
          <w:rFonts w:ascii="FangSong" w:hAnsi="FangSong" w:eastAsia="FangSong" w:cs="FangSong"/>
          <w:sz w:val="30"/>
          <w:szCs w:val="30"/>
          <w:spacing w:val="26"/>
          <w:position w:val="22"/>
        </w:rPr>
        <w:t>则，将对有关单位、当</w:t>
      </w:r>
    </w:p>
    <w:p>
      <w:pPr>
        <w:ind w:left="104"/>
        <w:spacing w:line="222" w:lineRule="auto"/>
        <w:rPr>
          <w:rFonts w:ascii="FangSong" w:hAnsi="FangSong" w:eastAsia="FangSong" w:cs="FangSong"/>
          <w:sz w:val="30"/>
          <w:szCs w:val="30"/>
        </w:rPr>
      </w:pPr>
      <w:r>
        <w:rPr>
          <w:rFonts w:ascii="FangSong" w:hAnsi="FangSong" w:eastAsia="FangSong" w:cs="FangSong"/>
          <w:sz w:val="30"/>
          <w:szCs w:val="30"/>
          <w:spacing w:val="18"/>
        </w:rPr>
        <w:t>事人按照有关规定予以处罚。</w:t>
      </w:r>
    </w:p>
    <w:p>
      <w:pPr>
        <w:ind w:left="744"/>
        <w:spacing w:before="239" w:line="222" w:lineRule="auto"/>
        <w:rPr>
          <w:rFonts w:ascii="FangSong" w:hAnsi="FangSong" w:eastAsia="FangSong" w:cs="FangSong"/>
          <w:sz w:val="30"/>
          <w:szCs w:val="30"/>
        </w:rPr>
      </w:pPr>
      <w:r>
        <w:rPr>
          <w:rFonts w:ascii="FangSong" w:hAnsi="FangSong" w:eastAsia="FangSong" w:cs="FangSong"/>
          <w:sz w:val="30"/>
          <w:szCs w:val="30"/>
        </w:rPr>
        <w:t>十</w:t>
      </w:r>
      <w:r>
        <w:rPr>
          <w:rFonts w:ascii="FangSong" w:hAnsi="FangSong" w:eastAsia="FangSong" w:cs="FangSong"/>
          <w:sz w:val="30"/>
          <w:szCs w:val="30"/>
          <w:spacing w:val="-74"/>
        </w:rPr>
        <w:t xml:space="preserve"> </w:t>
      </w:r>
      <w:r>
        <w:rPr>
          <w:rFonts w:ascii="FangSong" w:hAnsi="FangSong" w:eastAsia="FangSong" w:cs="FangSong"/>
          <w:sz w:val="30"/>
          <w:szCs w:val="30"/>
        </w:rPr>
        <w:t>一、附则</w:t>
      </w:r>
    </w:p>
    <w:p>
      <w:pPr>
        <w:ind w:left="104" w:right="1033" w:firstLine="750"/>
        <w:spacing w:before="226" w:line="363" w:lineRule="auto"/>
        <w:rPr>
          <w:rFonts w:ascii="FangSong" w:hAnsi="FangSong" w:eastAsia="FangSong" w:cs="FangSong"/>
          <w:sz w:val="30"/>
          <w:szCs w:val="30"/>
        </w:rPr>
      </w:pPr>
      <w:r>
        <w:rPr>
          <w:rFonts w:ascii="FangSong" w:hAnsi="FangSong" w:eastAsia="FangSong" w:cs="FangSong"/>
          <w:sz w:val="30"/>
          <w:szCs w:val="30"/>
          <w:spacing w:val="24"/>
        </w:rPr>
        <w:t>(</w:t>
      </w:r>
      <w:r>
        <w:rPr>
          <w:rFonts w:ascii="FangSong" w:hAnsi="FangSong" w:eastAsia="FangSong" w:cs="FangSong"/>
          <w:sz w:val="30"/>
          <w:szCs w:val="30"/>
          <w:spacing w:val="-75"/>
        </w:rPr>
        <w:t xml:space="preserve"> </w:t>
      </w:r>
      <w:r>
        <w:rPr>
          <w:rFonts w:ascii="FangSong" w:hAnsi="FangSong" w:eastAsia="FangSong" w:cs="FangSong"/>
          <w:sz w:val="30"/>
          <w:szCs w:val="30"/>
          <w:spacing w:val="24"/>
        </w:rPr>
        <w:t>一)沙坪坝区公共资源交易中心第</w:t>
      </w:r>
      <w:r>
        <w:rPr>
          <w:rFonts w:ascii="FangSong" w:hAnsi="FangSong" w:eastAsia="FangSong" w:cs="FangSong"/>
          <w:sz w:val="30"/>
          <w:szCs w:val="30"/>
        </w:rPr>
        <w:t>ZC</w:t>
      </w:r>
      <w:r>
        <w:rPr>
          <w:rFonts w:ascii="FangSong" w:hAnsi="FangSong" w:eastAsia="FangSong" w:cs="FangSong"/>
          <w:sz w:val="30"/>
          <w:szCs w:val="30"/>
          <w:spacing w:val="24"/>
        </w:rPr>
        <w:t>2021241</w:t>
      </w:r>
      <w:r>
        <w:rPr>
          <w:rFonts w:ascii="FangSong" w:hAnsi="FangSong" w:eastAsia="FangSong" w:cs="FangSong"/>
          <w:sz w:val="30"/>
          <w:szCs w:val="30"/>
          <w:spacing w:val="9"/>
        </w:rPr>
        <w:t xml:space="preserve">  </w:t>
      </w:r>
      <w:r>
        <w:rPr>
          <w:rFonts w:ascii="FangSong" w:hAnsi="FangSong" w:eastAsia="FangSong" w:cs="FangSong"/>
          <w:sz w:val="30"/>
          <w:szCs w:val="30"/>
          <w:spacing w:val="24"/>
        </w:rPr>
        <w:t>号采购项目的询</w:t>
      </w:r>
      <w:r>
        <w:rPr>
          <w:rFonts w:ascii="FangSong" w:hAnsi="FangSong" w:eastAsia="FangSong" w:cs="FangSong"/>
          <w:sz w:val="30"/>
          <w:szCs w:val="30"/>
          <w:spacing w:val="1"/>
        </w:rPr>
        <w:t xml:space="preserve"> </w:t>
      </w:r>
      <w:r>
        <w:rPr>
          <w:rFonts w:ascii="FangSong" w:hAnsi="FangSong" w:eastAsia="FangSong" w:cs="FangSong"/>
          <w:sz w:val="30"/>
          <w:szCs w:val="30"/>
          <w:spacing w:val="28"/>
        </w:rPr>
        <w:t>价通知书、乙方响应文件及澄清说明文件都是本合同的组成</w:t>
      </w:r>
      <w:r>
        <w:rPr>
          <w:rFonts w:ascii="FangSong" w:hAnsi="FangSong" w:eastAsia="FangSong" w:cs="FangSong"/>
          <w:sz w:val="30"/>
          <w:szCs w:val="30"/>
          <w:spacing w:val="27"/>
        </w:rPr>
        <w:t>部分，甲</w:t>
      </w:r>
      <w:r>
        <w:rPr>
          <w:rFonts w:ascii="FangSong" w:hAnsi="FangSong" w:eastAsia="FangSong" w:cs="FangSong"/>
          <w:sz w:val="30"/>
          <w:szCs w:val="30"/>
        </w:rPr>
        <w:t xml:space="preserve"> </w:t>
      </w:r>
      <w:r>
        <w:rPr>
          <w:rFonts w:ascii="FangSong" w:hAnsi="FangSong" w:eastAsia="FangSong" w:cs="FangSong"/>
          <w:sz w:val="30"/>
          <w:szCs w:val="30"/>
          <w:spacing w:val="21"/>
        </w:rPr>
        <w:t>乙双方必须全面遵守，如有违反，应承担违约责任。(解释顺序：询价</w:t>
      </w:r>
      <w:r>
        <w:rPr>
          <w:rFonts w:ascii="FangSong" w:hAnsi="FangSong" w:eastAsia="FangSong" w:cs="FangSong"/>
          <w:sz w:val="30"/>
          <w:szCs w:val="30"/>
          <w:spacing w:val="7"/>
        </w:rPr>
        <w:t xml:space="preserve"> </w:t>
      </w:r>
      <w:r>
        <w:rPr>
          <w:rFonts w:ascii="FangSong" w:hAnsi="FangSong" w:eastAsia="FangSong" w:cs="FangSong"/>
          <w:sz w:val="30"/>
          <w:szCs w:val="30"/>
          <w:spacing w:val="27"/>
        </w:rPr>
        <w:t>通知书，乙方响应文件，澄清说明及本合同；如有内容相互冲突，按</w:t>
      </w:r>
    </w:p>
    <w:p>
      <w:pPr>
        <w:ind w:left="104"/>
        <w:spacing w:before="1" w:line="220" w:lineRule="auto"/>
        <w:rPr>
          <w:rFonts w:ascii="FangSong" w:hAnsi="FangSong" w:eastAsia="FangSong" w:cs="FangSong"/>
          <w:sz w:val="30"/>
          <w:szCs w:val="30"/>
        </w:rPr>
      </w:pPr>
      <w:r>
        <w:rPr>
          <w:rFonts w:ascii="FangSong" w:hAnsi="FangSong" w:eastAsia="FangSong" w:cs="FangSong"/>
          <w:sz w:val="30"/>
          <w:szCs w:val="30"/>
          <w:spacing w:val="13"/>
        </w:rPr>
        <w:t>上述顺序进行优先解释。)</w:t>
      </w:r>
    </w:p>
    <w:p>
      <w:pPr>
        <w:ind w:left="855"/>
        <w:spacing w:before="233" w:line="590" w:lineRule="exact"/>
        <w:rPr>
          <w:rFonts w:ascii="FangSong" w:hAnsi="FangSong" w:eastAsia="FangSong" w:cs="FangSong"/>
          <w:sz w:val="30"/>
          <w:szCs w:val="30"/>
        </w:rPr>
      </w:pPr>
      <w:r>
        <w:rPr>
          <w:rFonts w:ascii="FangSong" w:hAnsi="FangSong" w:eastAsia="FangSong" w:cs="FangSong"/>
          <w:sz w:val="30"/>
          <w:szCs w:val="30"/>
          <w:spacing w:val="23"/>
          <w:position w:val="21"/>
        </w:rPr>
        <w:t>(二)本合同一式陆份，甲方两份、乙方两份、区政府采</w:t>
      </w:r>
      <w:r>
        <w:rPr>
          <w:rFonts w:ascii="FangSong" w:hAnsi="FangSong" w:eastAsia="FangSong" w:cs="FangSong"/>
          <w:sz w:val="30"/>
          <w:szCs w:val="30"/>
          <w:spacing w:val="22"/>
          <w:position w:val="21"/>
        </w:rPr>
        <w:t>购办、沙</w:t>
      </w:r>
    </w:p>
    <w:p>
      <w:pPr>
        <w:ind w:left="104"/>
        <w:spacing w:before="1" w:line="222" w:lineRule="auto"/>
        <w:rPr>
          <w:rFonts w:ascii="FangSong" w:hAnsi="FangSong" w:eastAsia="FangSong" w:cs="FangSong"/>
          <w:sz w:val="30"/>
          <w:szCs w:val="30"/>
        </w:rPr>
      </w:pPr>
      <w:r>
        <w:rPr>
          <w:rFonts w:ascii="FangSong" w:hAnsi="FangSong" w:eastAsia="FangSong" w:cs="FangSong"/>
          <w:sz w:val="30"/>
          <w:szCs w:val="30"/>
          <w:spacing w:val="20"/>
        </w:rPr>
        <w:t>坪坝区公共资源交易中心各执一份，同具法律效力</w:t>
      </w:r>
      <w:r>
        <w:rPr>
          <w:rFonts w:ascii="FangSong" w:hAnsi="FangSong" w:eastAsia="FangSong" w:cs="FangSong"/>
          <w:sz w:val="30"/>
          <w:szCs w:val="30"/>
          <w:spacing w:val="19"/>
        </w:rPr>
        <w:t>。</w:t>
      </w:r>
    </w:p>
    <w:p>
      <w:pPr>
        <w:ind w:left="855"/>
        <w:spacing w:before="225" w:line="594" w:lineRule="exact"/>
        <w:rPr>
          <w:rFonts w:ascii="FangSong" w:hAnsi="FangSong" w:eastAsia="FangSong" w:cs="FangSong"/>
          <w:sz w:val="30"/>
          <w:szCs w:val="30"/>
        </w:rPr>
      </w:pPr>
      <w:r>
        <w:rPr>
          <w:rFonts w:ascii="FangSong" w:hAnsi="FangSong" w:eastAsia="FangSong" w:cs="FangSong"/>
          <w:sz w:val="30"/>
          <w:szCs w:val="30"/>
          <w:spacing w:val="22"/>
          <w:position w:val="22"/>
        </w:rPr>
        <w:t>(三)本合同自法定代表人或委托代理人签字并加盖印章之日起生</w:t>
      </w:r>
    </w:p>
    <w:p>
      <w:pPr>
        <w:ind w:left="104"/>
        <w:spacing w:before="1" w:line="223" w:lineRule="auto"/>
        <w:rPr>
          <w:rFonts w:ascii="FangSong" w:hAnsi="FangSong" w:eastAsia="FangSong" w:cs="FangSong"/>
          <w:sz w:val="30"/>
          <w:szCs w:val="30"/>
        </w:rPr>
      </w:pPr>
      <w:r>
        <w:rPr>
          <w:rFonts w:ascii="FangSong" w:hAnsi="FangSong" w:eastAsia="FangSong" w:cs="FangSong"/>
          <w:sz w:val="30"/>
          <w:szCs w:val="30"/>
          <w:spacing w:val="-3"/>
        </w:rPr>
        <w:t>效。</w:t>
      </w:r>
    </w:p>
    <w:p>
      <w:pPr>
        <w:rPr/>
      </w:pPr>
      <w:r/>
    </w:p>
    <w:p>
      <w:pPr>
        <w:rPr/>
      </w:pPr>
      <w:r/>
    </w:p>
    <w:p>
      <w:pPr>
        <w:rPr/>
      </w:pPr>
      <w:r/>
    </w:p>
    <w:p>
      <w:pPr>
        <w:spacing w:line="147" w:lineRule="exact"/>
        <w:rPr/>
      </w:pPr>
      <w:r/>
    </w:p>
    <w:tbl>
      <w:tblPr>
        <w:tblStyle w:val="2"/>
        <w:tblW w:w="4870" w:type="dxa"/>
        <w:tblInd w:w="5" w:type="dxa"/>
        <w:tblLayout w:type="fixed"/>
        <w:tblBorders>
          <w:left w:val="single" w:color="000000" w:sz="4" w:space="0"/>
          <w:bottom w:val="single" w:color="000000" w:sz="4" w:space="0"/>
          <w:right w:val="single" w:color="000000" w:sz="4" w:space="0"/>
          <w:top w:val="single" w:color="000000" w:sz="4" w:space="0"/>
        </w:tblBorders>
      </w:tblPr>
      <w:tblGrid>
        <w:gridCol w:w="4870"/>
      </w:tblGrid>
      <w:tr>
        <w:trPr>
          <w:trHeight w:val="880" w:hRule="atLeast"/>
        </w:trPr>
        <w:tc>
          <w:tcPr>
            <w:tcW w:w="4870" w:type="dxa"/>
            <w:vAlign w:val="top"/>
          </w:tcPr>
          <w:p>
            <w:pPr>
              <w:ind w:left="104" w:right="528"/>
              <w:spacing w:before="147" w:line="233" w:lineRule="auto"/>
              <w:rPr>
                <w:rFonts w:ascii="SimSun" w:hAnsi="SimSun" w:eastAsia="SimSun" w:cs="SimSun"/>
                <w:sz w:val="29"/>
                <w:szCs w:val="29"/>
              </w:rPr>
            </w:pPr>
            <w:r>
              <w:drawing>
                <wp:anchor distT="0" distB="0" distL="0" distR="0" simplePos="0" relativeHeight="251672576" behindDoc="0" locked="0" layoutInCell="1" allowOverlap="1">
                  <wp:simplePos x="0" y="0"/>
                  <wp:positionH relativeFrom="column">
                    <wp:posOffset>796899</wp:posOffset>
                  </wp:positionH>
                  <wp:positionV relativeFrom="paragraph">
                    <wp:posOffset>-332493</wp:posOffset>
                  </wp:positionV>
                  <wp:extent cx="1581165" cy="1555743"/>
                  <wp:effectExtent l="0" t="0" r="0" b="0"/>
                  <wp:wrapNone/>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1581165" cy="1555743"/>
                          </a:xfrm>
                          <a:prstGeom prst="rect">
                            <a:avLst/>
                          </a:prstGeom>
                        </pic:spPr>
                      </pic:pic>
                    </a:graphicData>
                  </a:graphic>
                </wp:anchor>
              </w:drawing>
            </w:r>
            <w:r>
              <w:rPr>
                <w:rFonts w:ascii="SimSun" w:hAnsi="SimSun" w:eastAsia="SimSun" w:cs="SimSun"/>
                <w:sz w:val="29"/>
                <w:szCs w:val="29"/>
                <w:spacing w:val="1"/>
              </w:rPr>
              <w:t>甲方(需方):重庆市沙坪坝区公园</w:t>
            </w:r>
            <w:r>
              <w:rPr>
                <w:rFonts w:ascii="SimSun" w:hAnsi="SimSun" w:eastAsia="SimSun" w:cs="SimSun"/>
                <w:sz w:val="29"/>
                <w:szCs w:val="29"/>
                <w:spacing w:val="4"/>
              </w:rPr>
              <w:t xml:space="preserve"> </w:t>
            </w:r>
            <w:r>
              <w:rPr>
                <w:rFonts w:ascii="SimSun" w:hAnsi="SimSun" w:eastAsia="SimSun" w:cs="SimSun"/>
                <w:sz w:val="29"/>
                <w:szCs w:val="29"/>
                <w:spacing w:val="4"/>
              </w:rPr>
              <w:t>管理中心</w:t>
            </w:r>
          </w:p>
        </w:tc>
      </w:tr>
    </w:tbl>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5215"/>
        <w:spacing w:before="68" w:line="222" w:lineRule="auto"/>
        <w:rPr>
          <w:rFonts w:ascii="FangSong" w:hAnsi="FangSong" w:eastAsia="FangSong" w:cs="FangSong"/>
          <w:sz w:val="21"/>
          <w:szCs w:val="21"/>
        </w:rPr>
      </w:pPr>
      <w:r>
        <w:rPr>
          <w:rFonts w:ascii="FangSong" w:hAnsi="FangSong" w:eastAsia="FangSong" w:cs="FangSong"/>
          <w:sz w:val="21"/>
          <w:szCs w:val="21"/>
          <w:spacing w:val="16"/>
        </w:rPr>
        <w:t>合同签订时间：2022年1月7日</w:t>
      </w:r>
    </w:p>
    <w:p>
      <w:pPr>
        <w:sectPr>
          <w:pgSz w:w="11910" w:h="16850"/>
          <w:pgMar w:top="1124" w:right="90" w:bottom="0" w:left="845" w:header="0" w:footer="0" w:gutter="0"/>
        </w:sectPr>
        <w:rPr/>
      </w:pPr>
    </w:p>
    <w:p>
      <w:pPr>
        <w:rPr>
          <w:rFonts w:ascii="Arial"/>
          <w:sz w:val="21"/>
        </w:rPr>
      </w:pPr>
      <w:r/>
    </w:p>
    <w:sectPr>
      <w:headerReference w:type="default" r:id="rId11"/>
      <w:footerReference w:type="default" r:id="rId12"/>
      <w:pgSz w:w="11910" w:h="1685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footer" Target="footer1.xml"/><Relationship Id="rId11" Type="http://schemas.openxmlformats.org/officeDocument/2006/relationships/header" Target="header1.xml"/><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2023-04-22T23:03:01Z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2023-04-22T23:03:02</vt:filetime>
  </property>
  <property fmtid="{D5CDD505-2E9C-101B-9397-08002B2CF9AE}" pid="4" name="UsrData">
    <vt:lpwstr>6443f71ba2d7b000156caf10</vt:lpwstr>
  </property>
</Properties>
</file>