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8" w:lineRule="auto"/>
        <w:rPr>
          <w:rFonts w:ascii="Arial"/>
          <w:sz w:val="21"/>
        </w:rPr>
      </w:pPr>
      <w:r>
        <w:pict>
          <v:rect id="_x0000_s1" style="position:absolute;margin-left:51.4998pt;margin-top:756.503pt;mso-position-vertical-relative:page;mso-position-horizontal-relative:page;width:508.05pt;height:1pt;z-index:251659264;" o:allowincell="f" fillcolor="#000000" filled="true" stroked="false"/>
        </w:pict>
      </w: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3245"/>
        <w:spacing w:before="120" w:line="222" w:lineRule="auto"/>
        <w:rPr>
          <w:rFonts w:ascii="FangSong" w:hAnsi="FangSong" w:eastAsia="FangSong" w:cs="FangSong"/>
          <w:sz w:val="37"/>
          <w:szCs w:val="37"/>
        </w:rPr>
      </w:pPr>
      <w:r>
        <w:rPr>
          <w:rFonts w:ascii="FangSong" w:hAnsi="FangSong" w:eastAsia="FangSong" w:cs="FangSong"/>
          <w:sz w:val="37"/>
          <w:szCs w:val="37"/>
          <w:b/>
          <w:bCs/>
          <w:spacing w:val="-8"/>
        </w:rPr>
        <w:t>重庆市政府采购合同</w:t>
      </w:r>
    </w:p>
    <w:p>
      <w:pPr>
        <w:ind w:left="3440"/>
        <w:spacing w:before="106" w:line="224" w:lineRule="auto"/>
        <w:rPr>
          <w:rFonts w:ascii="FangSong" w:hAnsi="FangSong" w:eastAsia="FangSong" w:cs="FangSong"/>
          <w:sz w:val="24"/>
          <w:szCs w:val="24"/>
        </w:rPr>
      </w:pPr>
      <w:r>
        <w:pict>
          <v:shape id="_x0000_s2" style="position:absolute;margin-left:300.998pt;margin-top:4.34407pt;mso-position-vertical-relative:text;mso-position-horizontal-relative:text;width:109.55pt;height:59.5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70"/>
                    <w:spacing w:before="19" w:line="224" w:lineRule="auto"/>
                    <w:rPr>
                      <w:rFonts w:ascii="FangSong" w:hAnsi="FangSong" w:eastAsia="FangSong" w:cs="FangSong"/>
                      <w:sz w:val="24"/>
                      <w:szCs w:val="24"/>
                    </w:rPr>
                  </w:pPr>
                  <w:r>
                    <w:rPr>
                      <w:rFonts w:ascii="FangSong" w:hAnsi="FangSong" w:eastAsia="FangSong" w:cs="FangSong"/>
                      <w:sz w:val="24"/>
                      <w:szCs w:val="24"/>
                    </w:rPr>
                    <w:t>)</w:t>
                  </w:r>
                </w:p>
                <w:p>
                  <w:pPr>
                    <w:ind w:left="20"/>
                    <w:spacing w:before="173" w:line="221" w:lineRule="auto"/>
                    <w:rPr>
                      <w:rFonts w:ascii="FangSong" w:hAnsi="FangSong" w:eastAsia="FangSong" w:cs="FangSong"/>
                      <w:sz w:val="18"/>
                      <w:szCs w:val="18"/>
                    </w:rPr>
                  </w:pPr>
                  <w:r>
                    <w:rPr>
                      <w:rFonts w:ascii="FangSong" w:hAnsi="FangSong" w:eastAsia="FangSong" w:cs="FangSong"/>
                      <w:sz w:val="18"/>
                      <w:szCs w:val="18"/>
                      <w:spacing w:val="-23"/>
                    </w:rPr>
                    <w:t>计价单位：</w:t>
                  </w:r>
                  <w:r>
                    <w:rPr>
                      <w:rFonts w:ascii="FangSong" w:hAnsi="FangSong" w:eastAsia="FangSong" w:cs="FangSong"/>
                      <w:sz w:val="18"/>
                      <w:szCs w:val="18"/>
                      <w:spacing w:val="20"/>
                    </w:rPr>
                    <w:t xml:space="preserve">   </w:t>
                  </w:r>
                  <w:r>
                    <w:rPr>
                      <w:rFonts w:ascii="FangSong" w:hAnsi="FangSong" w:eastAsia="FangSong" w:cs="FangSong"/>
                      <w:sz w:val="18"/>
                      <w:szCs w:val="18"/>
                      <w:spacing w:val="-23"/>
                    </w:rPr>
                    <w:t>元</w:t>
                  </w:r>
                  <w:r>
                    <w:rPr>
                      <w:rFonts w:ascii="FangSong" w:hAnsi="FangSong" w:eastAsia="FangSong" w:cs="FangSong"/>
                      <w:sz w:val="18"/>
                      <w:szCs w:val="18"/>
                      <w:spacing w:val="-63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8"/>
                      <w:szCs w:val="18"/>
                      <w:u w:val="single" w:color="auto"/>
                    </w:rPr>
                    <w:t xml:space="preserve">         </w:t>
                  </w:r>
                </w:p>
                <w:p>
                  <w:pPr>
                    <w:ind w:left="80"/>
                    <w:spacing w:before="235" w:line="221" w:lineRule="auto"/>
                    <w:rPr>
                      <w:rFonts w:ascii="FangSong" w:hAnsi="FangSong" w:eastAsia="FangSong" w:cs="FangSong"/>
                      <w:sz w:val="18"/>
                      <w:szCs w:val="18"/>
                    </w:rPr>
                  </w:pPr>
                  <w:r>
                    <w:rPr>
                      <w:rFonts w:ascii="FangSong" w:hAnsi="FangSong" w:eastAsia="FangSong" w:cs="FangSong"/>
                      <w:sz w:val="18"/>
                      <w:szCs w:val="18"/>
                      <w:spacing w:val="-22"/>
                    </w:rPr>
                    <w:t>计量单位：</w:t>
                  </w:r>
                  <w:r>
                    <w:rPr>
                      <w:rFonts w:ascii="FangSong" w:hAnsi="FangSong" w:eastAsia="FangSong" w:cs="FangSong"/>
                      <w:sz w:val="18"/>
                      <w:szCs w:val="18"/>
                      <w:spacing w:val="-7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8"/>
                      <w:szCs w:val="18"/>
                      <w:u w:val="single" w:color="auto"/>
                      <w:spacing w:val="5"/>
                    </w:rPr>
                    <w:t xml:space="preserve">    </w:t>
                  </w:r>
                  <w:r>
                    <w:rPr>
                      <w:rFonts w:ascii="FangSong" w:hAnsi="FangSong" w:eastAsia="FangSong" w:cs="FangSong"/>
                      <w:sz w:val="18"/>
                      <w:szCs w:val="18"/>
                      <w:spacing w:val="-70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18"/>
                      <w:szCs w:val="18"/>
                      <w:spacing w:val="-22"/>
                    </w:rPr>
                    <w:t>吨</w:t>
                  </w:r>
                  <w:r>
                    <w:rPr>
                      <w:rFonts w:ascii="FangSong" w:hAnsi="FangSong" w:eastAsia="FangSong" w:cs="FangSong"/>
                      <w:sz w:val="18"/>
                      <w:szCs w:val="18"/>
                      <w:u w:val="single" w:color="auto"/>
                    </w:rPr>
                    <w:t xml:space="preserve">       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1511265</wp:posOffset>
            </wp:positionH>
            <wp:positionV relativeFrom="paragraph">
              <wp:posOffset>195062</wp:posOffset>
            </wp:positionV>
            <wp:extent cx="1301798" cy="1358889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1798" cy="1358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4"/>
          <w:szCs w:val="24"/>
          <w:spacing w:val="-11"/>
        </w:rPr>
        <w:t>(项目号：</w:t>
      </w:r>
      <w:r>
        <w:rPr>
          <w:rFonts w:ascii="FangSong" w:hAnsi="FangSong" w:eastAsia="FangSong" w:cs="FangSong"/>
          <w:sz w:val="24"/>
          <w:szCs w:val="24"/>
          <w:spacing w:val="-26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1"/>
        </w:rPr>
        <w:t>WZQ22C00032</w:t>
      </w:r>
    </w:p>
    <w:p>
      <w:pPr>
        <w:ind w:left="1410"/>
        <w:spacing w:before="173" w:line="220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-1"/>
        </w:rPr>
        <w:t>甲方(需方):</w:t>
      </w:r>
      <w:r>
        <w:rPr>
          <w:rFonts w:ascii="FangSong" w:hAnsi="FangSong" w:eastAsia="FangSong" w:cs="FangSong"/>
          <w:sz w:val="18"/>
          <w:szCs w:val="18"/>
          <w:spacing w:val="99"/>
          <w:w w:val="10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"/>
        </w:rPr>
        <w:t>重庆市万州区供销合作社</w:t>
      </w:r>
      <w:r>
        <w:rPr>
          <w:rFonts w:ascii="FangSong" w:hAnsi="FangSong" w:eastAsia="FangSong" w:cs="FangSong"/>
          <w:sz w:val="18"/>
          <w:szCs w:val="18"/>
          <w:u w:val="single" w:color="auto"/>
        </w:rPr>
        <w:t xml:space="preserve">     </w:t>
      </w:r>
    </w:p>
    <w:p>
      <w:pPr>
        <w:ind w:left="1419"/>
        <w:spacing w:before="236" w:line="221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2"/>
        </w:rPr>
        <w:t>乙方(供方):</w:t>
      </w:r>
      <w:r>
        <w:rPr>
          <w:rFonts w:ascii="FangSong" w:hAnsi="FangSong" w:eastAsia="FangSong" w:cs="FangSong"/>
          <w:sz w:val="18"/>
          <w:szCs w:val="18"/>
          <w:spacing w:val="54"/>
          <w:w w:val="10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2"/>
        </w:rPr>
        <w:t>重庆市万州区鑫源废旧物资回收有限</w:t>
      </w:r>
      <w:r>
        <w:rPr>
          <w:rFonts w:ascii="FangSong" w:hAnsi="FangSong" w:eastAsia="FangSong" w:cs="FangSong"/>
          <w:sz w:val="18"/>
          <w:szCs w:val="18"/>
          <w:spacing w:val="1"/>
        </w:rPr>
        <w:t>公司</w:t>
      </w:r>
    </w:p>
    <w:p>
      <w:pPr>
        <w:ind w:left="1410"/>
        <w:spacing w:before="188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5"/>
        </w:rPr>
        <w:t>经双方协商一致，达成以下购销合同：</w:t>
      </w:r>
    </w:p>
    <w:p>
      <w:pPr>
        <w:spacing w:line="22" w:lineRule="exact"/>
        <w:rPr/>
      </w:pPr>
      <w:r/>
    </w:p>
    <w:tbl>
      <w:tblPr>
        <w:tblStyle w:val="2"/>
        <w:tblW w:w="8050" w:type="dxa"/>
        <w:tblInd w:w="130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04"/>
        <w:gridCol w:w="1468"/>
        <w:gridCol w:w="819"/>
        <w:gridCol w:w="1079"/>
        <w:gridCol w:w="939"/>
        <w:gridCol w:w="1318"/>
        <w:gridCol w:w="1323"/>
      </w:tblGrid>
      <w:tr>
        <w:trPr>
          <w:trHeight w:val="384" w:hRule="atLeast"/>
        </w:trPr>
        <w:tc>
          <w:tcPr>
            <w:tcW w:w="1104" w:type="dxa"/>
            <w:vAlign w:val="top"/>
          </w:tcPr>
          <w:p>
            <w:pPr>
              <w:ind w:left="184"/>
              <w:spacing w:before="103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商品名称</w:t>
            </w:r>
          </w:p>
        </w:tc>
        <w:tc>
          <w:tcPr>
            <w:tcW w:w="1468" w:type="dxa"/>
            <w:vAlign w:val="top"/>
          </w:tcPr>
          <w:p>
            <w:pPr>
              <w:ind w:left="361"/>
              <w:spacing w:before="102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规格型号</w:t>
            </w:r>
          </w:p>
        </w:tc>
        <w:tc>
          <w:tcPr>
            <w:tcW w:w="819" w:type="dxa"/>
            <w:vAlign w:val="top"/>
          </w:tcPr>
          <w:p>
            <w:pPr>
              <w:ind w:left="223"/>
              <w:spacing w:before="102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数量</w:t>
            </w:r>
          </w:p>
        </w:tc>
        <w:tc>
          <w:tcPr>
            <w:tcW w:w="1079" w:type="dxa"/>
            <w:vAlign w:val="top"/>
          </w:tcPr>
          <w:p>
            <w:pPr>
              <w:ind w:left="174"/>
              <w:spacing w:before="100"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综合单价</w:t>
            </w:r>
          </w:p>
        </w:tc>
        <w:tc>
          <w:tcPr>
            <w:tcW w:w="939" w:type="dxa"/>
            <w:vAlign w:val="top"/>
          </w:tcPr>
          <w:p>
            <w:pPr>
              <w:ind w:left="285"/>
              <w:spacing w:before="100"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总价</w:t>
            </w:r>
          </w:p>
        </w:tc>
        <w:tc>
          <w:tcPr>
            <w:tcW w:w="1318" w:type="dxa"/>
            <w:vAlign w:val="top"/>
          </w:tcPr>
          <w:p>
            <w:pPr>
              <w:ind w:left="295"/>
              <w:spacing w:before="101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交货时间</w:t>
            </w:r>
          </w:p>
        </w:tc>
        <w:tc>
          <w:tcPr>
            <w:tcW w:w="1323" w:type="dxa"/>
            <w:vAlign w:val="top"/>
          </w:tcPr>
          <w:p>
            <w:pPr>
              <w:ind w:left="298"/>
              <w:spacing w:before="101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交货地点</w:t>
            </w:r>
          </w:p>
        </w:tc>
      </w:tr>
      <w:tr>
        <w:trPr>
          <w:trHeight w:val="529" w:hRule="atLeast"/>
        </w:trPr>
        <w:tc>
          <w:tcPr>
            <w:tcW w:w="1104" w:type="dxa"/>
            <w:vAlign w:val="top"/>
          </w:tcPr>
          <w:p>
            <w:pPr>
              <w:ind w:left="184"/>
              <w:spacing w:before="178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废弃农膜</w:t>
            </w:r>
          </w:p>
        </w:tc>
        <w:tc>
          <w:tcPr>
            <w:tcW w:w="146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9" w:type="dxa"/>
            <w:vAlign w:val="top"/>
          </w:tcPr>
          <w:p>
            <w:pPr>
              <w:ind w:left="353"/>
              <w:spacing w:before="223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top"/>
          </w:tcPr>
          <w:p>
            <w:pPr>
              <w:ind w:left="264"/>
              <w:spacing w:before="224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988000</w:t>
            </w:r>
          </w:p>
        </w:tc>
        <w:tc>
          <w:tcPr>
            <w:tcW w:w="939" w:type="dxa"/>
            <w:vAlign w:val="top"/>
          </w:tcPr>
          <w:p>
            <w:pPr>
              <w:ind w:left="195"/>
              <w:spacing w:before="224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988000</w:t>
            </w:r>
          </w:p>
        </w:tc>
        <w:tc>
          <w:tcPr>
            <w:tcW w:w="1318" w:type="dxa"/>
            <w:vAlign w:val="top"/>
          </w:tcPr>
          <w:p>
            <w:pPr>
              <w:ind w:left="385" w:right="165" w:hanging="180"/>
              <w:spacing w:before="38" w:line="24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2022年11月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30日前</w:t>
            </w:r>
          </w:p>
        </w:tc>
        <w:tc>
          <w:tcPr>
            <w:tcW w:w="1323" w:type="dxa"/>
            <w:vAlign w:val="top"/>
          </w:tcPr>
          <w:p>
            <w:pPr>
              <w:ind w:left="207"/>
              <w:spacing w:before="178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仓库或厂区</w:t>
            </w:r>
          </w:p>
        </w:tc>
      </w:tr>
      <w:tr>
        <w:trPr>
          <w:trHeight w:val="269" w:hRule="atLeast"/>
        </w:trPr>
        <w:tc>
          <w:tcPr>
            <w:tcW w:w="8050" w:type="dxa"/>
            <w:vAlign w:val="top"/>
            <w:gridSpan w:val="7"/>
          </w:tcPr>
          <w:p>
            <w:pPr>
              <w:ind w:left="84"/>
              <w:spacing w:before="48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合计人民币(小写):988000.00元</w:t>
            </w:r>
          </w:p>
        </w:tc>
      </w:tr>
      <w:tr>
        <w:trPr>
          <w:trHeight w:val="260" w:hRule="atLeast"/>
        </w:trPr>
        <w:tc>
          <w:tcPr>
            <w:tcW w:w="8050" w:type="dxa"/>
            <w:vAlign w:val="top"/>
            <w:gridSpan w:val="7"/>
          </w:tcPr>
          <w:p>
            <w:pPr>
              <w:ind w:left="84"/>
              <w:spacing w:before="3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合计人民币(大写):玖拾捌万捌仟元整</w:t>
            </w:r>
          </w:p>
        </w:tc>
      </w:tr>
      <w:tr>
        <w:trPr>
          <w:trHeight w:val="1728" w:hRule="atLeast"/>
        </w:trPr>
        <w:tc>
          <w:tcPr>
            <w:tcW w:w="8050" w:type="dxa"/>
            <w:vAlign w:val="top"/>
            <w:gridSpan w:val="7"/>
          </w:tcPr>
          <w:p>
            <w:pPr>
              <w:ind w:left="84" w:right="5"/>
              <w:spacing w:before="28" w:line="25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一、质量要求和技术标准。供方提供的商品必须是全新的，完全符合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国家有关技术标准，供方的质量保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证及售后服务承诺如下：</w:t>
            </w:r>
          </w:p>
          <w:p>
            <w:pPr>
              <w:ind w:left="84"/>
              <w:spacing w:before="46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1、质保期限：以招投标文件规定为准。</w:t>
            </w:r>
          </w:p>
          <w:p>
            <w:pPr>
              <w:ind w:left="84"/>
              <w:spacing w:before="45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2、服务措施：货物交付使用后承诺维修服务</w:t>
            </w:r>
          </w:p>
        </w:tc>
      </w:tr>
      <w:tr>
        <w:trPr>
          <w:trHeight w:val="639" w:hRule="atLeast"/>
        </w:trPr>
        <w:tc>
          <w:tcPr>
            <w:tcW w:w="8050" w:type="dxa"/>
            <w:vAlign w:val="top"/>
            <w:gridSpan w:val="7"/>
          </w:tcPr>
          <w:p>
            <w:pPr>
              <w:ind w:left="84"/>
              <w:spacing w:before="41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二、交提货方式：仓库或者加工厂内</w:t>
            </w:r>
          </w:p>
        </w:tc>
      </w:tr>
      <w:tr>
        <w:trPr>
          <w:trHeight w:val="959" w:hRule="atLeast"/>
        </w:trPr>
        <w:tc>
          <w:tcPr>
            <w:tcW w:w="8050" w:type="dxa"/>
            <w:vAlign w:val="top"/>
            <w:gridSpan w:val="7"/>
          </w:tcPr>
          <w:p>
            <w:pPr>
              <w:ind w:left="84"/>
              <w:spacing w:before="43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三、验收标准、方法：</w:t>
            </w:r>
          </w:p>
          <w:p>
            <w:pPr>
              <w:ind w:left="84"/>
              <w:spacing w:before="35" w:line="229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5"/>
              </w:rPr>
              <w:t>乙方交付的货物应当完全符合招投标文件所规定的货物、数量和规格要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求。如有异议，请于7日内提出。</w:t>
            </w:r>
          </w:p>
        </w:tc>
      </w:tr>
      <w:tr>
        <w:trPr>
          <w:trHeight w:val="949" w:hRule="atLeast"/>
        </w:trPr>
        <w:tc>
          <w:tcPr>
            <w:tcW w:w="8050" w:type="dxa"/>
            <w:vAlign w:val="top"/>
            <w:gridSpan w:val="7"/>
          </w:tcPr>
          <w:p>
            <w:pPr>
              <w:ind w:left="84"/>
              <w:spacing w:before="54" w:line="26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2"/>
                <w:position w:val="5"/>
              </w:rPr>
              <w:t>四、付款方式：</w:t>
            </w:r>
          </w:p>
          <w:p>
            <w:pPr>
              <w:ind w:left="84"/>
              <w:spacing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支付方式：转账</w:t>
            </w:r>
          </w:p>
          <w:p>
            <w:pPr>
              <w:ind w:left="84"/>
              <w:spacing w:before="36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支付时间：签订合同后30日内打款</w:t>
            </w:r>
          </w:p>
        </w:tc>
      </w:tr>
      <w:tr>
        <w:trPr>
          <w:trHeight w:val="959" w:hRule="atLeast"/>
        </w:trPr>
        <w:tc>
          <w:tcPr>
            <w:tcW w:w="8050" w:type="dxa"/>
            <w:vAlign w:val="top"/>
            <w:gridSpan w:val="7"/>
          </w:tcPr>
          <w:p>
            <w:pPr>
              <w:ind w:left="84"/>
              <w:spacing w:before="45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五、违约责任：</w:t>
            </w:r>
          </w:p>
          <w:p>
            <w:pPr>
              <w:ind w:left="84"/>
              <w:spacing w:before="25" w:line="27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按《中华人民共和国民法典》、《中华人民共和国政府采购法》执行，或按双方约定。(采购人应按项目实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4"/>
              </w:rPr>
              <w:t>际情况完整填写)</w:t>
            </w:r>
          </w:p>
        </w:tc>
      </w:tr>
      <w:tr>
        <w:trPr>
          <w:trHeight w:val="1453" w:hRule="atLeast"/>
        </w:trPr>
        <w:tc>
          <w:tcPr>
            <w:tcW w:w="8050" w:type="dxa"/>
            <w:vAlign w:val="top"/>
            <w:gridSpan w:val="7"/>
          </w:tcPr>
          <w:p>
            <w:pPr>
              <w:ind w:left="84"/>
              <w:spacing w:before="37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六、其他约定事项：</w:t>
            </w:r>
          </w:p>
          <w:p>
            <w:pPr>
              <w:ind w:left="84"/>
              <w:spacing w:before="13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1.竞争性磋商文件及其补遗文件、响应文件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和承诺是本合同不可分割的部分。</w:t>
            </w:r>
          </w:p>
          <w:p>
            <w:pPr>
              <w:ind w:left="84"/>
              <w:spacing w:before="66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2.本合同如发生争议由双方协商解决，协商不成向需方所在人民法院提请诉讼。</w:t>
            </w:r>
          </w:p>
          <w:p>
            <w:pPr>
              <w:ind w:left="84"/>
              <w:spacing w:before="61" w:line="29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3.本合同一式</w:t>
            </w:r>
            <w:r>
              <w:rPr>
                <w:rFonts w:ascii="SimSun" w:hAnsi="SimSun" w:eastAsia="SimSun" w:cs="SimSun"/>
                <w:sz w:val="18"/>
                <w:szCs w:val="18"/>
                <w:u w:val="single" w:color="auto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肆</w:t>
            </w:r>
            <w:r>
              <w:rPr>
                <w:rFonts w:ascii="SimSun" w:hAnsi="SimSun" w:eastAsia="SimSun" w:cs="SimSun"/>
                <w:sz w:val="18"/>
                <w:szCs w:val="18"/>
                <w:u w:val="single" w:color="auto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份，需方</w:t>
            </w:r>
            <w:r>
              <w:rPr>
                <w:rFonts w:ascii="SimSun" w:hAnsi="SimSun" w:eastAsia="SimSun" w:cs="SimSun"/>
                <w:sz w:val="18"/>
                <w:szCs w:val="18"/>
                <w:u w:val="single" w:color="auto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贰</w:t>
            </w:r>
            <w:r>
              <w:rPr>
                <w:rFonts w:ascii="SimSun" w:hAnsi="SimSun" w:eastAsia="SimSun" w:cs="SimSun"/>
                <w:sz w:val="18"/>
                <w:szCs w:val="18"/>
                <w:u w:val="single" w:color="auto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份，供方</w:t>
            </w:r>
            <w:r>
              <w:rPr>
                <w:rFonts w:ascii="SimSun" w:hAnsi="SimSun" w:eastAsia="SimSun" w:cs="SimSun"/>
                <w:sz w:val="18"/>
                <w:szCs w:val="18"/>
                <w:u w:val="single" w:color="auto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贰</w:t>
            </w:r>
            <w:r>
              <w:rPr>
                <w:rFonts w:ascii="SimSun" w:hAnsi="SimSun" w:eastAsia="SimSun" w:cs="SimSun"/>
                <w:sz w:val="18"/>
                <w:szCs w:val="18"/>
                <w:u w:val="single" w:color="auto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份具备同等法律效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力。</w:t>
            </w:r>
          </w:p>
          <w:p>
            <w:pPr>
              <w:ind w:left="84"/>
              <w:spacing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4.其他：无。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049" w:bottom="0" w:left="1029" w:header="0" w:footer="0" w:gutter="0"/>
        </w:sectPr>
        <w:rPr/>
      </w:pPr>
    </w:p>
    <w:p>
      <w:pPr>
        <w:rPr/>
      </w:pP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1206510</wp:posOffset>
            </wp:positionH>
            <wp:positionV relativeFrom="page">
              <wp:posOffset>406359</wp:posOffset>
            </wp:positionV>
            <wp:extent cx="2876565" cy="6436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6565" cy="6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2044685</wp:posOffset>
            </wp:positionH>
            <wp:positionV relativeFrom="page">
              <wp:posOffset>1708116</wp:posOffset>
            </wp:positionV>
            <wp:extent cx="863591" cy="552508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3591" cy="552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2070100</wp:posOffset>
            </wp:positionH>
            <wp:positionV relativeFrom="page">
              <wp:posOffset>1803370</wp:posOffset>
            </wp:positionV>
            <wp:extent cx="1358926" cy="1339879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8926" cy="133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4286245</wp:posOffset>
            </wp:positionH>
            <wp:positionV relativeFrom="page">
              <wp:posOffset>1695443</wp:posOffset>
            </wp:positionV>
            <wp:extent cx="1346179" cy="1378001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6179" cy="1378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" style="position:absolute;margin-left:115.752pt;margin-top:93.7504pt;mso-position-vertical-relative:page;mso-position-horizontal-relative:page;width:415.5pt;height:235.5pt;z-index:251661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8259" w:type="dxa"/>
                    <w:tblInd w:w="25" w:type="dxa"/>
                    <w:tblLayout w:type="fixed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</w:tblPr>
                  <w:tblGrid>
                    <w:gridCol w:w="3740"/>
                    <w:gridCol w:w="4519"/>
                  </w:tblGrid>
                  <w:tr>
                    <w:trPr>
                      <w:trHeight w:val="3846" w:hRule="atLeast"/>
                    </w:trPr>
                    <w:tc>
                      <w:tcPr>
                        <w:tcW w:w="3740" w:type="dxa"/>
                        <w:vAlign w:val="top"/>
                      </w:tcPr>
                      <w:p>
                        <w:pPr>
                          <w:ind w:left="84"/>
                          <w:spacing w:before="41" w:line="219" w:lineRule="auto"/>
                          <w:rPr>
                            <w:rFonts w:ascii="SimSun" w:hAnsi="SimSun" w:eastAsia="SimSun" w:cs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</w:rPr>
                          <w:t>需方：重庆市万州区供销合作社</w:t>
                        </w:r>
                      </w:p>
                      <w:p>
                        <w:pPr>
                          <w:ind w:left="84"/>
                          <w:spacing w:before="36" w:line="219" w:lineRule="auto"/>
                          <w:rPr>
                            <w:rFonts w:ascii="SimSun" w:hAnsi="SimSun" w:eastAsia="SimSun" w:cs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-1"/>
                          </w:rPr>
                          <w:t>地址：万州区电报路223号第五层部分</w:t>
                        </w:r>
                      </w:p>
                      <w:p>
                        <w:pPr>
                          <w:ind w:left="84"/>
                          <w:spacing w:before="60" w:line="221" w:lineRule="auto"/>
                          <w:rPr>
                            <w:rFonts w:ascii="SimSun" w:hAnsi="SimSun" w:eastAsia="SimSun" w:cs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-1"/>
                          </w:rPr>
                          <w:t>联系电话：023-58215300</w:t>
                        </w:r>
                      </w:p>
                      <w:p>
                        <w:pPr>
                          <w:ind w:left="84"/>
                          <w:spacing w:before="62" w:line="219" w:lineRule="auto"/>
                          <w:rPr>
                            <w:rFonts w:ascii="SimSun" w:hAnsi="SimSun" w:eastAsia="SimSun" w:cs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17"/>
                          </w:rPr>
                          <w:t>授权代表：</w:t>
                        </w:r>
                      </w:p>
                    </w:tc>
                    <w:tc>
                      <w:tcPr>
                        <w:tcW w:w="4519" w:type="dxa"/>
                        <w:vAlign w:val="top"/>
                      </w:tcPr>
                      <w:p>
                        <w:pPr>
                          <w:ind w:left="64"/>
                          <w:spacing w:before="41" w:line="219" w:lineRule="auto"/>
                          <w:rPr>
                            <w:rFonts w:ascii="SimSun" w:hAnsi="SimSun" w:eastAsia="SimSun" w:cs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2"/>
                          </w:rPr>
                          <w:t>供方：重庆市万州区鑫源废旧物资回收有限公司</w:t>
                        </w:r>
                      </w:p>
                      <w:p>
                        <w:pPr>
                          <w:ind w:left="64"/>
                          <w:spacing w:before="36" w:line="219" w:lineRule="auto"/>
                          <w:rPr>
                            <w:rFonts w:ascii="SimSun" w:hAnsi="SimSun" w:eastAsia="SimSun" w:cs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16"/>
                          </w:rPr>
                          <w:t>地址：万州区北山大道1183号附5号2-</w:t>
                        </w: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-49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16"/>
                          </w:rPr>
                          <w:t>1</w:t>
                        </w:r>
                      </w:p>
                      <w:p>
                        <w:pPr>
                          <w:ind w:left="64"/>
                          <w:spacing w:before="69" w:line="257" w:lineRule="exact"/>
                          <w:rPr>
                            <w:rFonts w:ascii="SimSun" w:hAnsi="SimSun" w:eastAsia="SimSun" w:cs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2"/>
                            <w:position w:val="5"/>
                          </w:rPr>
                          <w:t>电话：023-58897797</w:t>
                        </w:r>
                      </w:p>
                      <w:p>
                        <w:pPr>
                          <w:ind w:left="64"/>
                          <w:spacing w:line="218" w:lineRule="auto"/>
                          <w:rPr>
                            <w:rFonts w:ascii="SimSun" w:hAnsi="SimSun" w:eastAsia="SimSun" w:cs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-5"/>
                          </w:rPr>
                          <w:t>传</w:t>
                        </w: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-5"/>
                          </w:rPr>
                          <w:t>真</w:t>
                        </w: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-22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-5"/>
                          </w:rPr>
                          <w:t>：</w:t>
                        </w:r>
                      </w:p>
                      <w:p>
                        <w:pPr>
                          <w:ind w:left="64"/>
                          <w:spacing w:before="57" w:line="219" w:lineRule="auto"/>
                          <w:rPr>
                            <w:rFonts w:ascii="SimSun" w:hAnsi="SimSun" w:eastAsia="SimSun" w:cs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-1"/>
                          </w:rPr>
                          <w:t>开户银行：他庆三峡银广册份有限公司电报路支行</w:t>
                        </w:r>
                      </w:p>
                      <w:p>
                        <w:pPr>
                          <w:ind w:left="64"/>
                          <w:spacing w:before="58" w:line="234" w:lineRule="auto"/>
                          <w:rPr>
                            <w:rFonts w:ascii="SimSun" w:hAnsi="SimSun" w:eastAsia="SimSun" w:cs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position w:val="1"/>
                          </w:rPr>
                          <w:t>账号：02</w:t>
                        </w: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1"/>
                            <w:position w:val="1"/>
                          </w:rPr>
                          <w:t xml:space="preserve">          </w:t>
                        </w: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position w:val="-1"/>
                          </w:rPr>
                          <w:t>)7644</w:t>
                        </w:r>
                      </w:p>
                      <w:p>
                        <w:pPr>
                          <w:ind w:left="64"/>
                          <w:spacing w:before="1" w:line="219" w:lineRule="auto"/>
                          <w:rPr>
                            <w:rFonts w:ascii="SimSun" w:hAnsi="SimSun" w:eastAsia="SimSun" w:cs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-2"/>
                          </w:rPr>
                          <w:t>授权代表</w:t>
                        </w:r>
                      </w:p>
                      <w:p>
                        <w:pPr>
                          <w:ind w:left="64"/>
                          <w:spacing w:before="65" w:line="219" w:lineRule="auto"/>
                          <w:rPr>
                            <w:rFonts w:ascii="SimSun" w:hAnsi="SimSun" w:eastAsia="SimSun" w:cs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4"/>
                          </w:rPr>
                          <w:t>(本栏请用许算机打印以便干准确付款)</w:t>
                        </w:r>
                      </w:p>
                    </w:tc>
                  </w:tr>
                  <w:tr>
                    <w:trPr>
                      <w:trHeight w:val="793" w:hRule="atLeast"/>
                    </w:trPr>
                    <w:tc>
                      <w:tcPr>
                        <w:tcW w:w="8259" w:type="dxa"/>
                        <w:vAlign w:val="top"/>
                        <w:gridSpan w:val="2"/>
                      </w:tcPr>
                      <w:p>
                        <w:pPr>
                          <w:ind w:left="54"/>
                          <w:spacing w:before="17" w:line="221" w:lineRule="auto"/>
                          <w:rPr>
                            <w:rFonts w:ascii="SimSun" w:hAnsi="SimSun" w:eastAsia="SimSun" w:cs="SimSu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-6"/>
                          </w:rPr>
                          <w:t>备</w:t>
                        </w: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-6"/>
                          </w:rPr>
                          <w:t>注</w:t>
                        </w: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-20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8"/>
                            <w:szCs w:val="18"/>
                            <w:spacing w:val="-6"/>
                          </w:rPr>
                          <w:t>：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22" w:lineRule="exact"/>
        <w:rPr/>
      </w:pPr>
      <w:r/>
    </w:p>
    <w:tbl>
      <w:tblPr>
        <w:tblStyle w:val="2"/>
        <w:tblW w:w="10369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369"/>
      </w:tblGrid>
      <w:tr>
        <w:trPr>
          <w:trHeight w:val="13070" w:hRule="atLeast"/>
        </w:trPr>
        <w:tc>
          <w:tcPr>
            <w:tcW w:w="10369" w:type="dxa"/>
            <w:vAlign w:val="top"/>
            <w:tcBorders>
              <w:bottom w:val="single" w:color="000000" w:sz="6" w:space="0"/>
            </w:tcBorders>
          </w:tcPr>
          <w:p>
            <w:pPr>
              <w:spacing w:line="245" w:lineRule="auto"/>
              <w:rPr>
                <w:rFonts w:ascii="Arial"/>
                <w:sz w:val="21"/>
              </w:rPr>
            </w:pPr>
            <w:r>
              <w:pict>
                <v:rect id="_x0000_s4" style="position:absolute;margin-left:-515.451pt;margin-top:282pt;mso-position-vertical-relative:top-margin-area;mso-position-horizontal-relative:right-margin-area;width:0.55pt;height:375.05pt;z-index:251667456;" fillcolor="#000000" filled="true" stroked="false"/>
              </w:pict>
            </w:r>
            <w:r>
              <w:pict>
                <v:rect id="_x0000_s5" style="position:absolute;margin-left:-1.95258pt;margin-top:0pt;mso-position-vertical-relative:top-margin-area;mso-position-horizontal-relative:right-margin-area;width:1pt;height:656.55pt;z-index:251666432;" fillcolor="#000000" filled="true" stroked="false"/>
              </w:pict>
            </w: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1559"/>
              <w:spacing w:before="62" w:line="23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position w:val="-1"/>
              </w:rPr>
              <w:t>签约时间：2022年7月26日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  <w:position w:val="-1"/>
              </w:rPr>
              <w:t xml:space="preserve">         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>签约地点：重庆市万州区供销合作社</w:t>
            </w:r>
          </w:p>
        </w:tc>
      </w:tr>
      <w:tr>
        <w:trPr>
          <w:trHeight w:val="55" w:hRule="atLeast"/>
        </w:trPr>
        <w:tc>
          <w:tcPr>
            <w:tcW w:w="10369" w:type="dxa"/>
            <w:vAlign w:val="top"/>
            <w:tcBorders>
              <w:top w:val="single" w:color="000000" w:sz="6" w:space="0"/>
            </w:tcBorders>
          </w:tcPr>
          <w:p>
            <w:pPr>
              <w:spacing w:line="55" w:lineRule="exact"/>
              <w:rPr>
                <w:rFonts w:ascii="Arial"/>
                <w:sz w:val="4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sectPr>
      <w:pgSz w:w="12240" w:h="15840"/>
      <w:pgMar w:top="639" w:right="959" w:bottom="0" w:left="91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2023-04-22T23:06:20Z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2023-04-22T23:06:21</vt:filetime>
  </property>
  <property fmtid="{D5CDD505-2E9C-101B-9397-08002B2CF9AE}" pid="4" name="UsrData">
    <vt:lpwstr>6443f7e20c8b2900156f963f</vt:lpwstr>
  </property>
</Properties>
</file>