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860"/>
        <w:spacing w:before="150" w:line="221" w:lineRule="auto"/>
        <w:rPr>
          <w:rFonts w:ascii="SimSun" w:hAnsi="SimSun" w:eastAsia="SimSun" w:cs="SimSun"/>
          <w:sz w:val="47"/>
          <w:szCs w:val="47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7016758</wp:posOffset>
            </wp:positionH>
            <wp:positionV relativeFrom="page">
              <wp:posOffset>3530587</wp:posOffset>
            </wp:positionV>
            <wp:extent cx="698457" cy="1517626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57" cy="151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6826213</wp:posOffset>
            </wp:positionH>
            <wp:positionV relativeFrom="page">
              <wp:posOffset>5499149</wp:posOffset>
            </wp:positionV>
            <wp:extent cx="882663" cy="144138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63" cy="144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47"/>
          <w:szCs w:val="47"/>
          <w:b/>
          <w:bCs/>
          <w:color w:val="206081"/>
          <w:spacing w:val="-27"/>
        </w:rPr>
        <w:t>IC</w:t>
      </w:r>
      <w:r>
        <w:rPr>
          <w:rFonts w:ascii="SimSun" w:hAnsi="SimSun" w:eastAsia="SimSun" w:cs="SimSun"/>
          <w:sz w:val="47"/>
          <w:szCs w:val="47"/>
          <w:color w:val="206081"/>
          <w:spacing w:val="-48"/>
        </w:rPr>
        <w:t xml:space="preserve"> </w:t>
      </w:r>
      <w:r>
        <w:rPr>
          <w:rFonts w:ascii="SimSun" w:hAnsi="SimSun" w:eastAsia="SimSun" w:cs="SimSun"/>
          <w:sz w:val="47"/>
          <w:szCs w:val="47"/>
          <w:b/>
          <w:bCs/>
          <w:color w:val="206081"/>
          <w:spacing w:val="-27"/>
        </w:rPr>
        <w:t>卡销售合同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33"/>
        <w:spacing w:before="104" w:line="618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"/>
          <w:position w:val="22"/>
        </w:rPr>
        <w:t>甲方：重庆市沙坪坝区歌乐山旅游景区事务中心</w:t>
      </w:r>
    </w:p>
    <w:p>
      <w:pPr>
        <w:ind w:left="133"/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</w:rPr>
        <w:t>住所：重庆市沙坪坝区歌乐山镇森林路106号</w:t>
      </w:r>
    </w:p>
    <w:p>
      <w:pPr>
        <w:ind w:left="133"/>
        <w:spacing w:before="23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"/>
        </w:rPr>
        <w:t>统一社会信用代码：12500106765931667L</w:t>
      </w:r>
    </w:p>
    <w:p>
      <w:pPr>
        <w:ind w:left="133"/>
        <w:spacing w:before="237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法定代表人：张军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33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乙方：中国石油天然气股份有限公司重庆渝中销售分公司</w:t>
      </w:r>
    </w:p>
    <w:p>
      <w:pPr>
        <w:ind w:left="133"/>
        <w:spacing w:before="248" w:line="63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8"/>
          <w:position w:val="23"/>
        </w:rPr>
        <w:t>住所：重庆市九龙坡区杨家坪兴胜路44号</w:t>
      </w:r>
    </w:p>
    <w:p>
      <w:pPr>
        <w:ind w:left="133"/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统一社会信用代码：91500107753077</w:t>
      </w:r>
      <w:r>
        <w:rPr>
          <w:rFonts w:ascii="FangSong" w:hAnsi="FangSong" w:eastAsia="FangSong" w:cs="FangSong"/>
          <w:sz w:val="32"/>
          <w:szCs w:val="32"/>
          <w:spacing w:val="2"/>
        </w:rPr>
        <w:t>8896</w:t>
      </w:r>
    </w:p>
    <w:p>
      <w:pPr>
        <w:ind w:left="133"/>
        <w:spacing w:before="249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负责人：张兆兆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3" w:right="1861" w:firstLine="660"/>
        <w:spacing w:before="104" w:line="366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根据《中华人民共和国民法典》及相关法律法规，本着</w:t>
      </w:r>
      <w:r>
        <w:rPr>
          <w:rFonts w:ascii="FangSong" w:hAnsi="FangSong" w:eastAsia="FangSong" w:cs="FangSong"/>
          <w:sz w:val="32"/>
          <w:szCs w:val="32"/>
          <w:spacing w:val="1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"/>
        </w:rPr>
        <w:t>平等互利、等价有偿的原则，经双方协商一致，订立</w:t>
      </w:r>
      <w:r>
        <w:rPr>
          <w:rFonts w:ascii="FangSong" w:hAnsi="FangSong" w:eastAsia="FangSong" w:cs="FangSong"/>
          <w:sz w:val="32"/>
          <w:szCs w:val="32"/>
          <w:spacing w:val="-4"/>
        </w:rPr>
        <w:t>本合同</w:t>
      </w:r>
    </w:p>
    <w:p>
      <w:pPr>
        <w:ind w:left="133"/>
        <w:spacing w:before="2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6"/>
        </w:rPr>
        <w:t>1、</w:t>
      </w:r>
      <w:r>
        <w:rPr>
          <w:rFonts w:ascii="FangSong" w:hAnsi="FangSong" w:eastAsia="FangSong" w:cs="FangSong"/>
          <w:sz w:val="32"/>
          <w:szCs w:val="32"/>
          <w:spacing w:val="-86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6"/>
        </w:rPr>
        <w:t>标的物(下称“IC卡”)</w:t>
      </w:r>
    </w:p>
    <w:p>
      <w:pPr>
        <w:ind w:left="634"/>
        <w:spacing w:before="239" w:line="619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  <w:position w:val="22"/>
        </w:rPr>
        <w:t>中国石油昆仑卡，即</w:t>
      </w:r>
      <w:r>
        <w:rPr>
          <w:rFonts w:ascii="FangSong" w:hAnsi="FangSong" w:eastAsia="FangSong" w:cs="FangSong"/>
          <w:sz w:val="32"/>
          <w:szCs w:val="32"/>
          <w:spacing w:val="-72"/>
          <w:position w:val="2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5"/>
          <w:position w:val="22"/>
        </w:rPr>
        <w:t>“IC</w:t>
      </w:r>
      <w:r>
        <w:rPr>
          <w:rFonts w:ascii="FangSong" w:hAnsi="FangSong" w:eastAsia="FangSong" w:cs="FangSong"/>
          <w:sz w:val="32"/>
          <w:szCs w:val="32"/>
          <w:spacing w:val="-92"/>
          <w:position w:val="2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5"/>
          <w:position w:val="22"/>
        </w:rPr>
        <w:t>卡</w:t>
      </w:r>
      <w:r>
        <w:rPr>
          <w:rFonts w:ascii="FangSong" w:hAnsi="FangSong" w:eastAsia="FangSong" w:cs="FangSong"/>
          <w:sz w:val="32"/>
          <w:szCs w:val="32"/>
          <w:spacing w:val="25"/>
          <w:position w:val="2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5"/>
          <w:position w:val="22"/>
        </w:rPr>
        <w:t>”</w:t>
      </w:r>
    </w:p>
    <w:p>
      <w:pPr>
        <w:ind w:left="133"/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"/>
        </w:rPr>
        <w:t>2、</w:t>
      </w:r>
      <w:r>
        <w:rPr>
          <w:rFonts w:ascii="FangSong" w:hAnsi="FangSong" w:eastAsia="FangSong" w:cs="FangSong"/>
          <w:sz w:val="32"/>
          <w:szCs w:val="32"/>
        </w:rPr>
        <w:t>IC</w:t>
      </w:r>
      <w:r>
        <w:rPr>
          <w:rFonts w:ascii="FangSong" w:hAnsi="FangSong" w:eastAsia="FangSong" w:cs="FangSong"/>
          <w:sz w:val="32"/>
          <w:szCs w:val="32"/>
          <w:spacing w:val="1"/>
        </w:rPr>
        <w:t>卡消费油品的质量标准</w:t>
      </w:r>
    </w:p>
    <w:p>
      <w:pPr>
        <w:ind w:left="634"/>
        <w:spacing w:before="235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本合同油品质量符合国家标准。</w:t>
      </w:r>
    </w:p>
    <w:p>
      <w:pPr>
        <w:ind w:left="133"/>
        <w:spacing w:before="261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3、</w:t>
      </w:r>
      <w:r>
        <w:rPr>
          <w:rFonts w:ascii="FangSong" w:hAnsi="FangSong" w:eastAsia="FangSong" w:cs="FangSong"/>
          <w:sz w:val="32"/>
          <w:szCs w:val="32"/>
          <w:spacing w:val="-8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数量</w:t>
      </w:r>
    </w:p>
    <w:p>
      <w:pPr>
        <w:ind w:left="133" w:right="1883" w:firstLine="500"/>
        <w:spacing w:before="221" w:line="368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"/>
        </w:rPr>
        <w:t>乙方向甲方免费提供管理卡及司机卡，供甲方消费</w:t>
      </w:r>
      <w:r>
        <w:rPr>
          <w:rFonts w:ascii="FangSong" w:hAnsi="FangSong" w:eastAsia="FangSong" w:cs="FangSong"/>
          <w:sz w:val="32"/>
          <w:szCs w:val="32"/>
        </w:rPr>
        <w:t>资金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"/>
        </w:rPr>
        <w:t>的储值、消费、管理、查询、账单服务，如果</w:t>
      </w:r>
      <w:r>
        <w:rPr>
          <w:rFonts w:ascii="FangSong" w:hAnsi="FangSong" w:eastAsia="FangSong" w:cs="FangSong"/>
          <w:sz w:val="32"/>
          <w:szCs w:val="32"/>
          <w:spacing w:val="-4"/>
        </w:rPr>
        <w:t>甲方在使用过</w:t>
      </w:r>
    </w:p>
    <w:p>
      <w:pPr>
        <w:ind w:left="133"/>
        <w:spacing w:before="1" w:line="21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程中增加司机卡，甲方需向乙方提供相关的有效证明，在合</w:t>
      </w:r>
    </w:p>
    <w:p>
      <w:pPr>
        <w:sectPr>
          <w:footerReference w:type="default" r:id="rId1"/>
          <w:pgSz w:w="12640" w:h="17350"/>
          <w:pgMar w:top="1474" w:right="490" w:bottom="1632" w:left="1896" w:header="0" w:footer="1473" w:gutter="0"/>
        </w:sectPr>
        <w:rPr/>
      </w:pPr>
    </w:p>
    <w:p>
      <w:pPr>
        <w:ind w:left="1770"/>
        <w:spacing w:before="62" w:line="222" w:lineRule="auto"/>
        <w:rPr>
          <w:rFonts w:ascii="FangSong" w:hAnsi="FangSong" w:eastAsia="FangSong" w:cs="FangSong"/>
          <w:sz w:val="31"/>
          <w:szCs w:val="3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76231</wp:posOffset>
            </wp:positionH>
            <wp:positionV relativeFrom="page">
              <wp:posOffset>5499146</wp:posOffset>
            </wp:positionV>
            <wp:extent cx="812801" cy="1365160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2801" cy="136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-5"/>
        </w:rPr>
        <w:t>同约定期内储值消费。</w:t>
      </w:r>
    </w:p>
    <w:p>
      <w:pPr>
        <w:ind w:left="1770"/>
        <w:spacing w:before="236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8"/>
        </w:rPr>
        <w:t>4、</w:t>
      </w:r>
      <w:r>
        <w:rPr>
          <w:rFonts w:ascii="FangSong" w:hAnsi="FangSong" w:eastAsia="FangSong" w:cs="FangSong"/>
          <w:sz w:val="31"/>
          <w:szCs w:val="31"/>
          <w:spacing w:val="-5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8"/>
        </w:rPr>
        <w:t>单价</w:t>
      </w:r>
    </w:p>
    <w:p>
      <w:pPr>
        <w:ind w:right="230"/>
        <w:spacing w:before="270" w:line="619" w:lineRule="exact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  <w:position w:val="23"/>
        </w:rPr>
        <w:t>按照</w:t>
      </w:r>
      <w:r>
        <w:rPr>
          <w:rFonts w:ascii="FangSong" w:hAnsi="FangSong" w:eastAsia="FangSong" w:cs="FangSong"/>
          <w:sz w:val="31"/>
          <w:szCs w:val="31"/>
          <w:spacing w:val="-77"/>
          <w:position w:val="23"/>
        </w:rPr>
        <w:t xml:space="preserve"> </w:t>
      </w:r>
      <w:r>
        <w:rPr>
          <w:rFonts w:ascii="FangSong" w:hAnsi="FangSong" w:eastAsia="FangSong" w:cs="FangSong"/>
          <w:sz w:val="31"/>
          <w:szCs w:val="31"/>
          <w:position w:val="23"/>
        </w:rPr>
        <w:t>IC</w:t>
      </w:r>
      <w:r>
        <w:rPr>
          <w:rFonts w:ascii="FangSong" w:hAnsi="FangSong" w:eastAsia="FangSong" w:cs="FangSong"/>
          <w:sz w:val="31"/>
          <w:szCs w:val="31"/>
          <w:spacing w:val="-67"/>
          <w:position w:val="2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  <w:position w:val="23"/>
        </w:rPr>
        <w:t>卡消费时中国石油天然气股份有限公司规定的油</w:t>
      </w:r>
    </w:p>
    <w:p>
      <w:pPr>
        <w:ind w:left="1770"/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4"/>
        </w:rPr>
        <w:t>品零售价格为准。</w:t>
      </w:r>
    </w:p>
    <w:p>
      <w:pPr>
        <w:ind w:left="1770"/>
        <w:spacing w:before="249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5、</w:t>
      </w:r>
      <w:r>
        <w:rPr>
          <w:rFonts w:ascii="FangSong" w:hAnsi="FangSong" w:eastAsia="FangSong" w:cs="FangSong"/>
          <w:sz w:val="31"/>
          <w:szCs w:val="31"/>
        </w:rPr>
        <w:t>IC</w:t>
      </w:r>
      <w:r>
        <w:rPr>
          <w:rFonts w:ascii="FangSong" w:hAnsi="FangSong" w:eastAsia="FangSong" w:cs="FangSong"/>
          <w:sz w:val="31"/>
          <w:szCs w:val="31"/>
          <w:spacing w:val="8"/>
        </w:rPr>
        <w:t>卡消费和结算</w:t>
      </w:r>
    </w:p>
    <w:p>
      <w:pPr>
        <w:ind w:right="187"/>
        <w:spacing w:before="244" w:line="625" w:lineRule="exact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position w:val="23"/>
        </w:rPr>
        <w:t>5.1</w:t>
      </w:r>
      <w:r>
        <w:rPr>
          <w:rFonts w:ascii="FangSong" w:hAnsi="FangSong" w:eastAsia="FangSong" w:cs="FangSong"/>
          <w:sz w:val="31"/>
          <w:szCs w:val="31"/>
          <w:spacing w:val="6"/>
          <w:position w:val="23"/>
        </w:rPr>
        <w:t xml:space="preserve">  </w:t>
      </w:r>
      <w:r>
        <w:rPr>
          <w:rFonts w:ascii="FangSong" w:hAnsi="FangSong" w:eastAsia="FangSong" w:cs="FangSong"/>
          <w:sz w:val="31"/>
          <w:szCs w:val="31"/>
          <w:position w:val="23"/>
        </w:rPr>
        <w:t>IC</w:t>
      </w:r>
      <w:r>
        <w:rPr>
          <w:rFonts w:ascii="FangSong" w:hAnsi="FangSong" w:eastAsia="FangSong" w:cs="FangSong"/>
          <w:sz w:val="31"/>
          <w:szCs w:val="31"/>
          <w:spacing w:val="-68"/>
          <w:position w:val="23"/>
        </w:rPr>
        <w:t xml:space="preserve"> </w:t>
      </w:r>
      <w:r>
        <w:rPr>
          <w:rFonts w:ascii="FangSong" w:hAnsi="FangSong" w:eastAsia="FangSong" w:cs="FangSong"/>
          <w:sz w:val="31"/>
          <w:szCs w:val="31"/>
          <w:position w:val="23"/>
        </w:rPr>
        <w:t>卡消费商品仅限车辆用：汽油、柴油；加油地点：</w:t>
      </w:r>
    </w:p>
    <w:p>
      <w:pPr>
        <w:ind w:left="1770"/>
        <w:spacing w:before="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5"/>
        </w:rPr>
        <w:t>中国石油所属加油站。</w:t>
      </w:r>
    </w:p>
    <w:p>
      <w:pPr>
        <w:ind w:right="230"/>
        <w:spacing w:before="244" w:line="624" w:lineRule="exact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"/>
          <w:position w:val="23"/>
        </w:rPr>
        <w:t>5.2</w:t>
      </w:r>
      <w:r>
        <w:rPr>
          <w:rFonts w:ascii="FangSong" w:hAnsi="FangSong" w:eastAsia="FangSong" w:cs="FangSong"/>
          <w:sz w:val="31"/>
          <w:szCs w:val="31"/>
          <w:spacing w:val="14"/>
          <w:position w:val="23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1"/>
          <w:position w:val="23"/>
        </w:rPr>
        <w:t>本合同的消费结算：以加油机流量计计量为准进行加</w:t>
      </w:r>
    </w:p>
    <w:p>
      <w:pPr>
        <w:ind w:left="1770"/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5"/>
        </w:rPr>
        <w:t>油扣款。</w:t>
      </w:r>
    </w:p>
    <w:p>
      <w:pPr>
        <w:ind w:left="2099"/>
        <w:spacing w:before="242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5.3</w:t>
      </w:r>
      <w:r>
        <w:rPr>
          <w:rFonts w:ascii="FangSong" w:hAnsi="FangSong" w:eastAsia="FangSong" w:cs="FangSong"/>
          <w:sz w:val="31"/>
          <w:szCs w:val="31"/>
          <w:spacing w:val="145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乙方每月为甲方提供</w:t>
      </w:r>
      <w:r>
        <w:rPr>
          <w:rFonts w:ascii="FangSong" w:hAnsi="FangSong" w:eastAsia="FangSong" w:cs="FangSong"/>
          <w:sz w:val="31"/>
          <w:szCs w:val="31"/>
          <w:spacing w:val="-96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“IC卡”消费明细。</w:t>
      </w:r>
    </w:p>
    <w:p>
      <w:pPr>
        <w:ind w:right="288"/>
        <w:spacing w:before="244" w:line="624" w:lineRule="exact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  <w:position w:val="23"/>
        </w:rPr>
        <w:t>5.4</w:t>
      </w:r>
      <w:r>
        <w:rPr>
          <w:rFonts w:ascii="FangSong" w:hAnsi="FangSong" w:eastAsia="FangSong" w:cs="FangSong"/>
          <w:sz w:val="31"/>
          <w:szCs w:val="31"/>
          <w:spacing w:val="12"/>
          <w:position w:val="23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1"/>
          <w:position w:val="23"/>
        </w:rPr>
        <w:t>乙方保证甲方的正常消费，在资源紧张时期，乙方按</w:t>
      </w:r>
    </w:p>
    <w:p>
      <w:pPr>
        <w:ind w:left="1770"/>
        <w:spacing w:before="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甲方前期正常的消费情况均衡供应。</w:t>
      </w:r>
    </w:p>
    <w:p>
      <w:pPr>
        <w:ind w:left="1770" w:right="308" w:firstLine="329"/>
        <w:spacing w:before="243" w:line="37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5.5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10"/>
        </w:rPr>
        <w:t>乙方应对甲方加强车辆用油管理予以积极的配合支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持，如乙方发现甲方驾驶员违规行为，乙方积极配合</w:t>
      </w:r>
      <w:r>
        <w:rPr>
          <w:rFonts w:ascii="FangSong" w:hAnsi="FangSong" w:eastAsia="FangSong" w:cs="FangSong"/>
          <w:sz w:val="31"/>
          <w:szCs w:val="31"/>
          <w:spacing w:val="5"/>
        </w:rPr>
        <w:t>甲方相</w:t>
      </w:r>
    </w:p>
    <w:p>
      <w:pPr>
        <w:ind w:left="1770"/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应调查取证工作。</w:t>
      </w:r>
    </w:p>
    <w:p>
      <w:pPr>
        <w:ind w:left="1770"/>
        <w:spacing w:before="305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4"/>
        </w:rPr>
        <w:t>6、</w:t>
      </w:r>
      <w:r>
        <w:rPr>
          <w:rFonts w:ascii="FangSong" w:hAnsi="FangSong" w:eastAsia="FangSong" w:cs="FangSong"/>
          <w:sz w:val="31"/>
          <w:szCs w:val="31"/>
          <w:spacing w:val="-8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价款及支付</w:t>
      </w:r>
    </w:p>
    <w:p>
      <w:pPr>
        <w:ind w:left="1770" w:right="301" w:firstLine="329"/>
        <w:spacing w:before="242" w:line="370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6.1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 </w:t>
      </w:r>
      <w:r>
        <w:rPr>
          <w:rFonts w:ascii="FangSong" w:hAnsi="FangSong" w:eastAsia="FangSong" w:cs="FangSong"/>
          <w:sz w:val="31"/>
          <w:szCs w:val="31"/>
        </w:rPr>
        <w:t>IC</w:t>
      </w:r>
      <w:r>
        <w:rPr>
          <w:rFonts w:ascii="FangSong" w:hAnsi="FangSong" w:eastAsia="FangSong" w:cs="FangSong"/>
          <w:sz w:val="31"/>
          <w:szCs w:val="31"/>
          <w:spacing w:val="-5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卡消费采用先储值后消费的方式，甲方应在</w:t>
      </w:r>
      <w:r>
        <w:rPr>
          <w:rFonts w:ascii="FangSong" w:hAnsi="FangSong" w:eastAsia="FangSong" w:cs="FangSong"/>
          <w:sz w:val="31"/>
          <w:szCs w:val="31"/>
          <w:spacing w:val="-9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“</w:t>
      </w:r>
      <w:r>
        <w:rPr>
          <w:rFonts w:ascii="FangSong" w:hAnsi="FangSong" w:eastAsia="FangSong" w:cs="FangSong"/>
          <w:sz w:val="31"/>
          <w:szCs w:val="31"/>
        </w:rPr>
        <w:t>IC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6"/>
        </w:rPr>
        <w:t>卡”消费前将消费油品价款汇入乙方指定账户，保证足够“IC</w:t>
      </w:r>
    </w:p>
    <w:p>
      <w:pPr>
        <w:ind w:left="1770"/>
        <w:spacing w:before="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卡”消费资金，不得透支消费。</w:t>
      </w:r>
    </w:p>
    <w:p>
      <w:pPr>
        <w:ind w:left="1770" w:right="274" w:firstLine="329"/>
        <w:spacing w:before="250" w:line="368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"/>
        </w:rPr>
        <w:t>6.2</w:t>
      </w:r>
      <w:r>
        <w:rPr>
          <w:rFonts w:ascii="FangSong" w:hAnsi="FangSong" w:eastAsia="FangSong" w:cs="FangSong"/>
          <w:sz w:val="31"/>
          <w:szCs w:val="31"/>
          <w:spacing w:val="14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乙方收到货款后，及时通知甲方到站储值、分配</w:t>
      </w:r>
      <w:r>
        <w:rPr>
          <w:rFonts w:ascii="FangSong" w:hAnsi="FangSong" w:eastAsia="FangSong" w:cs="FangSong"/>
          <w:sz w:val="31"/>
          <w:szCs w:val="31"/>
        </w:rPr>
        <w:t>。乙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方根据甲方充值金额开具增值税普通发票”(甲方应向乙方提</w:t>
      </w:r>
    </w:p>
    <w:p>
      <w:pPr>
        <w:ind w:left="1770"/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供开具增值税普通发票的相关资质证明资料)。</w:t>
      </w:r>
    </w:p>
    <w:p>
      <w:pPr>
        <w:sectPr>
          <w:footerReference w:type="default" r:id="rId4"/>
          <w:pgSz w:w="12250" w:h="17080"/>
          <w:pgMar w:top="1425" w:right="1837" w:bottom="1458" w:left="120" w:header="0" w:footer="1319" w:gutter="0"/>
        </w:sectPr>
        <w:rPr/>
      </w:pPr>
    </w:p>
    <w:p>
      <w:pPr>
        <w:ind w:left="379"/>
        <w:spacing w:before="63" w:line="616" w:lineRule="exact"/>
        <w:rPr>
          <w:rFonts w:ascii="FangSong" w:hAnsi="FangSong" w:eastAsia="FangSong" w:cs="FangSong"/>
          <w:sz w:val="31"/>
          <w:szCs w:val="3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6578632</wp:posOffset>
            </wp:positionH>
            <wp:positionV relativeFrom="page">
              <wp:posOffset>3371890</wp:posOffset>
            </wp:positionV>
            <wp:extent cx="1016005" cy="160010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05" cy="160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-2"/>
          <w:position w:val="22"/>
        </w:rPr>
        <w:t>6.3</w:t>
      </w:r>
      <w:r>
        <w:rPr>
          <w:rFonts w:ascii="FangSong" w:hAnsi="FangSong" w:eastAsia="FangSong" w:cs="FangSong"/>
          <w:sz w:val="31"/>
          <w:szCs w:val="31"/>
          <w:spacing w:val="158"/>
          <w:position w:val="2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2"/>
          <w:position w:val="22"/>
        </w:rPr>
        <w:t>乙方指定收款账户：</w:t>
      </w:r>
    </w:p>
    <w:p>
      <w:pPr>
        <w:ind w:left="379"/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开户行：工行上桥分理处</w:t>
      </w:r>
    </w:p>
    <w:p>
      <w:pPr>
        <w:ind w:left="379"/>
        <w:spacing w:before="253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账号：3100024729200000141</w:t>
      </w:r>
    </w:p>
    <w:p>
      <w:pPr>
        <w:ind w:left="379"/>
        <w:spacing w:before="239" w:line="633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  <w:position w:val="24"/>
        </w:rPr>
        <w:t>收款人名称：中国石油天然气股份有限公司重庆销售分公</w:t>
      </w:r>
    </w:p>
    <w:p>
      <w:pPr>
        <w:ind w:left="59"/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司上桥加油站</w:t>
      </w:r>
    </w:p>
    <w:p>
      <w:pPr>
        <w:ind w:left="59"/>
        <w:spacing w:before="267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3"/>
        </w:rPr>
        <w:t>7、</w:t>
      </w:r>
      <w:r>
        <w:rPr>
          <w:rFonts w:ascii="FangSong" w:hAnsi="FangSong" w:eastAsia="FangSong" w:cs="FangSong"/>
          <w:sz w:val="31"/>
          <w:szCs w:val="31"/>
          <w:spacing w:val="-4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合同变更与解除</w:t>
      </w:r>
    </w:p>
    <w:p>
      <w:pPr>
        <w:ind w:left="379"/>
        <w:spacing w:before="227" w:line="630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position w:val="23"/>
        </w:rPr>
        <w:t>7.1</w:t>
      </w:r>
      <w:r>
        <w:rPr>
          <w:rFonts w:ascii="FangSong" w:hAnsi="FangSong" w:eastAsia="FangSong" w:cs="FangSong"/>
          <w:sz w:val="31"/>
          <w:szCs w:val="31"/>
          <w:spacing w:val="4"/>
          <w:position w:val="23"/>
        </w:rPr>
        <w:t xml:space="preserve">  </w:t>
      </w:r>
      <w:r>
        <w:rPr>
          <w:rFonts w:ascii="FangSong" w:hAnsi="FangSong" w:eastAsia="FangSong" w:cs="FangSong"/>
          <w:sz w:val="31"/>
          <w:szCs w:val="31"/>
          <w:position w:val="23"/>
        </w:rPr>
        <w:t>双方协商一致可变更或解除本合同。合同变更或解除</w:t>
      </w:r>
    </w:p>
    <w:p>
      <w:pPr>
        <w:ind w:left="59"/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"/>
        </w:rPr>
        <w:t>应当采取书面形式。</w:t>
      </w:r>
    </w:p>
    <w:p>
      <w:pPr>
        <w:ind w:left="379"/>
        <w:spacing w:before="254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7.2</w:t>
      </w:r>
      <w:r>
        <w:rPr>
          <w:rFonts w:ascii="FangSong" w:hAnsi="FangSong" w:eastAsia="FangSong" w:cs="FangSong"/>
          <w:sz w:val="31"/>
          <w:szCs w:val="31"/>
          <w:spacing w:val="15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有下列情形之一者，可单方解除合同。</w:t>
      </w:r>
    </w:p>
    <w:p>
      <w:pPr>
        <w:ind w:left="379"/>
        <w:spacing w:before="260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3"/>
        </w:rPr>
        <w:t>7.2.1</w:t>
      </w:r>
      <w:r>
        <w:rPr>
          <w:rFonts w:ascii="FangSong" w:hAnsi="FangSong" w:eastAsia="FangSong" w:cs="FangSong"/>
          <w:sz w:val="31"/>
          <w:szCs w:val="31"/>
          <w:spacing w:val="29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3"/>
        </w:rPr>
        <w:t>因不可抗力，不能实现合同目的。</w:t>
      </w:r>
    </w:p>
    <w:p>
      <w:pPr>
        <w:ind w:left="379"/>
        <w:spacing w:before="253" w:line="636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  <w:position w:val="24"/>
        </w:rPr>
        <w:t>7.2.2</w:t>
      </w:r>
      <w:r>
        <w:rPr>
          <w:rFonts w:ascii="FangSong" w:hAnsi="FangSong" w:eastAsia="FangSong" w:cs="FangSong"/>
          <w:sz w:val="31"/>
          <w:szCs w:val="31"/>
          <w:spacing w:val="139"/>
          <w:position w:val="2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  <w:position w:val="24"/>
        </w:rPr>
        <w:t>未经对方书面同意，将合同部分或全部权利义务转</w:t>
      </w:r>
    </w:p>
    <w:p>
      <w:pPr>
        <w:ind w:left="59"/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让给第三方。</w:t>
      </w:r>
    </w:p>
    <w:p>
      <w:pPr>
        <w:ind w:left="379"/>
        <w:spacing w:before="258" w:line="222" w:lineRule="auto"/>
        <w:rPr>
          <w:rFonts w:ascii="FangSong" w:hAnsi="FangSong" w:eastAsia="FangSong" w:cs="FangSong"/>
          <w:sz w:val="31"/>
          <w:szCs w:val="3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4959024</wp:posOffset>
            </wp:positionH>
            <wp:positionV relativeFrom="paragraph">
              <wp:posOffset>-249520</wp:posOffset>
            </wp:positionV>
            <wp:extent cx="1403396" cy="1504879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96" cy="150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3"/>
        </w:rPr>
        <w:t>7.3</w:t>
      </w:r>
      <w:r>
        <w:rPr>
          <w:rFonts w:ascii="FangSong" w:hAnsi="FangSong" w:eastAsia="FangSong" w:cs="FangSong"/>
          <w:sz w:val="31"/>
          <w:szCs w:val="31"/>
          <w:spacing w:val="1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合同解除后，原合同中的争议解决条款仍然有效。</w:t>
      </w:r>
    </w:p>
    <w:p>
      <w:pPr>
        <w:ind w:left="379"/>
        <w:spacing w:before="252" w:line="626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  <w:position w:val="23"/>
        </w:rPr>
        <w:t>7.4</w:t>
      </w:r>
      <w:r>
        <w:rPr>
          <w:rFonts w:ascii="FangSong" w:hAnsi="FangSong" w:eastAsia="FangSong" w:cs="FangSong"/>
          <w:sz w:val="31"/>
          <w:szCs w:val="31"/>
          <w:spacing w:val="148"/>
          <w:position w:val="2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  <w:position w:val="23"/>
        </w:rPr>
        <w:t>解除合同方在解除合同时，应履行通知对</w:t>
      </w:r>
      <w:r>
        <w:rPr>
          <w:rFonts w:ascii="FangSong" w:hAnsi="FangSong" w:eastAsia="FangSong" w:cs="FangSong"/>
          <w:sz w:val="31"/>
          <w:szCs w:val="31"/>
          <w:spacing w:val="5"/>
          <w:position w:val="23"/>
        </w:rPr>
        <w:t>方义务</w:t>
      </w:r>
    </w:p>
    <w:p>
      <w:pPr>
        <w:ind w:left="59"/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0"/>
        </w:rPr>
        <w:t>8、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0"/>
        </w:rPr>
        <w:t>违约责任</w:t>
      </w:r>
    </w:p>
    <w:p>
      <w:pPr>
        <w:ind w:left="379"/>
        <w:spacing w:before="22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8.1</w:t>
      </w:r>
      <w:r>
        <w:rPr>
          <w:rFonts w:ascii="FangSong" w:hAnsi="FangSong" w:eastAsia="FangSong" w:cs="FangSong"/>
          <w:sz w:val="31"/>
          <w:szCs w:val="31"/>
          <w:spacing w:val="33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3"/>
        </w:rPr>
        <w:t>乙方交付的油品不符合合同约定，由双</w:t>
      </w:r>
      <w:r>
        <w:rPr>
          <w:rFonts w:ascii="FangSong" w:hAnsi="FangSong" w:eastAsia="FangSong" w:cs="FangSong"/>
          <w:sz w:val="31"/>
          <w:szCs w:val="31"/>
          <w:spacing w:val="2"/>
        </w:rPr>
        <w:t>方协商解决。</w:t>
      </w:r>
    </w:p>
    <w:p>
      <w:pPr>
        <w:ind w:left="379"/>
        <w:spacing w:before="262" w:line="629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"/>
          <w:position w:val="23"/>
        </w:rPr>
        <w:t>8.2</w:t>
      </w:r>
      <w:r>
        <w:rPr>
          <w:rFonts w:ascii="FangSong" w:hAnsi="FangSong" w:eastAsia="FangSong" w:cs="FangSong"/>
          <w:sz w:val="31"/>
          <w:szCs w:val="31"/>
          <w:spacing w:val="143"/>
          <w:position w:val="2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  <w:position w:val="23"/>
        </w:rPr>
        <w:t>发生其它违约情形，违约方应赔偿由此给对方造成的</w:t>
      </w:r>
    </w:p>
    <w:p>
      <w:pPr>
        <w:ind w:left="59"/>
        <w:spacing w:before="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损失。如属双方过错，应各自承担相应责任。</w:t>
      </w:r>
    </w:p>
    <w:p>
      <w:pPr>
        <w:ind w:left="59"/>
        <w:spacing w:before="279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9"/>
        </w:rPr>
        <w:t>9、</w:t>
      </w:r>
      <w:r>
        <w:rPr>
          <w:rFonts w:ascii="FangSong" w:hAnsi="FangSong" w:eastAsia="FangSong" w:cs="FangSong"/>
          <w:sz w:val="31"/>
          <w:szCs w:val="31"/>
          <w:spacing w:val="-7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9"/>
        </w:rPr>
        <w:t>免责条件</w:t>
      </w:r>
    </w:p>
    <w:p>
      <w:pPr>
        <w:ind w:left="59" w:right="1799" w:firstLine="320"/>
        <w:spacing w:before="215" w:line="37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</w:rPr>
        <w:t>9.1</w:t>
      </w:r>
      <w:r>
        <w:rPr>
          <w:rFonts w:ascii="FangSong" w:hAnsi="FangSong" w:eastAsia="FangSong" w:cs="FangSong"/>
          <w:sz w:val="31"/>
          <w:szCs w:val="31"/>
          <w:spacing w:val="30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1"/>
        </w:rPr>
        <w:t>由于不可抗力，如火灾、地震、台风、洪水等自然灾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害及其它不可预见、不可避免、不可克服的事件，</w:t>
      </w:r>
      <w:r>
        <w:rPr>
          <w:rFonts w:ascii="FangSong" w:hAnsi="FangSong" w:eastAsia="FangSong" w:cs="FangSong"/>
          <w:sz w:val="31"/>
          <w:szCs w:val="31"/>
          <w:spacing w:val="6"/>
        </w:rPr>
        <w:t>导致不能</w:t>
      </w:r>
    </w:p>
    <w:p>
      <w:pPr>
        <w:ind w:left="59"/>
        <w:spacing w:before="2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完全或部分履行合同义务，受不可抗力影响的一</w:t>
      </w:r>
      <w:r>
        <w:rPr>
          <w:rFonts w:ascii="FangSong" w:hAnsi="FangSong" w:eastAsia="FangSong" w:cs="FangSong"/>
          <w:sz w:val="31"/>
          <w:szCs w:val="31"/>
          <w:spacing w:val="6"/>
        </w:rPr>
        <w:t>方或双方不</w:t>
      </w:r>
    </w:p>
    <w:p>
      <w:pPr>
        <w:sectPr>
          <w:footerReference w:type="default" r:id="rId6"/>
          <w:pgSz w:w="12270" w:h="17100"/>
          <w:pgMar w:top="1268" w:right="309" w:bottom="1625" w:left="1840" w:header="0" w:footer="1476" w:gutter="0"/>
        </w:sectPr>
        <w:rPr/>
      </w:pPr>
    </w:p>
    <w:p>
      <w:pPr>
        <w:ind w:left="93"/>
        <w:spacing w:before="65" w:line="640" w:lineRule="exact"/>
        <w:rPr>
          <w:rFonts w:ascii="FangSong" w:hAnsi="FangSong" w:eastAsia="FangSong" w:cs="FangSong"/>
          <w:sz w:val="32"/>
          <w:szCs w:val="32"/>
        </w:rPr>
      </w:pPr>
      <w:r>
        <w:drawing>
          <wp:anchor distT="0" distB="0" distL="0" distR="0" simplePos="0" relativeHeight="251664384" behindDoc="1" locked="0" layoutInCell="0" allowOverlap="1">
            <wp:simplePos x="0" y="0"/>
            <wp:positionH relativeFrom="page">
              <wp:posOffset>4895874</wp:posOffset>
            </wp:positionH>
            <wp:positionV relativeFrom="page">
              <wp:posOffset>7823246</wp:posOffset>
            </wp:positionV>
            <wp:extent cx="774684" cy="77466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84" cy="77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2"/>
          <w:szCs w:val="32"/>
          <w:position w:val="24"/>
        </w:rPr>
        <w:t>承担违约责任，但应在不可抗力发生后48小时内通知对方</w:t>
      </w:r>
      <w:r>
        <w:rPr>
          <w:rFonts w:ascii="FangSong" w:hAnsi="FangSong" w:eastAsia="FangSong" w:cs="FangSong"/>
          <w:sz w:val="32"/>
          <w:szCs w:val="32"/>
          <w:spacing w:val="-1"/>
          <w:position w:val="24"/>
        </w:rPr>
        <w:t>，</w:t>
      </w:r>
    </w:p>
    <w:p>
      <w:pPr>
        <w:ind w:left="93"/>
        <w:spacing w:line="21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并在其后一周内向对方提供有效证明文件。</w:t>
      </w:r>
    </w:p>
    <w:p>
      <w:pPr>
        <w:ind w:left="393"/>
        <w:spacing w:before="244" w:line="629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  <w:position w:val="22"/>
        </w:rPr>
        <w:t>9.2</w:t>
      </w:r>
      <w:r>
        <w:rPr>
          <w:rFonts w:ascii="FangSong" w:hAnsi="FangSong" w:eastAsia="FangSong" w:cs="FangSong"/>
          <w:sz w:val="32"/>
          <w:szCs w:val="32"/>
          <w:spacing w:val="157"/>
          <w:position w:val="2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8"/>
          <w:position w:val="22"/>
        </w:rPr>
        <w:t>受不可抗力影响的签约一方或双方有义务采取措施，</w:t>
      </w:r>
    </w:p>
    <w:p>
      <w:pPr>
        <w:ind w:left="93"/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6"/>
        </w:rPr>
        <w:t>将因不可抗力造成的损失降低到最低程度。</w:t>
      </w:r>
    </w:p>
    <w:p>
      <w:pPr>
        <w:ind w:left="93"/>
        <w:spacing w:before="267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3"/>
        </w:rPr>
        <w:t>10、</w:t>
      </w:r>
      <w:r>
        <w:rPr>
          <w:rFonts w:ascii="FangSong" w:hAnsi="FangSong" w:eastAsia="FangSong" w:cs="FangSong"/>
          <w:sz w:val="32"/>
          <w:szCs w:val="32"/>
          <w:spacing w:val="-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3"/>
        </w:rPr>
        <w:t>争议解决</w:t>
      </w:r>
    </w:p>
    <w:p>
      <w:pPr>
        <w:ind w:left="773"/>
        <w:spacing w:before="215" w:line="635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  <w:position w:val="23"/>
        </w:rPr>
        <w:t>因本合同发生争议，双方应协商解决，协商不成，向乙</w:t>
      </w:r>
    </w:p>
    <w:p>
      <w:pPr>
        <w:ind w:left="93"/>
        <w:spacing w:line="21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方所在地人民法院提起诉讼。</w:t>
      </w:r>
    </w:p>
    <w:p>
      <w:pPr>
        <w:ind w:left="93"/>
        <w:spacing w:before="236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1"/>
        </w:rPr>
        <w:t>11、</w:t>
      </w:r>
      <w:r>
        <w:rPr>
          <w:rFonts w:ascii="FangSong" w:hAnsi="FangSong" w:eastAsia="FangSong" w:cs="FangSong"/>
          <w:sz w:val="32"/>
          <w:szCs w:val="32"/>
          <w:spacing w:val="3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1"/>
        </w:rPr>
        <w:t>效力及其它</w:t>
      </w:r>
    </w:p>
    <w:p>
      <w:pPr>
        <w:ind w:left="393"/>
        <w:spacing w:before="219" w:line="355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"/>
        </w:rPr>
        <w:t>11.1</w:t>
      </w:r>
      <w:r>
        <w:rPr>
          <w:rFonts w:ascii="FangSong" w:hAnsi="FangSong" w:eastAsia="FangSong" w:cs="FangSong"/>
          <w:sz w:val="32"/>
          <w:szCs w:val="32"/>
          <w:spacing w:val="37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2"/>
        </w:rPr>
        <w:t>本合同履行期限从本合同签订之日起至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2"/>
        </w:rPr>
        <w:t>20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1"/>
        </w:rPr>
        <w:t>24</w:t>
      </w:r>
      <w:r>
        <w:rPr>
          <w:rFonts w:ascii="FangSong" w:hAnsi="FangSong" w:eastAsia="FangSong" w:cs="FangSong"/>
          <w:sz w:val="32"/>
          <w:szCs w:val="32"/>
          <w:spacing w:val="-85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"/>
        </w:rPr>
        <w:t>年12</w:t>
      </w:r>
    </w:p>
    <w:p>
      <w:pPr>
        <w:ind w:left="93"/>
        <w:spacing w:before="1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6"/>
        </w:rPr>
        <w:t>月31</w:t>
      </w:r>
      <w:r>
        <w:rPr>
          <w:rFonts w:ascii="FangSong" w:hAnsi="FangSong" w:eastAsia="FangSong" w:cs="FangSong"/>
          <w:sz w:val="32"/>
          <w:szCs w:val="32"/>
          <w:spacing w:val="-147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6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6"/>
        </w:rPr>
        <w:t>日止。</w:t>
      </w:r>
    </w:p>
    <w:p>
      <w:pPr>
        <w:ind w:left="393"/>
        <w:spacing w:before="239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11.2</w:t>
      </w:r>
      <w:r>
        <w:rPr>
          <w:rFonts w:ascii="FangSong" w:hAnsi="FangSong" w:eastAsia="FangSong" w:cs="FangSong"/>
          <w:sz w:val="32"/>
          <w:szCs w:val="32"/>
          <w:spacing w:val="29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7"/>
        </w:rPr>
        <w:t>本合同未尽事宜，双方可签订补充协议。</w:t>
      </w:r>
    </w:p>
    <w:p>
      <w:pPr>
        <w:ind w:left="393"/>
        <w:spacing w:before="237" w:line="62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6"/>
          <w:position w:val="22"/>
        </w:rPr>
        <w:t>11.3</w:t>
      </w:r>
      <w:r>
        <w:rPr>
          <w:rFonts w:ascii="FangSong" w:hAnsi="FangSong" w:eastAsia="FangSong" w:cs="FangSong"/>
          <w:sz w:val="32"/>
          <w:szCs w:val="32"/>
          <w:spacing w:val="27"/>
          <w:position w:val="22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6"/>
          <w:position w:val="22"/>
        </w:rPr>
        <w:t>本合同壹式贰份，甲方执壹份，乙方执壹份，具</w:t>
      </w:r>
      <w:r>
        <w:rPr>
          <w:rFonts w:ascii="FangSong" w:hAnsi="FangSong" w:eastAsia="FangSong" w:cs="FangSong"/>
          <w:sz w:val="32"/>
          <w:szCs w:val="32"/>
          <w:spacing w:val="-7"/>
          <w:position w:val="22"/>
        </w:rPr>
        <w:t>有</w:t>
      </w:r>
    </w:p>
    <w:p>
      <w:pPr>
        <w:ind w:left="93"/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3"/>
        </w:rPr>
        <w:t>同等法律效力。</w:t>
      </w:r>
    </w:p>
    <w:p>
      <w:pPr>
        <w:ind w:left="93"/>
        <w:spacing w:before="235" w:line="621" w:lineRule="exact"/>
        <w:rPr>
          <w:rFonts w:ascii="FangSong" w:hAnsi="FangSong" w:eastAsia="FangSong" w:cs="FangSong"/>
          <w:sz w:val="32"/>
          <w:szCs w:val="32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1297627</wp:posOffset>
            </wp:positionH>
            <wp:positionV relativeFrom="paragraph">
              <wp:posOffset>-372048</wp:posOffset>
            </wp:positionV>
            <wp:extent cx="1593854" cy="1587503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3854" cy="158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2"/>
          <w:szCs w:val="32"/>
          <w:spacing w:val="-7"/>
          <w:position w:val="22"/>
        </w:rPr>
        <w:t>甲方：重族市沙坪坝区歌乐山旅游景区事务中心</w:t>
      </w:r>
    </w:p>
    <w:p>
      <w:pPr>
        <w:ind w:left="93"/>
        <w:spacing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8"/>
        </w:rPr>
        <w:t>法定代表</w:t>
      </w:r>
      <w:r>
        <w:rPr>
          <w:rFonts w:ascii="FangSong" w:hAnsi="FangSong" w:eastAsia="FangSong" w:cs="FangSong"/>
          <w:sz w:val="32"/>
          <w:szCs w:val="32"/>
          <w:color w:val="EB6E7B"/>
          <w:spacing w:val="-18"/>
        </w:rPr>
        <w:t>人</w:t>
      </w:r>
      <w:r>
        <w:rPr>
          <w:rFonts w:ascii="FangSong" w:hAnsi="FangSong" w:eastAsia="FangSong" w:cs="FangSong"/>
          <w:sz w:val="32"/>
          <w:szCs w:val="32"/>
          <w:color w:val="EB6E7B"/>
          <w:spacing w:val="-7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8"/>
        </w:rPr>
        <w:t>：</w:t>
      </w:r>
    </w:p>
    <w:p>
      <w:pPr>
        <w:ind w:left="723"/>
        <w:spacing w:before="273" w:line="222" w:lineRule="auto"/>
        <w:rPr>
          <w:rFonts w:ascii="FangSong" w:hAnsi="FangSong" w:eastAsia="FangSong" w:cs="FangSong"/>
          <w:sz w:val="32"/>
          <w:szCs w:val="32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694371</wp:posOffset>
            </wp:positionH>
            <wp:positionV relativeFrom="paragraph">
              <wp:posOffset>77641</wp:posOffset>
            </wp:positionV>
            <wp:extent cx="711212" cy="71117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212" cy="71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2"/>
          <w:szCs w:val="32"/>
          <w:spacing w:val="-15"/>
        </w:rPr>
        <w:t>(盖章)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3"/>
        <w:spacing w:before="104" w:line="624" w:lineRule="exact"/>
        <w:rPr>
          <w:rFonts w:ascii="FangSong" w:hAnsi="FangSong" w:eastAsia="FangSong" w:cs="FangSong"/>
          <w:sz w:val="32"/>
          <w:szCs w:val="32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1418295</wp:posOffset>
            </wp:positionH>
            <wp:positionV relativeFrom="paragraph">
              <wp:posOffset>-116562</wp:posOffset>
            </wp:positionV>
            <wp:extent cx="2197109" cy="1479483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7109" cy="147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2"/>
          <w:szCs w:val="32"/>
          <w:spacing w:val="-6"/>
          <w:position w:val="22"/>
        </w:rPr>
        <w:t>乙方：中国石油天然气股份有限公司重庆渝中销售分公司</w:t>
      </w:r>
    </w:p>
    <w:p>
      <w:pPr>
        <w:ind w:left="93"/>
        <w:spacing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5"/>
        </w:rPr>
        <w:t>法定代表人：</w:t>
      </w:r>
    </w:p>
    <w:p>
      <w:pPr>
        <w:ind w:left="703"/>
        <w:spacing w:before="243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5"/>
        </w:rPr>
        <w:t>(盖章)</w:t>
      </w:r>
    </w:p>
    <w:p>
      <w:pPr>
        <w:ind w:left="93"/>
        <w:spacing w:before="224" w:line="227" w:lineRule="auto"/>
        <w:rPr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9"/>
        </w:rPr>
        <w:t>签订日期</w:t>
      </w:r>
      <w:r>
        <w:rPr>
          <w:sz w:val="32"/>
          <w:szCs w:val="32"/>
          <w:position w:val="-6"/>
        </w:rPr>
        <w:drawing>
          <wp:inline distT="0" distB="0" distL="0" distR="0">
            <wp:extent cx="732738" cy="22865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2738" cy="2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9"/>
      <w:pgSz w:w="12510" w:h="17270"/>
      <w:pgMar w:top="1149" w:right="1876" w:bottom="1888" w:left="1876" w:header="0" w:footer="174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3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39"/>
      <w:spacing w:line="182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7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3"/>
      <w:spacing w:line="182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4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footer" Target="footer3.xml"/><Relationship Id="rId5" Type="http://schemas.openxmlformats.org/officeDocument/2006/relationships/image" Target="media/image3.png"/><Relationship Id="rId4" Type="http://schemas.openxmlformats.org/officeDocument/2006/relationships/footer" Target="footer2.xm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2023-04-22T23:06:22Z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2023-04-22T23:06:23</vt:filetime>
  </property>
  <property fmtid="{D5CDD505-2E9C-101B-9397-08002B2CF9AE}" pid="4" name="UsrData">
    <vt:lpwstr>6443f7e50d38b70015e17f3f</vt:lpwstr>
  </property>
</Properties>
</file>