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86" w:lineRule="auto"/>
        <w:rPr>
          <w:rFonts w:ascii="Arial"/>
          <w:sz w:val="21"/>
        </w:rPr>
      </w:pPr>
      <w:r>
        <w:drawing>
          <wp:anchor distT="0" distB="0" distL="0" distR="0" simplePos="0" relativeHeight="251659264" behindDoc="0" locked="0" layoutInCell="0" allowOverlap="1">
            <wp:simplePos x="0" y="0"/>
            <wp:positionH relativeFrom="page">
              <wp:posOffset>6680221</wp:posOffset>
            </wp:positionH>
            <wp:positionV relativeFrom="page">
              <wp:posOffset>4933946</wp:posOffset>
            </wp:positionV>
            <wp:extent cx="406341" cy="1257300"/>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406341" cy="1257300"/>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6407177</wp:posOffset>
            </wp:positionH>
            <wp:positionV relativeFrom="page">
              <wp:posOffset>6604044</wp:posOffset>
            </wp:positionV>
            <wp:extent cx="673089" cy="1269973"/>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673089" cy="1269973"/>
                    </a:xfrm>
                    <a:prstGeom prst="rect">
                      <a:avLst/>
                    </a:prstGeom>
                  </pic:spPr>
                </pic:pic>
              </a:graphicData>
            </a:graphic>
          </wp:anchor>
        </w:drawing>
      </w:r>
      <w:r/>
    </w:p>
    <w:p>
      <w:pPr>
        <w:ind w:left="2774"/>
        <w:spacing w:before="101" w:line="219" w:lineRule="auto"/>
        <w:rPr>
          <w:rFonts w:ascii="SimSun" w:hAnsi="SimSun" w:eastAsia="SimSun" w:cs="SimSun"/>
          <w:sz w:val="31"/>
          <w:szCs w:val="31"/>
        </w:rPr>
      </w:pPr>
      <w:r>
        <w:rPr>
          <w:rFonts w:ascii="SimSun" w:hAnsi="SimSun" w:eastAsia="SimSun" w:cs="SimSun"/>
          <w:sz w:val="31"/>
          <w:szCs w:val="31"/>
          <w:b/>
          <w:bCs/>
          <w:spacing w:val="-4"/>
        </w:rPr>
        <w:t>医院医保DRG</w:t>
      </w:r>
      <w:r>
        <w:rPr>
          <w:rFonts w:ascii="SimSun" w:hAnsi="SimSun" w:eastAsia="SimSun" w:cs="SimSun"/>
          <w:sz w:val="31"/>
          <w:szCs w:val="31"/>
          <w:spacing w:val="-74"/>
        </w:rPr>
        <w:t xml:space="preserve"> </w:t>
      </w:r>
      <w:r>
        <w:rPr>
          <w:rFonts w:ascii="SimSun" w:hAnsi="SimSun" w:eastAsia="SimSun" w:cs="SimSun"/>
          <w:sz w:val="31"/>
          <w:szCs w:val="31"/>
          <w:b/>
          <w:bCs/>
          <w:spacing w:val="-4"/>
        </w:rPr>
        <w:t>运行管理服务采购合同</w:t>
      </w:r>
    </w:p>
    <w:p>
      <w:pPr>
        <w:spacing w:line="281" w:lineRule="auto"/>
        <w:rPr>
          <w:rFonts w:ascii="Arial"/>
          <w:sz w:val="21"/>
        </w:rPr>
      </w:pPr>
      <w:r/>
    </w:p>
    <w:p>
      <w:pPr>
        <w:ind w:left="1679"/>
        <w:spacing w:before="68" w:line="222" w:lineRule="auto"/>
        <w:rPr>
          <w:rFonts w:ascii="FangSong" w:hAnsi="FangSong" w:eastAsia="FangSong" w:cs="FangSong"/>
          <w:sz w:val="21"/>
          <w:szCs w:val="21"/>
        </w:rPr>
      </w:pPr>
      <w:r>
        <w:rPr>
          <w:rFonts w:ascii="FangSong" w:hAnsi="FangSong" w:eastAsia="FangSong" w:cs="FangSong"/>
          <w:sz w:val="21"/>
          <w:szCs w:val="21"/>
          <w:spacing w:val="-6"/>
        </w:rPr>
        <w:t>甲方：重庆市渝北区人民医院</w:t>
      </w:r>
    </w:p>
    <w:p>
      <w:pPr>
        <w:ind w:left="1679"/>
        <w:spacing w:before="88" w:line="661" w:lineRule="exact"/>
        <w:rPr>
          <w:rFonts w:ascii="FangSong" w:hAnsi="FangSong" w:eastAsia="FangSong" w:cs="FangSong"/>
          <w:sz w:val="21"/>
          <w:szCs w:val="21"/>
        </w:rPr>
      </w:pPr>
      <w:r>
        <w:rPr>
          <w:rFonts w:ascii="FangSong" w:hAnsi="FangSong" w:eastAsia="FangSong" w:cs="FangSong"/>
          <w:sz w:val="21"/>
          <w:szCs w:val="21"/>
          <w:spacing w:val="-4"/>
          <w:position w:val="35"/>
        </w:rPr>
        <w:t>乙方：杭州火树科技有限公司</w:t>
      </w:r>
    </w:p>
    <w:p>
      <w:pPr>
        <w:ind w:left="1689"/>
        <w:spacing w:line="219" w:lineRule="auto"/>
        <w:rPr>
          <w:rFonts w:ascii="SimSun" w:hAnsi="SimSun" w:eastAsia="SimSun" w:cs="SimSun"/>
          <w:sz w:val="20"/>
          <w:szCs w:val="20"/>
        </w:rPr>
      </w:pPr>
      <w:r>
        <w:rPr>
          <w:rFonts w:ascii="SimSun" w:hAnsi="SimSun" w:eastAsia="SimSun" w:cs="SimSun"/>
          <w:sz w:val="20"/>
          <w:szCs w:val="20"/>
          <w:spacing w:val="1"/>
        </w:rPr>
        <w:t>1、服务内容</w:t>
      </w:r>
    </w:p>
    <w:p>
      <w:pPr>
        <w:spacing w:line="104" w:lineRule="auto"/>
        <w:rPr>
          <w:rFonts w:ascii="Arial"/>
          <w:sz w:val="2"/>
        </w:rPr>
      </w:pPr>
      <w:r>
        <w:rPr>
          <w:rFonts w:ascii="Arial"/>
          <w:sz w:val="2"/>
        </w:rPr>
      </w:r>
    </w:p>
    <w:tbl>
      <w:tblPr>
        <w:tblStyle w:val="2"/>
        <w:tblW w:w="7049" w:type="dxa"/>
        <w:tblInd w:w="170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882"/>
        <w:gridCol w:w="679"/>
        <w:gridCol w:w="739"/>
        <w:gridCol w:w="938"/>
        <w:gridCol w:w="2811"/>
      </w:tblGrid>
      <w:tr>
        <w:trPr>
          <w:trHeight w:val="342" w:hRule="atLeast"/>
        </w:trPr>
        <w:tc>
          <w:tcPr>
            <w:tcW w:w="1882" w:type="dxa"/>
            <w:vAlign w:val="top"/>
          </w:tcPr>
          <w:p>
            <w:pPr>
              <w:ind w:left="535"/>
              <w:spacing w:before="73" w:line="220" w:lineRule="auto"/>
              <w:rPr>
                <w:rFonts w:ascii="SimSun" w:hAnsi="SimSun" w:eastAsia="SimSun" w:cs="SimSun"/>
                <w:sz w:val="20"/>
                <w:szCs w:val="20"/>
              </w:rPr>
            </w:pPr>
            <w:r>
              <w:rPr>
                <w:rFonts w:ascii="SimSun" w:hAnsi="SimSun" w:eastAsia="SimSun" w:cs="SimSun"/>
                <w:sz w:val="20"/>
                <w:szCs w:val="20"/>
                <w:spacing w:val="2"/>
              </w:rPr>
              <w:t>项目名称</w:t>
            </w:r>
          </w:p>
        </w:tc>
        <w:tc>
          <w:tcPr>
            <w:tcW w:w="679" w:type="dxa"/>
            <w:vAlign w:val="top"/>
          </w:tcPr>
          <w:p>
            <w:pPr>
              <w:ind w:left="132"/>
              <w:spacing w:before="73" w:line="219" w:lineRule="auto"/>
              <w:rPr>
                <w:rFonts w:ascii="SimSun" w:hAnsi="SimSun" w:eastAsia="SimSun" w:cs="SimSun"/>
                <w:sz w:val="20"/>
                <w:szCs w:val="20"/>
              </w:rPr>
            </w:pPr>
            <w:r>
              <w:rPr>
                <w:rFonts w:ascii="SimSun" w:hAnsi="SimSun" w:eastAsia="SimSun" w:cs="SimSun"/>
                <w:sz w:val="20"/>
                <w:szCs w:val="20"/>
                <w:spacing w:val="-3"/>
              </w:rPr>
              <w:t>数量</w:t>
            </w:r>
          </w:p>
        </w:tc>
        <w:tc>
          <w:tcPr>
            <w:tcW w:w="739" w:type="dxa"/>
            <w:vAlign w:val="top"/>
          </w:tcPr>
          <w:p>
            <w:pPr>
              <w:ind w:left="164"/>
              <w:spacing w:before="73" w:line="220" w:lineRule="auto"/>
              <w:rPr>
                <w:rFonts w:ascii="SimSun" w:hAnsi="SimSun" w:eastAsia="SimSun" w:cs="SimSun"/>
                <w:sz w:val="20"/>
                <w:szCs w:val="20"/>
              </w:rPr>
            </w:pPr>
            <w:r>
              <w:rPr>
                <w:rFonts w:ascii="SimSun" w:hAnsi="SimSun" w:eastAsia="SimSun" w:cs="SimSun"/>
                <w:sz w:val="20"/>
                <w:szCs w:val="20"/>
                <w:spacing w:val="-3"/>
              </w:rPr>
              <w:t>单位</w:t>
            </w:r>
          </w:p>
        </w:tc>
        <w:tc>
          <w:tcPr>
            <w:tcW w:w="938" w:type="dxa"/>
            <w:vAlign w:val="top"/>
          </w:tcPr>
          <w:p>
            <w:pPr>
              <w:ind w:left="164"/>
              <w:spacing w:before="73" w:line="219" w:lineRule="auto"/>
              <w:rPr>
                <w:rFonts w:ascii="SimSun" w:hAnsi="SimSun" w:eastAsia="SimSun" w:cs="SimSun"/>
                <w:sz w:val="20"/>
                <w:szCs w:val="20"/>
              </w:rPr>
            </w:pPr>
            <w:r>
              <w:rPr>
                <w:rFonts w:ascii="SimSun" w:hAnsi="SimSun" w:eastAsia="SimSun" w:cs="SimSun"/>
                <w:sz w:val="20"/>
                <w:szCs w:val="20"/>
                <w:spacing w:val="4"/>
              </w:rPr>
              <w:t>服务期</w:t>
            </w:r>
          </w:p>
        </w:tc>
        <w:tc>
          <w:tcPr>
            <w:tcW w:w="2811" w:type="dxa"/>
            <w:vAlign w:val="top"/>
          </w:tcPr>
          <w:p>
            <w:pPr>
              <w:ind w:left="1196"/>
              <w:spacing w:before="74" w:line="221" w:lineRule="auto"/>
              <w:rPr>
                <w:rFonts w:ascii="SimSun" w:hAnsi="SimSun" w:eastAsia="SimSun" w:cs="SimSun"/>
                <w:sz w:val="20"/>
                <w:szCs w:val="20"/>
              </w:rPr>
            </w:pPr>
            <w:r>
              <w:rPr>
                <w:rFonts w:ascii="SimSun" w:hAnsi="SimSun" w:eastAsia="SimSun" w:cs="SimSun"/>
                <w:sz w:val="20"/>
                <w:szCs w:val="20"/>
                <w:spacing w:val="5"/>
              </w:rPr>
              <w:t>备注</w:t>
            </w:r>
          </w:p>
        </w:tc>
      </w:tr>
      <w:tr>
        <w:trPr>
          <w:trHeight w:val="678" w:hRule="atLeast"/>
        </w:trPr>
        <w:tc>
          <w:tcPr>
            <w:tcW w:w="1882" w:type="dxa"/>
            <w:vAlign w:val="top"/>
          </w:tcPr>
          <w:p>
            <w:pPr>
              <w:ind w:left="184"/>
              <w:spacing w:before="101" w:line="369" w:lineRule="exact"/>
              <w:rPr>
                <w:rFonts w:ascii="SimSun" w:hAnsi="SimSun" w:eastAsia="SimSun" w:cs="SimSun"/>
                <w:sz w:val="20"/>
                <w:szCs w:val="20"/>
              </w:rPr>
            </w:pPr>
            <w:r>
              <w:rPr>
                <w:rFonts w:ascii="SimSun" w:hAnsi="SimSun" w:eastAsia="SimSun" w:cs="SimSun"/>
                <w:sz w:val="20"/>
                <w:szCs w:val="20"/>
                <w:spacing w:val="1"/>
                <w:position w:val="12"/>
              </w:rPr>
              <w:t>医院医保</w:t>
            </w:r>
            <w:r>
              <w:rPr>
                <w:rFonts w:ascii="SimSun" w:hAnsi="SimSun" w:eastAsia="SimSun" w:cs="SimSun"/>
                <w:sz w:val="20"/>
                <w:szCs w:val="20"/>
                <w:position w:val="12"/>
              </w:rPr>
              <w:t>DRG</w:t>
            </w:r>
            <w:r>
              <w:rPr>
                <w:rFonts w:ascii="SimSun" w:hAnsi="SimSun" w:eastAsia="SimSun" w:cs="SimSun"/>
                <w:sz w:val="20"/>
                <w:szCs w:val="20"/>
                <w:spacing w:val="1"/>
                <w:position w:val="12"/>
              </w:rPr>
              <w:t>运行</w:t>
            </w:r>
          </w:p>
          <w:p>
            <w:pPr>
              <w:ind w:left="535"/>
              <w:spacing w:line="191" w:lineRule="auto"/>
              <w:rPr>
                <w:rFonts w:ascii="SimSun" w:hAnsi="SimSun" w:eastAsia="SimSun" w:cs="SimSun"/>
                <w:sz w:val="20"/>
                <w:szCs w:val="20"/>
              </w:rPr>
            </w:pPr>
            <w:r>
              <w:rPr>
                <w:rFonts w:ascii="SimSun" w:hAnsi="SimSun" w:eastAsia="SimSun" w:cs="SimSun"/>
                <w:sz w:val="20"/>
                <w:szCs w:val="20"/>
                <w:spacing w:val="2"/>
              </w:rPr>
              <w:t>管理服务</w:t>
            </w:r>
          </w:p>
        </w:tc>
        <w:tc>
          <w:tcPr>
            <w:tcW w:w="679" w:type="dxa"/>
            <w:vAlign w:val="top"/>
          </w:tcPr>
          <w:p>
            <w:pPr>
              <w:ind w:left="283"/>
              <w:spacing w:before="291" w:line="184" w:lineRule="auto"/>
              <w:rPr>
                <w:rFonts w:ascii="SimSun" w:hAnsi="SimSun" w:eastAsia="SimSun" w:cs="SimSun"/>
                <w:sz w:val="20"/>
                <w:szCs w:val="20"/>
              </w:rPr>
            </w:pPr>
            <w:r>
              <w:rPr>
                <w:rFonts w:ascii="SimSun" w:hAnsi="SimSun" w:eastAsia="SimSun" w:cs="SimSun"/>
                <w:sz w:val="20"/>
                <w:szCs w:val="20"/>
              </w:rPr>
              <w:t>1</w:t>
            </w:r>
          </w:p>
        </w:tc>
        <w:tc>
          <w:tcPr>
            <w:tcW w:w="739" w:type="dxa"/>
            <w:vAlign w:val="top"/>
          </w:tcPr>
          <w:p>
            <w:pPr>
              <w:ind w:left="264"/>
              <w:spacing w:before="241" w:line="220" w:lineRule="auto"/>
              <w:rPr>
                <w:rFonts w:ascii="SimSun" w:hAnsi="SimSun" w:eastAsia="SimSun" w:cs="SimSun"/>
                <w:sz w:val="20"/>
                <w:szCs w:val="20"/>
              </w:rPr>
            </w:pPr>
            <w:r>
              <w:rPr>
                <w:rFonts w:ascii="SimSun" w:hAnsi="SimSun" w:eastAsia="SimSun" w:cs="SimSun"/>
                <w:sz w:val="20"/>
                <w:szCs w:val="20"/>
              </w:rPr>
              <w:t>项</w:t>
            </w:r>
          </w:p>
        </w:tc>
        <w:tc>
          <w:tcPr>
            <w:tcW w:w="938" w:type="dxa"/>
            <w:vAlign w:val="top"/>
          </w:tcPr>
          <w:p>
            <w:pPr>
              <w:ind w:left="314"/>
              <w:spacing w:before="241" w:line="219" w:lineRule="auto"/>
              <w:rPr>
                <w:rFonts w:ascii="SimSun" w:hAnsi="SimSun" w:eastAsia="SimSun" w:cs="SimSun"/>
                <w:sz w:val="20"/>
                <w:szCs w:val="20"/>
              </w:rPr>
            </w:pPr>
            <w:r>
              <w:rPr>
                <w:rFonts w:ascii="SimSun" w:hAnsi="SimSun" w:eastAsia="SimSun" w:cs="SimSun"/>
                <w:sz w:val="20"/>
                <w:szCs w:val="20"/>
                <w:spacing w:val="4"/>
              </w:rPr>
              <w:t>3年</w:t>
            </w:r>
          </w:p>
        </w:tc>
        <w:tc>
          <w:tcPr>
            <w:tcW w:w="2811" w:type="dxa"/>
            <w:vAlign w:val="top"/>
          </w:tcPr>
          <w:p>
            <w:pPr>
              <w:ind w:left="196"/>
              <w:spacing w:before="120" w:line="219" w:lineRule="auto"/>
              <w:rPr>
                <w:rFonts w:ascii="SimSun" w:hAnsi="SimSun" w:eastAsia="SimSun" w:cs="SimSun"/>
                <w:sz w:val="20"/>
                <w:szCs w:val="20"/>
              </w:rPr>
            </w:pPr>
            <w:r>
              <w:rPr>
                <w:rFonts w:ascii="SimSun" w:hAnsi="SimSun" w:eastAsia="SimSun" w:cs="SimSun"/>
                <w:sz w:val="20"/>
                <w:szCs w:val="20"/>
              </w:rPr>
              <w:t>合同一年一签，本合同仅头</w:t>
            </w:r>
          </w:p>
          <w:p>
            <w:pPr>
              <w:ind w:left="596"/>
              <w:spacing w:before="44" w:line="219" w:lineRule="auto"/>
              <w:rPr>
                <w:rFonts w:ascii="SimSun" w:hAnsi="SimSun" w:eastAsia="SimSun" w:cs="SimSun"/>
                <w:sz w:val="20"/>
                <w:szCs w:val="20"/>
              </w:rPr>
            </w:pPr>
            <w:r>
              <w:rPr>
                <w:rFonts w:ascii="SimSun" w:hAnsi="SimSun" w:eastAsia="SimSun" w:cs="SimSun"/>
                <w:sz w:val="20"/>
                <w:szCs w:val="20"/>
                <w:spacing w:val="12"/>
              </w:rPr>
              <w:t>第一年服务合同。</w:t>
            </w:r>
          </w:p>
        </w:tc>
      </w:tr>
    </w:tbl>
    <w:p>
      <w:pPr>
        <w:ind w:left="1670"/>
        <w:spacing w:before="83" w:line="219" w:lineRule="auto"/>
        <w:rPr>
          <w:rFonts w:ascii="SimSun" w:hAnsi="SimSun" w:eastAsia="SimSun" w:cs="SimSun"/>
          <w:sz w:val="20"/>
          <w:szCs w:val="20"/>
        </w:rPr>
      </w:pPr>
      <w:r>
        <w:rPr>
          <w:rFonts w:ascii="SimSun" w:hAnsi="SimSun" w:eastAsia="SimSun" w:cs="SimSun"/>
          <w:sz w:val="20"/>
          <w:szCs w:val="20"/>
          <w:spacing w:val="-2"/>
        </w:rPr>
        <w:t>2、合同金额</w:t>
      </w:r>
    </w:p>
    <w:p>
      <w:pPr>
        <w:ind w:left="2200"/>
        <w:spacing w:before="81" w:line="379" w:lineRule="exact"/>
        <w:rPr>
          <w:rFonts w:ascii="FangSong" w:hAnsi="FangSong" w:eastAsia="FangSong" w:cs="FangSong"/>
          <w:sz w:val="21"/>
          <w:szCs w:val="21"/>
        </w:rPr>
      </w:pPr>
      <w:r>
        <w:rPr>
          <w:rFonts w:ascii="FangSong" w:hAnsi="FangSong" w:eastAsia="FangSong" w:cs="FangSong"/>
          <w:sz w:val="21"/>
          <w:szCs w:val="21"/>
          <w:spacing w:val="15"/>
          <w:position w:val="12"/>
        </w:rPr>
        <w:t>2.1</w:t>
      </w:r>
      <w:r>
        <w:rPr>
          <w:rFonts w:ascii="FangSong" w:hAnsi="FangSong" w:eastAsia="FangSong" w:cs="FangSong"/>
          <w:sz w:val="21"/>
          <w:szCs w:val="21"/>
          <w:spacing w:val="43"/>
          <w:position w:val="12"/>
        </w:rPr>
        <w:t xml:space="preserve"> </w:t>
      </w:r>
      <w:r>
        <w:rPr>
          <w:rFonts w:ascii="FangSong" w:hAnsi="FangSong" w:eastAsia="FangSong" w:cs="FangSong"/>
          <w:sz w:val="21"/>
          <w:szCs w:val="21"/>
          <w:spacing w:val="15"/>
          <w:position w:val="12"/>
        </w:rPr>
        <w:t>本项目合同总价为人民币大写：捌拾肆万元整(含税)(小写：</w:t>
      </w:r>
    </w:p>
    <w:p>
      <w:pPr>
        <w:ind w:left="1679"/>
        <w:spacing w:before="1" w:line="223" w:lineRule="auto"/>
        <w:rPr>
          <w:rFonts w:ascii="FangSong" w:hAnsi="FangSong" w:eastAsia="FangSong" w:cs="FangSong"/>
          <w:sz w:val="15"/>
          <w:szCs w:val="15"/>
        </w:rPr>
      </w:pPr>
      <w:r>
        <w:rPr>
          <w:rFonts w:ascii="SimSun" w:hAnsi="SimSun" w:eastAsia="SimSun" w:cs="SimSun"/>
          <w:sz w:val="15"/>
          <w:szCs w:val="15"/>
          <w:spacing w:val="-6"/>
        </w:rPr>
        <w:t>¥</w:t>
      </w:r>
      <w:r>
        <w:rPr>
          <w:rFonts w:ascii="FangSong" w:hAnsi="FangSong" w:eastAsia="FangSong" w:cs="FangSong"/>
          <w:sz w:val="15"/>
          <w:szCs w:val="15"/>
          <w:spacing w:val="-6"/>
        </w:rPr>
        <w:t>8</w:t>
      </w:r>
      <w:r>
        <w:rPr>
          <w:rFonts w:ascii="FangSong" w:hAnsi="FangSong" w:eastAsia="FangSong" w:cs="FangSong"/>
          <w:sz w:val="15"/>
          <w:szCs w:val="15"/>
          <w:spacing w:val="-20"/>
        </w:rPr>
        <w:t xml:space="preserve"> </w:t>
      </w:r>
      <w:r>
        <w:rPr>
          <w:rFonts w:ascii="FangSong" w:hAnsi="FangSong" w:eastAsia="FangSong" w:cs="FangSong"/>
          <w:sz w:val="15"/>
          <w:szCs w:val="15"/>
          <w:spacing w:val="-6"/>
        </w:rPr>
        <w:t>4</w:t>
      </w:r>
      <w:r>
        <w:rPr>
          <w:rFonts w:ascii="FangSong" w:hAnsi="FangSong" w:eastAsia="FangSong" w:cs="FangSong"/>
          <w:sz w:val="15"/>
          <w:szCs w:val="15"/>
          <w:spacing w:val="-19"/>
        </w:rPr>
        <w:t xml:space="preserve"> </w:t>
      </w:r>
      <w:r>
        <w:rPr>
          <w:rFonts w:ascii="FangSong" w:hAnsi="FangSong" w:eastAsia="FangSong" w:cs="FangSong"/>
          <w:sz w:val="15"/>
          <w:szCs w:val="15"/>
          <w:spacing w:val="-6"/>
        </w:rPr>
        <w:t>0</w:t>
      </w:r>
      <w:r>
        <w:rPr>
          <w:rFonts w:ascii="FangSong" w:hAnsi="FangSong" w:eastAsia="FangSong" w:cs="FangSong"/>
          <w:sz w:val="15"/>
          <w:szCs w:val="15"/>
          <w:spacing w:val="-20"/>
        </w:rPr>
        <w:t xml:space="preserve"> </w:t>
      </w:r>
      <w:r>
        <w:rPr>
          <w:rFonts w:ascii="FangSong" w:hAnsi="FangSong" w:eastAsia="FangSong" w:cs="FangSong"/>
          <w:sz w:val="15"/>
          <w:szCs w:val="15"/>
          <w:spacing w:val="-6"/>
        </w:rPr>
        <w:t>0</w:t>
      </w:r>
      <w:r>
        <w:rPr>
          <w:rFonts w:ascii="FangSong" w:hAnsi="FangSong" w:eastAsia="FangSong" w:cs="FangSong"/>
          <w:sz w:val="15"/>
          <w:szCs w:val="15"/>
          <w:spacing w:val="-19"/>
        </w:rPr>
        <w:t xml:space="preserve"> </w:t>
      </w:r>
      <w:r>
        <w:rPr>
          <w:rFonts w:ascii="FangSong" w:hAnsi="FangSong" w:eastAsia="FangSong" w:cs="FangSong"/>
          <w:sz w:val="15"/>
          <w:szCs w:val="15"/>
          <w:spacing w:val="-6"/>
        </w:rPr>
        <w:t>0</w:t>
      </w:r>
      <w:r>
        <w:rPr>
          <w:rFonts w:ascii="FangSong" w:hAnsi="FangSong" w:eastAsia="FangSong" w:cs="FangSong"/>
          <w:sz w:val="15"/>
          <w:szCs w:val="15"/>
          <w:spacing w:val="-19"/>
        </w:rPr>
        <w:t xml:space="preserve"> </w:t>
      </w:r>
      <w:r>
        <w:rPr>
          <w:rFonts w:ascii="FangSong" w:hAnsi="FangSong" w:eastAsia="FangSong" w:cs="FangSong"/>
          <w:sz w:val="15"/>
          <w:szCs w:val="15"/>
          <w:spacing w:val="-6"/>
        </w:rPr>
        <w:t>0</w:t>
      </w:r>
      <w:r>
        <w:rPr>
          <w:rFonts w:ascii="FangSong" w:hAnsi="FangSong" w:eastAsia="FangSong" w:cs="FangSong"/>
          <w:sz w:val="15"/>
          <w:szCs w:val="15"/>
          <w:spacing w:val="-16"/>
        </w:rPr>
        <w:t xml:space="preserve"> </w:t>
      </w:r>
      <w:r>
        <w:rPr>
          <w:rFonts w:ascii="FangSong" w:hAnsi="FangSong" w:eastAsia="FangSong" w:cs="FangSong"/>
          <w:sz w:val="15"/>
          <w:szCs w:val="15"/>
          <w:spacing w:val="-6"/>
        </w:rPr>
        <w:t>.</w:t>
      </w:r>
      <w:r>
        <w:rPr>
          <w:rFonts w:ascii="FangSong" w:hAnsi="FangSong" w:eastAsia="FangSong" w:cs="FangSong"/>
          <w:sz w:val="15"/>
          <w:szCs w:val="15"/>
          <w:spacing w:val="-19"/>
        </w:rPr>
        <w:t xml:space="preserve"> </w:t>
      </w:r>
      <w:r>
        <w:rPr>
          <w:rFonts w:ascii="FangSong" w:hAnsi="FangSong" w:eastAsia="FangSong" w:cs="FangSong"/>
          <w:sz w:val="15"/>
          <w:szCs w:val="15"/>
          <w:spacing w:val="-6"/>
        </w:rPr>
        <w:t>0</w:t>
      </w:r>
      <w:r>
        <w:rPr>
          <w:rFonts w:ascii="FangSong" w:hAnsi="FangSong" w:eastAsia="FangSong" w:cs="FangSong"/>
          <w:sz w:val="15"/>
          <w:szCs w:val="15"/>
          <w:spacing w:val="-19"/>
        </w:rPr>
        <w:t xml:space="preserve"> </w:t>
      </w:r>
      <w:r>
        <w:rPr>
          <w:rFonts w:ascii="FangSong" w:hAnsi="FangSong" w:eastAsia="FangSong" w:cs="FangSong"/>
          <w:sz w:val="15"/>
          <w:szCs w:val="15"/>
          <w:spacing w:val="-6"/>
        </w:rPr>
        <w:t>0</w:t>
      </w:r>
      <w:r>
        <w:rPr>
          <w:rFonts w:ascii="FangSong" w:hAnsi="FangSong" w:eastAsia="FangSong" w:cs="FangSong"/>
          <w:sz w:val="15"/>
          <w:szCs w:val="15"/>
          <w:spacing w:val="-14"/>
        </w:rPr>
        <w:t xml:space="preserve"> </w:t>
      </w:r>
      <w:r>
        <w:rPr>
          <w:rFonts w:ascii="FangSong" w:hAnsi="FangSong" w:eastAsia="FangSong" w:cs="FangSong"/>
          <w:sz w:val="15"/>
          <w:szCs w:val="15"/>
          <w:spacing w:val="-6"/>
        </w:rPr>
        <w:t>元</w:t>
      </w:r>
      <w:r>
        <w:rPr>
          <w:rFonts w:ascii="FangSong" w:hAnsi="FangSong" w:eastAsia="FangSong" w:cs="FangSong"/>
          <w:sz w:val="15"/>
          <w:szCs w:val="15"/>
          <w:spacing w:val="-20"/>
        </w:rPr>
        <w:t xml:space="preserve"> </w:t>
      </w:r>
      <w:r>
        <w:rPr>
          <w:rFonts w:ascii="FangSong" w:hAnsi="FangSong" w:eastAsia="FangSong" w:cs="FangSong"/>
          <w:sz w:val="15"/>
          <w:szCs w:val="15"/>
          <w:spacing w:val="-6"/>
        </w:rPr>
        <w:t>)</w:t>
      </w:r>
    </w:p>
    <w:p>
      <w:pPr>
        <w:ind w:left="1810" w:right="1544" w:firstLine="389"/>
        <w:spacing w:before="79" w:line="253" w:lineRule="auto"/>
        <w:rPr>
          <w:rFonts w:ascii="FangSong" w:hAnsi="FangSong" w:eastAsia="FangSong" w:cs="FangSong"/>
          <w:sz w:val="21"/>
          <w:szCs w:val="21"/>
        </w:rPr>
      </w:pPr>
      <w:r>
        <w:rPr>
          <w:rFonts w:ascii="FangSong" w:hAnsi="FangSong" w:eastAsia="FangSong" w:cs="FangSong"/>
          <w:sz w:val="21"/>
          <w:szCs w:val="21"/>
          <w:spacing w:val="-4"/>
        </w:rPr>
        <w:t>2.2本合同金额为第一年服务金额，即人民币大写：贰拾捌万元整</w:t>
      </w:r>
      <w:r>
        <w:rPr>
          <w:rFonts w:ascii="FangSong" w:hAnsi="FangSong" w:eastAsia="FangSong" w:cs="FangSong"/>
          <w:sz w:val="21"/>
          <w:szCs w:val="21"/>
          <w:spacing w:val="-5"/>
        </w:rPr>
        <w:t>(含税)</w:t>
      </w:r>
      <w:r>
        <w:rPr>
          <w:rFonts w:ascii="FangSong" w:hAnsi="FangSong" w:eastAsia="FangSong" w:cs="FangSong"/>
          <w:sz w:val="21"/>
          <w:szCs w:val="21"/>
        </w:rPr>
        <w:t xml:space="preserve"> </w:t>
      </w:r>
      <w:r>
        <w:rPr>
          <w:rFonts w:ascii="FangSong" w:hAnsi="FangSong" w:eastAsia="FangSong" w:cs="FangSong"/>
          <w:sz w:val="21"/>
          <w:szCs w:val="21"/>
          <w:spacing w:val="-8"/>
        </w:rPr>
        <w:t>(小写：</w:t>
      </w:r>
      <w:r>
        <w:rPr>
          <w:rFonts w:ascii="FangSong" w:hAnsi="FangSong" w:eastAsia="FangSong" w:cs="FangSong"/>
          <w:sz w:val="21"/>
          <w:szCs w:val="21"/>
          <w:spacing w:val="14"/>
        </w:rPr>
        <w:t xml:space="preserve"> </w:t>
      </w:r>
      <w:r>
        <w:rPr>
          <w:rFonts w:ascii="SimSun" w:hAnsi="SimSun" w:eastAsia="SimSun" w:cs="SimSun"/>
          <w:sz w:val="21"/>
          <w:szCs w:val="21"/>
          <w:spacing w:val="-8"/>
        </w:rPr>
        <w:t>¥</w:t>
      </w:r>
      <w:r>
        <w:rPr>
          <w:rFonts w:ascii="FangSong" w:hAnsi="FangSong" w:eastAsia="FangSong" w:cs="FangSong"/>
          <w:sz w:val="21"/>
          <w:szCs w:val="21"/>
          <w:spacing w:val="-8"/>
        </w:rPr>
        <w:t>280000.00元)。</w:t>
      </w:r>
    </w:p>
    <w:p>
      <w:pPr>
        <w:ind w:left="1679" w:right="1495" w:firstLine="520"/>
        <w:spacing w:before="65" w:line="250" w:lineRule="auto"/>
        <w:rPr>
          <w:rFonts w:ascii="FangSong" w:hAnsi="FangSong" w:eastAsia="FangSong" w:cs="FangSong"/>
          <w:sz w:val="21"/>
          <w:szCs w:val="21"/>
        </w:rPr>
      </w:pPr>
      <w:r>
        <w:rPr>
          <w:rFonts w:ascii="FangSong" w:hAnsi="FangSong" w:eastAsia="FangSong" w:cs="FangSong"/>
          <w:sz w:val="21"/>
          <w:szCs w:val="21"/>
          <w:spacing w:val="-9"/>
        </w:rPr>
        <w:t>2.3合同金额包括完成本项目所需的全部成本、税费、利润等的总和。因乙</w:t>
      </w:r>
      <w:r>
        <w:rPr>
          <w:rFonts w:ascii="FangSong" w:hAnsi="FangSong" w:eastAsia="FangSong" w:cs="FangSong"/>
          <w:sz w:val="21"/>
          <w:szCs w:val="21"/>
          <w:spacing w:val="4"/>
        </w:rPr>
        <w:t xml:space="preserve"> </w:t>
      </w:r>
      <w:r>
        <w:rPr>
          <w:rFonts w:ascii="FangSong" w:hAnsi="FangSong" w:eastAsia="FangSong" w:cs="FangSong"/>
          <w:sz w:val="21"/>
          <w:szCs w:val="21"/>
          <w:spacing w:val="-8"/>
        </w:rPr>
        <w:t>方自身原因造成漏报、少报皆由其自行承担责任，甲方</w:t>
      </w:r>
      <w:r>
        <w:rPr>
          <w:rFonts w:ascii="FangSong" w:hAnsi="FangSong" w:eastAsia="FangSong" w:cs="FangSong"/>
          <w:sz w:val="21"/>
          <w:szCs w:val="21"/>
          <w:spacing w:val="-9"/>
        </w:rPr>
        <w:t>不再补偿。</w:t>
      </w:r>
    </w:p>
    <w:p>
      <w:pPr>
        <w:ind w:left="1679" w:right="1466" w:firstLine="520"/>
        <w:spacing w:before="69" w:line="252" w:lineRule="auto"/>
        <w:rPr>
          <w:rFonts w:ascii="FangSong" w:hAnsi="FangSong" w:eastAsia="FangSong" w:cs="FangSong"/>
          <w:sz w:val="21"/>
          <w:szCs w:val="21"/>
        </w:rPr>
      </w:pPr>
      <w:r>
        <w:rPr>
          <w:rFonts w:ascii="FangSong" w:hAnsi="FangSong" w:eastAsia="FangSong" w:cs="FangSong"/>
          <w:sz w:val="21"/>
          <w:szCs w:val="21"/>
          <w:spacing w:val="-9"/>
        </w:rPr>
        <w:t>2.3乙方所提供的软件系统与甲方信息平台</w:t>
      </w:r>
      <w:r>
        <w:rPr>
          <w:rFonts w:ascii="FangSong" w:hAnsi="FangSong" w:eastAsia="FangSong" w:cs="FangSong"/>
          <w:sz w:val="21"/>
          <w:szCs w:val="21"/>
          <w:spacing w:val="-10"/>
        </w:rPr>
        <w:t>、</w:t>
      </w:r>
      <w:r>
        <w:rPr>
          <w:rFonts w:ascii="FangSong" w:hAnsi="FangSong" w:eastAsia="FangSong" w:cs="FangSong"/>
          <w:sz w:val="21"/>
          <w:szCs w:val="21"/>
          <w:spacing w:val="-26"/>
        </w:rPr>
        <w:t xml:space="preserve"> </w:t>
      </w:r>
      <w:r>
        <w:rPr>
          <w:rFonts w:ascii="FangSong" w:hAnsi="FangSong" w:eastAsia="FangSong" w:cs="FangSong"/>
          <w:sz w:val="21"/>
          <w:szCs w:val="21"/>
          <w:spacing w:val="-9"/>
        </w:rPr>
        <w:t>HIS</w:t>
      </w:r>
      <w:r>
        <w:rPr>
          <w:rFonts w:ascii="FangSong" w:hAnsi="FangSong" w:eastAsia="FangSong" w:cs="FangSong"/>
          <w:sz w:val="21"/>
          <w:szCs w:val="21"/>
          <w:spacing w:val="-10"/>
        </w:rPr>
        <w:t>、</w:t>
      </w:r>
      <w:r>
        <w:rPr>
          <w:rFonts w:ascii="FangSong" w:hAnsi="FangSong" w:eastAsia="FangSong" w:cs="FangSong"/>
          <w:sz w:val="21"/>
          <w:szCs w:val="21"/>
          <w:spacing w:val="-25"/>
        </w:rPr>
        <w:t xml:space="preserve"> </w:t>
      </w:r>
      <w:r>
        <w:rPr>
          <w:rFonts w:ascii="FangSong" w:hAnsi="FangSong" w:eastAsia="FangSong" w:cs="FangSong"/>
          <w:sz w:val="21"/>
          <w:szCs w:val="21"/>
          <w:spacing w:val="-10"/>
        </w:rPr>
        <w:t>电子病历等系统的接口</w:t>
      </w:r>
      <w:r>
        <w:rPr>
          <w:rFonts w:ascii="FangSong" w:hAnsi="FangSong" w:eastAsia="FangSong" w:cs="FangSong"/>
          <w:sz w:val="21"/>
          <w:szCs w:val="21"/>
        </w:rPr>
        <w:t xml:space="preserve"> </w:t>
      </w:r>
      <w:r>
        <w:rPr>
          <w:rFonts w:ascii="FangSong" w:hAnsi="FangSong" w:eastAsia="FangSong" w:cs="FangSong"/>
          <w:sz w:val="21"/>
          <w:szCs w:val="21"/>
          <w:spacing w:val="-8"/>
        </w:rPr>
        <w:t>费用由乙方承担，不得以任何理由要求甲方补偿</w:t>
      </w:r>
      <w:r>
        <w:rPr>
          <w:rFonts w:ascii="FangSong" w:hAnsi="FangSong" w:eastAsia="FangSong" w:cs="FangSong"/>
          <w:sz w:val="21"/>
          <w:szCs w:val="21"/>
          <w:spacing w:val="-9"/>
        </w:rPr>
        <w:t>。</w:t>
      </w:r>
    </w:p>
    <w:p>
      <w:pPr>
        <w:ind w:left="1679" w:right="1508" w:firstLine="520"/>
        <w:spacing w:before="68" w:line="252" w:lineRule="auto"/>
        <w:rPr>
          <w:rFonts w:ascii="FangSong" w:hAnsi="FangSong" w:eastAsia="FangSong" w:cs="FangSong"/>
          <w:sz w:val="21"/>
          <w:szCs w:val="21"/>
        </w:rPr>
      </w:pPr>
      <w:r>
        <w:rPr>
          <w:rFonts w:ascii="FangSong" w:hAnsi="FangSong" w:eastAsia="FangSong" w:cs="FangSong"/>
          <w:sz w:val="21"/>
          <w:szCs w:val="21"/>
          <w:spacing w:val="-3"/>
        </w:rPr>
        <w:t>2.4三年服务期满后，若甲方仍需乙方提供维护服务的，乙方</w:t>
      </w:r>
      <w:r>
        <w:rPr>
          <w:rFonts w:ascii="FangSong" w:hAnsi="FangSong" w:eastAsia="FangSong" w:cs="FangSong"/>
          <w:sz w:val="21"/>
          <w:szCs w:val="21"/>
          <w:spacing w:val="-4"/>
        </w:rPr>
        <w:t>以本项目合</w:t>
      </w:r>
      <w:r>
        <w:rPr>
          <w:rFonts w:ascii="FangSong" w:hAnsi="FangSong" w:eastAsia="FangSong" w:cs="FangSong"/>
          <w:sz w:val="21"/>
          <w:szCs w:val="21"/>
        </w:rPr>
        <w:t xml:space="preserve"> </w:t>
      </w:r>
      <w:r>
        <w:rPr>
          <w:rFonts w:ascii="FangSong" w:hAnsi="FangSong" w:eastAsia="FangSong" w:cs="FangSong"/>
          <w:sz w:val="21"/>
          <w:szCs w:val="21"/>
          <w:spacing w:val="2"/>
        </w:rPr>
        <w:t>同总价的5%/年(即</w:t>
      </w:r>
      <w:r>
        <w:rPr>
          <w:rFonts w:ascii="SimSun" w:hAnsi="SimSun" w:eastAsia="SimSun" w:cs="SimSun"/>
          <w:sz w:val="21"/>
          <w:szCs w:val="21"/>
          <w:spacing w:val="2"/>
        </w:rPr>
        <w:t>¥</w:t>
      </w:r>
      <w:r>
        <w:rPr>
          <w:rFonts w:ascii="FangSong" w:hAnsi="FangSong" w:eastAsia="FangSong" w:cs="FangSong"/>
          <w:sz w:val="21"/>
          <w:szCs w:val="21"/>
          <w:spacing w:val="2"/>
        </w:rPr>
        <w:t>42000元/年)的金额继续为甲方提供服务。</w:t>
      </w:r>
    </w:p>
    <w:p>
      <w:pPr>
        <w:ind w:left="1679"/>
        <w:spacing w:before="117" w:line="222" w:lineRule="auto"/>
        <w:rPr>
          <w:rFonts w:ascii="SimHei" w:hAnsi="SimHei" w:eastAsia="SimHei" w:cs="SimHei"/>
          <w:sz w:val="21"/>
          <w:szCs w:val="21"/>
        </w:rPr>
      </w:pPr>
      <w:r>
        <w:rPr>
          <w:rFonts w:ascii="SimHei" w:hAnsi="SimHei" w:eastAsia="SimHei" w:cs="SimHei"/>
          <w:sz w:val="21"/>
          <w:szCs w:val="21"/>
          <w:spacing w:val="-2"/>
        </w:rPr>
        <w:t>3、转包或分包</w:t>
      </w:r>
    </w:p>
    <w:p>
      <w:pPr>
        <w:ind w:left="2200"/>
        <w:spacing w:before="73" w:line="219" w:lineRule="auto"/>
        <w:rPr>
          <w:rFonts w:ascii="FangSong" w:hAnsi="FangSong" w:eastAsia="FangSong" w:cs="FangSong"/>
          <w:sz w:val="21"/>
          <w:szCs w:val="21"/>
        </w:rPr>
      </w:pPr>
      <w:r>
        <w:rPr>
          <w:rFonts w:ascii="FangSong" w:hAnsi="FangSong" w:eastAsia="FangSong" w:cs="FangSong"/>
          <w:sz w:val="21"/>
          <w:szCs w:val="21"/>
          <w:spacing w:val="-6"/>
        </w:rPr>
        <w:t>3.1本合同范围的产品，应由乙方直接供应，不得转让他人供应。</w:t>
      </w:r>
    </w:p>
    <w:p>
      <w:pPr>
        <w:ind w:left="1679" w:right="1477" w:firstLine="520"/>
        <w:spacing w:before="76" w:line="251" w:lineRule="auto"/>
        <w:rPr>
          <w:rFonts w:ascii="FangSong" w:hAnsi="FangSong" w:eastAsia="FangSong" w:cs="FangSong"/>
          <w:sz w:val="21"/>
          <w:szCs w:val="21"/>
        </w:rPr>
      </w:pPr>
      <w:r>
        <w:rPr>
          <w:rFonts w:ascii="FangSong" w:hAnsi="FangSong" w:eastAsia="FangSong" w:cs="FangSong"/>
          <w:sz w:val="21"/>
          <w:szCs w:val="21"/>
          <w:spacing w:val="-2"/>
        </w:rPr>
        <w:t>3.2非经甲方书面同意，乙方不得将本合同范围的产品全</w:t>
      </w:r>
      <w:r>
        <w:rPr>
          <w:rFonts w:ascii="FangSong" w:hAnsi="FangSong" w:eastAsia="FangSong" w:cs="FangSong"/>
          <w:sz w:val="21"/>
          <w:szCs w:val="21"/>
          <w:spacing w:val="-3"/>
        </w:rPr>
        <w:t>部或部分分包给</w:t>
      </w:r>
      <w:r>
        <w:rPr>
          <w:rFonts w:ascii="FangSong" w:hAnsi="FangSong" w:eastAsia="FangSong" w:cs="FangSong"/>
          <w:sz w:val="21"/>
          <w:szCs w:val="21"/>
        </w:rPr>
        <w:t xml:space="preserve"> </w:t>
      </w:r>
      <w:r>
        <w:rPr>
          <w:rFonts w:ascii="FangSong" w:hAnsi="FangSong" w:eastAsia="FangSong" w:cs="FangSong"/>
          <w:sz w:val="21"/>
          <w:szCs w:val="21"/>
          <w:spacing w:val="-7"/>
        </w:rPr>
        <w:t>他人供应。</w:t>
      </w:r>
    </w:p>
    <w:p>
      <w:pPr>
        <w:ind w:left="1679" w:right="1506" w:firstLine="520"/>
        <w:spacing w:before="65" w:line="254" w:lineRule="auto"/>
        <w:rPr>
          <w:rFonts w:ascii="FangSong" w:hAnsi="FangSong" w:eastAsia="FangSong" w:cs="FangSong"/>
          <w:sz w:val="21"/>
          <w:szCs w:val="21"/>
        </w:rPr>
      </w:pPr>
      <w:r>
        <w:rPr>
          <w:rFonts w:ascii="FangSong" w:hAnsi="FangSong" w:eastAsia="FangSong" w:cs="FangSong"/>
          <w:sz w:val="21"/>
          <w:szCs w:val="21"/>
          <w:spacing w:val="-3"/>
        </w:rPr>
        <w:t>3.3如有转让和未经甲方同意的分包行为，甲方有权解除合同并追</w:t>
      </w:r>
      <w:r>
        <w:rPr>
          <w:rFonts w:ascii="FangSong" w:hAnsi="FangSong" w:eastAsia="FangSong" w:cs="FangSong"/>
          <w:sz w:val="21"/>
          <w:szCs w:val="21"/>
          <w:spacing w:val="-4"/>
        </w:rPr>
        <w:t>究乙方</w:t>
      </w:r>
      <w:r>
        <w:rPr>
          <w:rFonts w:ascii="FangSong" w:hAnsi="FangSong" w:eastAsia="FangSong" w:cs="FangSong"/>
          <w:sz w:val="21"/>
          <w:szCs w:val="21"/>
        </w:rPr>
        <w:t xml:space="preserve"> </w:t>
      </w:r>
      <w:r>
        <w:rPr>
          <w:rFonts w:ascii="FangSong" w:hAnsi="FangSong" w:eastAsia="FangSong" w:cs="FangSong"/>
          <w:sz w:val="21"/>
          <w:szCs w:val="21"/>
          <w:spacing w:val="-8"/>
        </w:rPr>
        <w:t>的违约责任。</w:t>
      </w:r>
    </w:p>
    <w:p>
      <w:pPr>
        <w:ind w:left="1682"/>
        <w:spacing w:before="111" w:line="221" w:lineRule="auto"/>
        <w:outlineLvl w:val="0"/>
        <w:rPr>
          <w:rFonts w:ascii="FangSong" w:hAnsi="FangSong" w:eastAsia="FangSong" w:cs="FangSong"/>
          <w:sz w:val="21"/>
          <w:szCs w:val="21"/>
        </w:rPr>
      </w:pPr>
      <w:r>
        <w:rPr>
          <w:rFonts w:ascii="FangSong" w:hAnsi="FangSong" w:eastAsia="FangSong" w:cs="FangSong"/>
          <w:sz w:val="21"/>
          <w:szCs w:val="21"/>
          <w:b/>
          <w:bCs/>
          <w:spacing w:val="-6"/>
        </w:rPr>
        <w:t>4、质量保证及售后服务</w:t>
      </w:r>
    </w:p>
    <w:p>
      <w:pPr>
        <w:ind w:left="2089" w:right="1477"/>
        <w:spacing w:before="62" w:line="256" w:lineRule="auto"/>
        <w:rPr>
          <w:rFonts w:ascii="FangSong" w:hAnsi="FangSong" w:eastAsia="FangSong" w:cs="FangSong"/>
          <w:sz w:val="21"/>
          <w:szCs w:val="21"/>
        </w:rPr>
      </w:pPr>
      <w:r>
        <w:rPr>
          <w:rFonts w:ascii="FangSong" w:hAnsi="FangSong" w:eastAsia="FangSong" w:cs="FangSong"/>
          <w:sz w:val="21"/>
          <w:szCs w:val="21"/>
          <w:spacing w:val="-2"/>
        </w:rPr>
        <w:t>4.1</w:t>
      </w:r>
      <w:r>
        <w:rPr>
          <w:rFonts w:ascii="FangSong" w:hAnsi="FangSong" w:eastAsia="FangSong" w:cs="FangSong"/>
          <w:sz w:val="21"/>
          <w:szCs w:val="21"/>
          <w:spacing w:val="-3"/>
        </w:rPr>
        <w:t xml:space="preserve"> </w:t>
      </w:r>
      <w:r>
        <w:rPr>
          <w:rFonts w:ascii="FangSong" w:hAnsi="FangSong" w:eastAsia="FangSong" w:cs="FangSong"/>
          <w:sz w:val="21"/>
          <w:szCs w:val="21"/>
          <w:spacing w:val="-2"/>
        </w:rPr>
        <w:t>三年服务期间，乙方所提供的所有软、硬件须提供原厂免费售后服务</w:t>
      </w:r>
      <w:r>
        <w:rPr>
          <w:rFonts w:ascii="FangSong" w:hAnsi="FangSong" w:eastAsia="FangSong" w:cs="FangSong"/>
          <w:sz w:val="21"/>
          <w:szCs w:val="21"/>
        </w:rPr>
        <w:t xml:space="preserve"> </w:t>
      </w:r>
      <w:r>
        <w:rPr>
          <w:rFonts w:ascii="FangSong" w:hAnsi="FangSong" w:eastAsia="FangSong" w:cs="FangSong"/>
          <w:sz w:val="21"/>
          <w:szCs w:val="21"/>
          <w:spacing w:val="3"/>
        </w:rPr>
        <w:t>4.2乙方须提供7×24小时电话服务和7×24小时系统远程运维服</w:t>
      </w:r>
      <w:r>
        <w:rPr>
          <w:rFonts w:ascii="FangSong" w:hAnsi="FangSong" w:eastAsia="FangSong" w:cs="FangSong"/>
          <w:sz w:val="21"/>
          <w:szCs w:val="21"/>
          <w:spacing w:val="2"/>
        </w:rPr>
        <w:t>务。</w:t>
      </w:r>
    </w:p>
    <w:p>
      <w:pPr>
        <w:ind w:left="1679" w:right="1443" w:firstLine="410"/>
        <w:spacing w:before="76" w:line="273" w:lineRule="auto"/>
        <w:jc w:val="both"/>
        <w:rPr>
          <w:rFonts w:ascii="FangSong" w:hAnsi="FangSong" w:eastAsia="FangSong" w:cs="FangSong"/>
          <w:sz w:val="21"/>
          <w:szCs w:val="21"/>
        </w:rPr>
      </w:pPr>
      <w:r>
        <w:rPr>
          <w:rFonts w:ascii="FangSong" w:hAnsi="FangSong" w:eastAsia="FangSong" w:cs="FangSong"/>
          <w:sz w:val="21"/>
          <w:szCs w:val="21"/>
          <w:spacing w:val="-4"/>
        </w:rPr>
        <w:t>4.3服务期间，乙方在接到甲方电话服务要求后，须立即沟通协调，</w:t>
      </w:r>
      <w:r>
        <w:rPr>
          <w:rFonts w:ascii="FangSong" w:hAnsi="FangSong" w:eastAsia="FangSong" w:cs="FangSong"/>
          <w:sz w:val="21"/>
          <w:szCs w:val="21"/>
          <w:spacing w:val="-5"/>
        </w:rPr>
        <w:t>电话指</w:t>
      </w:r>
      <w:r>
        <w:rPr>
          <w:rFonts w:ascii="FangSong" w:hAnsi="FangSong" w:eastAsia="FangSong" w:cs="FangSong"/>
          <w:sz w:val="21"/>
          <w:szCs w:val="21"/>
        </w:rPr>
        <w:t xml:space="preserve"> </w:t>
      </w:r>
      <w:r>
        <w:rPr>
          <w:rFonts w:ascii="FangSong" w:hAnsi="FangSong" w:eastAsia="FangSong" w:cs="FangSong"/>
          <w:sz w:val="21"/>
          <w:szCs w:val="21"/>
          <w:spacing w:val="-1"/>
        </w:rPr>
        <w:t>导；当判断为电话服务无法处理的，须在30分钟内作</w:t>
      </w:r>
      <w:r>
        <w:rPr>
          <w:rFonts w:ascii="FangSong" w:hAnsi="FangSong" w:eastAsia="FangSong" w:cs="FangSong"/>
          <w:sz w:val="21"/>
          <w:szCs w:val="21"/>
          <w:spacing w:val="-2"/>
        </w:rPr>
        <w:t>出响应，进行系统远程处</w:t>
      </w:r>
      <w:r>
        <w:rPr>
          <w:rFonts w:ascii="FangSong" w:hAnsi="FangSong" w:eastAsia="FangSong" w:cs="FangSong"/>
          <w:sz w:val="21"/>
          <w:szCs w:val="21"/>
        </w:rPr>
        <w:t xml:space="preserve"> </w:t>
      </w:r>
      <w:r>
        <w:rPr>
          <w:rFonts w:ascii="FangSong" w:hAnsi="FangSong" w:eastAsia="FangSong" w:cs="FangSong"/>
          <w:sz w:val="21"/>
          <w:szCs w:val="21"/>
          <w:spacing w:val="-9"/>
        </w:rPr>
        <w:t>理；当判断为系统远程无法处理的，</w:t>
      </w:r>
      <w:r>
        <w:rPr>
          <w:rFonts w:ascii="FangSong" w:hAnsi="FangSong" w:eastAsia="FangSong" w:cs="FangSong"/>
          <w:sz w:val="21"/>
          <w:szCs w:val="21"/>
          <w:spacing w:val="57"/>
        </w:rPr>
        <w:t xml:space="preserve"> </w:t>
      </w:r>
      <w:r>
        <w:rPr>
          <w:rFonts w:ascii="FangSong" w:hAnsi="FangSong" w:eastAsia="FangSong" w:cs="FangSong"/>
          <w:sz w:val="21"/>
          <w:szCs w:val="21"/>
          <w:spacing w:val="-9"/>
        </w:rPr>
        <w:t>一般情况3小时内到达现场进行处理，特</w:t>
      </w:r>
      <w:r>
        <w:rPr>
          <w:rFonts w:ascii="FangSong" w:hAnsi="FangSong" w:eastAsia="FangSong" w:cs="FangSong"/>
          <w:sz w:val="21"/>
          <w:szCs w:val="21"/>
          <w:spacing w:val="-10"/>
        </w:rPr>
        <w:t>殊</w:t>
      </w:r>
      <w:r>
        <w:rPr>
          <w:rFonts w:ascii="FangSong" w:hAnsi="FangSong" w:eastAsia="FangSong" w:cs="FangSong"/>
          <w:sz w:val="21"/>
          <w:szCs w:val="21"/>
        </w:rPr>
        <w:t xml:space="preserve"> </w:t>
      </w:r>
      <w:r>
        <w:rPr>
          <w:rFonts w:ascii="FangSong" w:hAnsi="FangSong" w:eastAsia="FangSong" w:cs="FangSong"/>
          <w:sz w:val="21"/>
          <w:szCs w:val="21"/>
        </w:rPr>
        <w:t>或紧急情况2小时内到达现场进行处理。</w:t>
      </w:r>
    </w:p>
    <w:p>
      <w:pPr>
        <w:ind w:left="1679" w:right="1355" w:firstLine="410"/>
        <w:spacing w:before="79" w:line="266" w:lineRule="auto"/>
        <w:jc w:val="both"/>
        <w:rPr>
          <w:rFonts w:ascii="FangSong" w:hAnsi="FangSong" w:eastAsia="FangSong" w:cs="FangSong"/>
          <w:sz w:val="21"/>
          <w:szCs w:val="21"/>
        </w:rPr>
      </w:pPr>
      <w:r>
        <w:rPr>
          <w:rFonts w:ascii="FangSong" w:hAnsi="FangSong" w:eastAsia="FangSong" w:cs="FangSong"/>
          <w:sz w:val="21"/>
          <w:szCs w:val="21"/>
          <w:spacing w:val="-3"/>
        </w:rPr>
        <w:t>4.4乙方负责技术资料、技术方案、技术文件的收</w:t>
      </w:r>
      <w:r>
        <w:rPr>
          <w:rFonts w:ascii="FangSong" w:hAnsi="FangSong" w:eastAsia="FangSong" w:cs="FangSong"/>
          <w:sz w:val="21"/>
          <w:szCs w:val="21"/>
          <w:spacing w:val="-4"/>
        </w:rPr>
        <w:t>集、整理等管理工作，并</w:t>
      </w:r>
      <w:r>
        <w:rPr>
          <w:rFonts w:ascii="FangSong" w:hAnsi="FangSong" w:eastAsia="FangSong" w:cs="FangSong"/>
          <w:sz w:val="21"/>
          <w:szCs w:val="21"/>
        </w:rPr>
        <w:t xml:space="preserve"> </w:t>
      </w:r>
      <w:r>
        <w:rPr>
          <w:rFonts w:ascii="FangSong" w:hAnsi="FangSong" w:eastAsia="FangSong" w:cs="FangSong"/>
          <w:sz w:val="21"/>
          <w:szCs w:val="21"/>
          <w:spacing w:val="-7"/>
        </w:rPr>
        <w:t>根据乙方要求的格式，对各项服务的运行记录、维护记录和技术文档等详细内容</w:t>
      </w:r>
      <w:r>
        <w:rPr>
          <w:rFonts w:ascii="FangSong" w:hAnsi="FangSong" w:eastAsia="FangSong" w:cs="FangSong"/>
          <w:sz w:val="21"/>
          <w:szCs w:val="21"/>
          <w:spacing w:val="16"/>
        </w:rPr>
        <w:t xml:space="preserve"> </w:t>
      </w:r>
      <w:r>
        <w:rPr>
          <w:rFonts w:ascii="FangSong" w:hAnsi="FangSong" w:eastAsia="FangSong" w:cs="FangSong"/>
          <w:sz w:val="21"/>
          <w:szCs w:val="21"/>
          <w:spacing w:val="-5"/>
        </w:rPr>
        <w:t>进行记录，按照相关规范进行审核、登记、编号和存档，保证各项服务可追踪、</w:t>
      </w:r>
    </w:p>
    <w:p>
      <w:pPr>
        <w:spacing w:line="379" w:lineRule="auto"/>
        <w:rPr>
          <w:rFonts w:ascii="Arial"/>
          <w:sz w:val="21"/>
        </w:rPr>
      </w:pPr>
      <w:r/>
    </w:p>
    <w:p>
      <w:pPr>
        <w:ind w:left="5219"/>
        <w:spacing w:before="50" w:line="184" w:lineRule="auto"/>
        <w:rPr>
          <w:rFonts w:ascii="SimSun" w:hAnsi="SimSun" w:eastAsia="SimSun" w:cs="SimSun"/>
          <w:sz w:val="15"/>
          <w:szCs w:val="15"/>
        </w:rPr>
      </w:pPr>
      <w:r>
        <w:rPr>
          <w:rFonts w:ascii="SimSun" w:hAnsi="SimSun" w:eastAsia="SimSun" w:cs="SimSun"/>
          <w:sz w:val="15"/>
          <w:szCs w:val="15"/>
        </w:rPr>
        <w:t>1</w:t>
      </w:r>
    </w:p>
    <w:p>
      <w:pPr>
        <w:sectPr>
          <w:footerReference w:type="default" r:id="rId1"/>
          <w:pgSz w:w="12240" w:h="15840"/>
          <w:pgMar w:top="1346" w:right="1019" w:bottom="689" w:left="1000" w:header="0" w:footer="670" w:gutter="0"/>
        </w:sectPr>
        <w:rPr/>
      </w:pPr>
    </w:p>
    <w:p>
      <w:pPr>
        <w:spacing w:line="274" w:lineRule="auto"/>
        <w:rPr>
          <w:rFonts w:ascii="Arial"/>
          <w:sz w:val="21"/>
        </w:rPr>
      </w:pPr>
      <w:r>
        <w:pict>
          <v:rect id="_x0000_s2" style="position:absolute;margin-left:52.9992pt;margin-top:757.501pt;mso-position-vertical-relative:page;mso-position-horizontal-relative:page;width:506.05pt;height:1pt;z-index:251660288;" o:allowincell="f" fillcolor="#FFA500" filled="true" stroked="false"/>
        </w:pict>
      </w:r>
      <w:r/>
    </w:p>
    <w:p>
      <w:pPr>
        <w:spacing w:line="275" w:lineRule="auto"/>
        <w:rPr>
          <w:rFonts w:ascii="Arial"/>
          <w:sz w:val="21"/>
        </w:rPr>
      </w:pPr>
      <w:r/>
    </w:p>
    <w:p>
      <w:pPr>
        <w:ind w:left="1610"/>
        <w:spacing w:before="68" w:line="222" w:lineRule="auto"/>
        <w:rPr>
          <w:rFonts w:ascii="FangSong" w:hAnsi="FangSong" w:eastAsia="FangSong" w:cs="FangSong"/>
          <w:sz w:val="21"/>
          <w:szCs w:val="21"/>
        </w:rPr>
      </w:pPr>
      <w:r>
        <w:rPr>
          <w:rFonts w:ascii="FangSong" w:hAnsi="FangSong" w:eastAsia="FangSong" w:cs="FangSong"/>
          <w:sz w:val="21"/>
          <w:szCs w:val="21"/>
          <w:spacing w:val="-12"/>
        </w:rPr>
        <w:t>服务效果可验证。</w:t>
      </w:r>
    </w:p>
    <w:p>
      <w:pPr>
        <w:ind w:left="1610" w:right="1496" w:firstLine="400"/>
        <w:spacing w:before="65" w:line="259" w:lineRule="auto"/>
        <w:rPr>
          <w:rFonts w:ascii="FangSong" w:hAnsi="FangSong" w:eastAsia="FangSong" w:cs="FangSong"/>
          <w:sz w:val="21"/>
          <w:szCs w:val="21"/>
        </w:rPr>
      </w:pPr>
      <w:r>
        <w:rPr>
          <w:rFonts w:ascii="FangSong" w:hAnsi="FangSong" w:eastAsia="FangSong" w:cs="FangSong"/>
          <w:sz w:val="21"/>
          <w:szCs w:val="21"/>
          <w:spacing w:val="-6"/>
        </w:rPr>
        <w:t>4.5定期巡检与调优系统，每个季度提供一次，内容包括</w:t>
      </w:r>
      <w:r>
        <w:rPr>
          <w:rFonts w:ascii="FangSong" w:hAnsi="FangSong" w:eastAsia="FangSong" w:cs="FangSong"/>
          <w:sz w:val="21"/>
          <w:szCs w:val="21"/>
          <w:spacing w:val="-7"/>
        </w:rPr>
        <w:t>系统运行检查和需</w:t>
      </w:r>
      <w:r>
        <w:rPr>
          <w:rFonts w:ascii="FangSong" w:hAnsi="FangSong" w:eastAsia="FangSong" w:cs="FangSong"/>
          <w:sz w:val="21"/>
          <w:szCs w:val="21"/>
        </w:rPr>
        <w:t xml:space="preserve"> </w:t>
      </w:r>
      <w:r>
        <w:rPr>
          <w:rFonts w:ascii="FangSong" w:hAnsi="FangSong" w:eastAsia="FangSong" w:cs="FangSong"/>
          <w:sz w:val="21"/>
          <w:szCs w:val="21"/>
          <w:spacing w:val="-10"/>
        </w:rPr>
        <w:t>求收集，并提供巡检报告。</w:t>
      </w:r>
    </w:p>
    <w:p>
      <w:pPr>
        <w:ind w:left="2010"/>
        <w:spacing w:before="88" w:line="314" w:lineRule="exact"/>
        <w:rPr>
          <w:rFonts w:ascii="FangSong" w:hAnsi="FangSong" w:eastAsia="FangSong" w:cs="FangSong"/>
          <w:sz w:val="21"/>
          <w:szCs w:val="21"/>
        </w:rPr>
      </w:pPr>
      <w:r>
        <w:rPr>
          <w:rFonts w:ascii="FangSong" w:hAnsi="FangSong" w:eastAsia="FangSong" w:cs="FangSong"/>
          <w:sz w:val="21"/>
          <w:szCs w:val="21"/>
          <w:spacing w:val="-5"/>
          <w:position w:val="7"/>
        </w:rPr>
        <w:t>4.6乙方必须在甲方要求的时间内保证DRG</w:t>
      </w:r>
      <w:r>
        <w:rPr>
          <w:rFonts w:ascii="FangSong" w:hAnsi="FangSong" w:eastAsia="FangSong" w:cs="FangSong"/>
          <w:sz w:val="21"/>
          <w:szCs w:val="21"/>
          <w:spacing w:val="-42"/>
          <w:position w:val="7"/>
        </w:rPr>
        <w:t xml:space="preserve"> </w:t>
      </w:r>
      <w:r>
        <w:rPr>
          <w:rFonts w:ascii="FangSong" w:hAnsi="FangSong" w:eastAsia="FangSong" w:cs="FangSong"/>
          <w:sz w:val="21"/>
          <w:szCs w:val="21"/>
          <w:spacing w:val="-5"/>
          <w:position w:val="7"/>
        </w:rPr>
        <w:t>软件上线实施完成。</w:t>
      </w:r>
    </w:p>
    <w:p>
      <w:pPr>
        <w:ind w:left="1610"/>
        <w:spacing w:line="222" w:lineRule="auto"/>
        <w:rPr>
          <w:rFonts w:ascii="FangSong" w:hAnsi="FangSong" w:eastAsia="FangSong" w:cs="FangSong"/>
          <w:sz w:val="21"/>
          <w:szCs w:val="21"/>
        </w:rPr>
      </w:pPr>
      <w:r>
        <w:rPr>
          <w:rFonts w:ascii="FangSong" w:hAnsi="FangSong" w:eastAsia="FangSong" w:cs="FangSong"/>
          <w:sz w:val="21"/>
          <w:szCs w:val="21"/>
          <w:spacing w:val="-16"/>
        </w:rPr>
        <w:t>5、</w:t>
      </w:r>
      <w:r>
        <w:rPr>
          <w:rFonts w:ascii="FangSong" w:hAnsi="FangSong" w:eastAsia="FangSong" w:cs="FangSong"/>
          <w:sz w:val="21"/>
          <w:szCs w:val="21"/>
          <w:spacing w:val="-50"/>
        </w:rPr>
        <w:t xml:space="preserve"> </w:t>
      </w:r>
      <w:r>
        <w:rPr>
          <w:rFonts w:ascii="FangSong" w:hAnsi="FangSong" w:eastAsia="FangSong" w:cs="FangSong"/>
          <w:sz w:val="21"/>
          <w:szCs w:val="21"/>
          <w:spacing w:val="-16"/>
        </w:rPr>
        <w:t>考核方式</w:t>
      </w:r>
    </w:p>
    <w:p>
      <w:pPr>
        <w:ind w:left="1619" w:right="1547" w:firstLine="390"/>
        <w:spacing w:before="105" w:line="239" w:lineRule="auto"/>
        <w:rPr>
          <w:rFonts w:ascii="SimSun" w:hAnsi="SimSun" w:eastAsia="SimSun" w:cs="SimSun"/>
          <w:sz w:val="19"/>
          <w:szCs w:val="19"/>
        </w:rPr>
      </w:pPr>
      <w:r>
        <w:rPr>
          <w:rFonts w:ascii="FangSong" w:hAnsi="FangSong" w:eastAsia="FangSong" w:cs="FangSong"/>
          <w:sz w:val="21"/>
          <w:szCs w:val="21"/>
          <w:spacing w:val="-23"/>
        </w:rPr>
        <w:t>考核方式分为“医保物价科满意度”、“月度考核”、“年度考核”三部分，满</w:t>
      </w:r>
      <w:r>
        <w:rPr>
          <w:rFonts w:ascii="FangSong" w:hAnsi="FangSong" w:eastAsia="FangSong" w:cs="FangSong"/>
          <w:sz w:val="21"/>
          <w:szCs w:val="21"/>
          <w:spacing w:val="16"/>
        </w:rPr>
        <w:t xml:space="preserve"> </w:t>
      </w:r>
      <w:r>
        <w:rPr>
          <w:rFonts w:ascii="SimSun" w:hAnsi="SimSun" w:eastAsia="SimSun" w:cs="SimSun"/>
          <w:sz w:val="19"/>
          <w:szCs w:val="19"/>
          <w:spacing w:val="5"/>
        </w:rPr>
        <w:t>分100分。考核评分标准见下表：</w:t>
      </w:r>
    </w:p>
    <w:p>
      <w:pPr>
        <w:spacing w:line="52" w:lineRule="exact"/>
        <w:rPr/>
      </w:pPr>
      <w:r/>
    </w:p>
    <w:tbl>
      <w:tblPr>
        <w:tblStyle w:val="2"/>
        <w:tblW w:w="7749" w:type="dxa"/>
        <w:tblInd w:w="125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04"/>
        <w:gridCol w:w="1338"/>
        <w:gridCol w:w="779"/>
        <w:gridCol w:w="4244"/>
        <w:gridCol w:w="784"/>
      </w:tblGrid>
      <w:tr>
        <w:trPr>
          <w:trHeight w:val="264" w:hRule="atLeast"/>
        </w:trPr>
        <w:tc>
          <w:tcPr>
            <w:tcW w:w="604" w:type="dxa"/>
            <w:vAlign w:val="top"/>
          </w:tcPr>
          <w:p>
            <w:pPr>
              <w:ind w:left="95"/>
              <w:spacing w:before="34" w:line="212" w:lineRule="auto"/>
              <w:rPr>
                <w:rFonts w:ascii="SimSun" w:hAnsi="SimSun" w:eastAsia="SimSun" w:cs="SimSun"/>
                <w:sz w:val="20"/>
                <w:szCs w:val="20"/>
              </w:rPr>
            </w:pPr>
            <w:r>
              <w:rPr>
                <w:rFonts w:ascii="SimSun" w:hAnsi="SimSun" w:eastAsia="SimSun" w:cs="SimSun"/>
                <w:sz w:val="20"/>
                <w:szCs w:val="20"/>
                <w:spacing w:val="-2"/>
              </w:rPr>
              <w:t>序号</w:t>
            </w:r>
          </w:p>
        </w:tc>
        <w:tc>
          <w:tcPr>
            <w:tcW w:w="1338" w:type="dxa"/>
            <w:vAlign w:val="top"/>
          </w:tcPr>
          <w:p>
            <w:pPr>
              <w:ind w:left="261"/>
              <w:spacing w:before="33" w:line="213" w:lineRule="auto"/>
              <w:rPr>
                <w:rFonts w:ascii="SimSun" w:hAnsi="SimSun" w:eastAsia="SimSun" w:cs="SimSun"/>
                <w:sz w:val="20"/>
                <w:szCs w:val="20"/>
              </w:rPr>
            </w:pPr>
            <w:r>
              <w:rPr>
                <w:rFonts w:ascii="SimSun" w:hAnsi="SimSun" w:eastAsia="SimSun" w:cs="SimSun"/>
                <w:sz w:val="20"/>
                <w:szCs w:val="20"/>
                <w:spacing w:val="-2"/>
              </w:rPr>
              <w:t>考核方式</w:t>
            </w:r>
          </w:p>
        </w:tc>
        <w:tc>
          <w:tcPr>
            <w:tcW w:w="779" w:type="dxa"/>
            <w:vAlign w:val="top"/>
          </w:tcPr>
          <w:p>
            <w:pPr>
              <w:ind w:left="83"/>
              <w:spacing w:before="52" w:line="195" w:lineRule="auto"/>
              <w:rPr>
                <w:rFonts w:ascii="SimSun" w:hAnsi="SimSun" w:eastAsia="SimSun" w:cs="SimSun"/>
                <w:sz w:val="20"/>
                <w:szCs w:val="20"/>
              </w:rPr>
            </w:pPr>
            <w:r>
              <w:rPr>
                <w:rFonts w:ascii="SimSun" w:hAnsi="SimSun" w:eastAsia="SimSun" w:cs="SimSun"/>
                <w:sz w:val="20"/>
                <w:szCs w:val="20"/>
                <w:spacing w:val="2"/>
              </w:rPr>
              <w:t>总分值</w:t>
            </w:r>
          </w:p>
        </w:tc>
        <w:tc>
          <w:tcPr>
            <w:tcW w:w="4244" w:type="dxa"/>
            <w:vAlign w:val="top"/>
          </w:tcPr>
          <w:p>
            <w:pPr>
              <w:ind w:left="1714"/>
              <w:spacing w:before="63" w:line="185" w:lineRule="auto"/>
              <w:rPr>
                <w:rFonts w:ascii="SimSun" w:hAnsi="SimSun" w:eastAsia="SimSun" w:cs="SimSun"/>
                <w:sz w:val="20"/>
                <w:szCs w:val="20"/>
              </w:rPr>
            </w:pPr>
            <w:r>
              <w:rPr>
                <w:rFonts w:ascii="SimSun" w:hAnsi="SimSun" w:eastAsia="SimSun" w:cs="SimSun"/>
                <w:sz w:val="20"/>
                <w:szCs w:val="20"/>
                <w:spacing w:val="1"/>
              </w:rPr>
              <w:t>内容描述</w:t>
            </w:r>
          </w:p>
        </w:tc>
        <w:tc>
          <w:tcPr>
            <w:tcW w:w="784" w:type="dxa"/>
            <w:vAlign w:val="top"/>
          </w:tcPr>
          <w:p>
            <w:pPr>
              <w:ind w:left="190"/>
              <w:spacing w:before="33" w:line="213" w:lineRule="auto"/>
              <w:rPr>
                <w:rFonts w:ascii="SimSun" w:hAnsi="SimSun" w:eastAsia="SimSun" w:cs="SimSun"/>
                <w:sz w:val="20"/>
                <w:szCs w:val="20"/>
              </w:rPr>
            </w:pPr>
            <w:r>
              <w:rPr>
                <w:rFonts w:ascii="SimSun" w:hAnsi="SimSun" w:eastAsia="SimSun" w:cs="SimSun"/>
                <w:sz w:val="20"/>
                <w:szCs w:val="20"/>
                <w:spacing w:val="-3"/>
              </w:rPr>
              <w:t>分值</w:t>
            </w:r>
          </w:p>
        </w:tc>
      </w:tr>
      <w:tr>
        <w:trPr>
          <w:trHeight w:val="269" w:hRule="atLeast"/>
        </w:trPr>
        <w:tc>
          <w:tcPr>
            <w:tcW w:w="604" w:type="dxa"/>
            <w:vAlign w:val="top"/>
            <w:vMerge w:val="restart"/>
            <w:tcBorders>
              <w:bottom w:val="none" w:color="000000" w:sz="2" w:space="0"/>
            </w:tcBorders>
          </w:tcPr>
          <w:p>
            <w:pPr>
              <w:spacing w:line="350" w:lineRule="auto"/>
              <w:rPr>
                <w:rFonts w:ascii="Arial"/>
                <w:sz w:val="21"/>
              </w:rPr>
            </w:pPr>
            <w:r/>
          </w:p>
          <w:p>
            <w:pPr>
              <w:spacing w:line="350" w:lineRule="auto"/>
              <w:rPr>
                <w:rFonts w:ascii="Arial"/>
                <w:sz w:val="21"/>
              </w:rPr>
            </w:pPr>
            <w:r/>
          </w:p>
          <w:p>
            <w:pPr>
              <w:ind w:left="245"/>
              <w:spacing w:before="65" w:line="184" w:lineRule="auto"/>
              <w:rPr>
                <w:rFonts w:ascii="SimSun" w:hAnsi="SimSun" w:eastAsia="SimSun" w:cs="SimSun"/>
                <w:sz w:val="20"/>
                <w:szCs w:val="20"/>
              </w:rPr>
            </w:pPr>
            <w:r>
              <w:rPr>
                <w:rFonts w:ascii="SimSun" w:hAnsi="SimSun" w:eastAsia="SimSun" w:cs="SimSun"/>
                <w:sz w:val="20"/>
                <w:szCs w:val="20"/>
              </w:rPr>
              <w:t>1</w:t>
            </w:r>
          </w:p>
        </w:tc>
        <w:tc>
          <w:tcPr>
            <w:tcW w:w="1338" w:type="dxa"/>
            <w:vAlign w:val="top"/>
            <w:vMerge w:val="restart"/>
            <w:tcBorders>
              <w:bottom w:val="none" w:color="000000" w:sz="2" w:space="0"/>
            </w:tcBorders>
          </w:tcPr>
          <w:p>
            <w:pPr>
              <w:spacing w:line="325" w:lineRule="auto"/>
              <w:rPr>
                <w:rFonts w:ascii="Arial"/>
                <w:sz w:val="21"/>
              </w:rPr>
            </w:pPr>
            <w:r/>
          </w:p>
          <w:p>
            <w:pPr>
              <w:spacing w:line="325" w:lineRule="auto"/>
              <w:rPr>
                <w:rFonts w:ascii="Arial"/>
                <w:sz w:val="21"/>
              </w:rPr>
            </w:pPr>
            <w:r/>
          </w:p>
          <w:p>
            <w:pPr>
              <w:ind w:left="161"/>
              <w:spacing w:before="65" w:line="219" w:lineRule="auto"/>
              <w:rPr>
                <w:rFonts w:ascii="SimSun" w:hAnsi="SimSun" w:eastAsia="SimSun" w:cs="SimSun"/>
                <w:sz w:val="20"/>
                <w:szCs w:val="20"/>
              </w:rPr>
            </w:pPr>
            <w:r>
              <w:rPr>
                <w:rFonts w:ascii="SimSun" w:hAnsi="SimSun" w:eastAsia="SimSun" w:cs="SimSun"/>
                <w:sz w:val="20"/>
                <w:szCs w:val="20"/>
                <w:spacing w:val="-2"/>
              </w:rPr>
              <w:t>满意度考核</w:t>
            </w:r>
          </w:p>
        </w:tc>
        <w:tc>
          <w:tcPr>
            <w:tcW w:w="779" w:type="dxa"/>
            <w:vAlign w:val="top"/>
            <w:vMerge w:val="restart"/>
            <w:tcBorders>
              <w:bottom w:val="none" w:color="000000" w:sz="2" w:space="0"/>
            </w:tcBorders>
          </w:tcPr>
          <w:p>
            <w:pPr>
              <w:spacing w:line="350" w:lineRule="auto"/>
              <w:rPr>
                <w:rFonts w:ascii="Arial"/>
                <w:sz w:val="21"/>
              </w:rPr>
            </w:pPr>
            <w:r/>
          </w:p>
          <w:p>
            <w:pPr>
              <w:spacing w:line="351" w:lineRule="auto"/>
              <w:rPr>
                <w:rFonts w:ascii="Arial"/>
                <w:sz w:val="21"/>
              </w:rPr>
            </w:pPr>
            <w:r/>
          </w:p>
          <w:p>
            <w:pPr>
              <w:ind w:left="283"/>
              <w:spacing w:before="65" w:line="183" w:lineRule="auto"/>
              <w:rPr>
                <w:rFonts w:ascii="SimSun" w:hAnsi="SimSun" w:eastAsia="SimSun" w:cs="SimSun"/>
                <w:sz w:val="20"/>
                <w:szCs w:val="20"/>
              </w:rPr>
            </w:pPr>
            <w:r>
              <w:rPr>
                <w:rFonts w:ascii="SimSun" w:hAnsi="SimSun" w:eastAsia="SimSun" w:cs="SimSun"/>
                <w:sz w:val="20"/>
                <w:szCs w:val="20"/>
                <w:spacing w:val="-3"/>
              </w:rPr>
              <w:t>35</w:t>
            </w:r>
          </w:p>
        </w:tc>
        <w:tc>
          <w:tcPr>
            <w:tcW w:w="4244" w:type="dxa"/>
            <w:vAlign w:val="top"/>
          </w:tcPr>
          <w:p>
            <w:pPr>
              <w:ind w:left="93"/>
              <w:spacing w:before="39" w:line="212" w:lineRule="auto"/>
              <w:rPr>
                <w:rFonts w:ascii="SimSun" w:hAnsi="SimSun" w:eastAsia="SimSun" w:cs="SimSun"/>
                <w:sz w:val="20"/>
                <w:szCs w:val="20"/>
              </w:rPr>
            </w:pPr>
            <w:r>
              <w:rPr>
                <w:rFonts w:ascii="SimSun" w:hAnsi="SimSun" w:eastAsia="SimSun" w:cs="SimSun"/>
                <w:sz w:val="20"/>
                <w:szCs w:val="20"/>
                <w:spacing w:val="9"/>
              </w:rPr>
              <w:t>医保</w:t>
            </w:r>
            <w:r>
              <w:rPr>
                <w:rFonts w:ascii="SimSun" w:hAnsi="SimSun" w:eastAsia="SimSun" w:cs="SimSun"/>
                <w:sz w:val="20"/>
                <w:szCs w:val="20"/>
              </w:rPr>
              <w:t>DRG</w:t>
            </w:r>
            <w:r>
              <w:rPr>
                <w:rFonts w:ascii="SimSun" w:hAnsi="SimSun" w:eastAsia="SimSun" w:cs="SimSun"/>
                <w:sz w:val="20"/>
                <w:szCs w:val="20"/>
                <w:spacing w:val="9"/>
              </w:rPr>
              <w:t>支付运营方案指导情况</w:t>
            </w:r>
          </w:p>
        </w:tc>
        <w:tc>
          <w:tcPr>
            <w:tcW w:w="784" w:type="dxa"/>
            <w:vAlign w:val="top"/>
          </w:tcPr>
          <w:p>
            <w:pPr>
              <w:ind w:left="339"/>
              <w:spacing w:before="102" w:line="167" w:lineRule="exact"/>
              <w:rPr>
                <w:rFonts w:ascii="SimSun" w:hAnsi="SimSun" w:eastAsia="SimSun" w:cs="SimSun"/>
                <w:sz w:val="20"/>
                <w:szCs w:val="20"/>
              </w:rPr>
            </w:pPr>
            <w:r>
              <w:rPr>
                <w:rFonts w:ascii="SimSun" w:hAnsi="SimSun" w:eastAsia="SimSun" w:cs="SimSun"/>
                <w:sz w:val="20"/>
                <w:szCs w:val="20"/>
                <w:position w:val="-2"/>
              </w:rPr>
              <w:t>5</w:t>
            </w:r>
          </w:p>
        </w:tc>
      </w:tr>
      <w:tr>
        <w:trPr>
          <w:trHeight w:val="269" w:hRule="atLeast"/>
        </w:trPr>
        <w:tc>
          <w:tcPr>
            <w:tcW w:w="604" w:type="dxa"/>
            <w:vAlign w:val="top"/>
            <w:vMerge w:val="continue"/>
            <w:tcBorders>
              <w:top w:val="none" w:color="000000" w:sz="2" w:space="0"/>
              <w:bottom w:val="none" w:color="000000" w:sz="2" w:space="0"/>
            </w:tcBorders>
          </w:tcPr>
          <w:p>
            <w:pPr>
              <w:rPr>
                <w:rFonts w:ascii="Arial"/>
                <w:sz w:val="21"/>
              </w:rPr>
            </w:pPr>
            <w:r/>
          </w:p>
        </w:tc>
        <w:tc>
          <w:tcPr>
            <w:tcW w:w="1338" w:type="dxa"/>
            <w:vAlign w:val="top"/>
            <w:vMerge w:val="continue"/>
            <w:tcBorders>
              <w:top w:val="none" w:color="000000" w:sz="2" w:space="0"/>
              <w:bottom w:val="none" w:color="000000" w:sz="2" w:space="0"/>
            </w:tcBorders>
          </w:tcPr>
          <w:p>
            <w:pPr>
              <w:rPr>
                <w:rFonts w:ascii="Arial"/>
                <w:sz w:val="21"/>
              </w:rPr>
            </w:pPr>
            <w:r/>
          </w:p>
        </w:tc>
        <w:tc>
          <w:tcPr>
            <w:tcW w:w="779" w:type="dxa"/>
            <w:vAlign w:val="top"/>
            <w:vMerge w:val="continue"/>
            <w:tcBorders>
              <w:top w:val="none" w:color="000000" w:sz="2" w:space="0"/>
              <w:bottom w:val="none" w:color="000000" w:sz="2" w:space="0"/>
            </w:tcBorders>
          </w:tcPr>
          <w:p>
            <w:pPr>
              <w:rPr>
                <w:rFonts w:ascii="Arial"/>
                <w:sz w:val="21"/>
              </w:rPr>
            </w:pPr>
            <w:r/>
          </w:p>
        </w:tc>
        <w:tc>
          <w:tcPr>
            <w:tcW w:w="4244" w:type="dxa"/>
            <w:vAlign w:val="top"/>
          </w:tcPr>
          <w:p>
            <w:pPr>
              <w:ind w:left="93"/>
              <w:spacing w:before="40" w:line="211" w:lineRule="auto"/>
              <w:rPr>
                <w:rFonts w:ascii="SimSun" w:hAnsi="SimSun" w:eastAsia="SimSun" w:cs="SimSun"/>
                <w:sz w:val="20"/>
                <w:szCs w:val="20"/>
              </w:rPr>
            </w:pPr>
            <w:r>
              <w:rPr>
                <w:rFonts w:ascii="SimSun" w:hAnsi="SimSun" w:eastAsia="SimSun" w:cs="SimSun"/>
                <w:sz w:val="20"/>
                <w:szCs w:val="20"/>
                <w:spacing w:val="15"/>
              </w:rPr>
              <w:t>医保</w:t>
            </w:r>
            <w:r>
              <w:rPr>
                <w:rFonts w:ascii="SimSun" w:hAnsi="SimSun" w:eastAsia="SimSun" w:cs="SimSun"/>
                <w:sz w:val="20"/>
                <w:szCs w:val="20"/>
              </w:rPr>
              <w:t>DRG</w:t>
            </w:r>
            <w:r>
              <w:rPr>
                <w:rFonts w:ascii="SimSun" w:hAnsi="SimSun" w:eastAsia="SimSun" w:cs="SimSun"/>
                <w:sz w:val="20"/>
                <w:szCs w:val="20"/>
                <w:spacing w:val="15"/>
              </w:rPr>
              <w:t>支付政策指导、解读及培训情况</w:t>
            </w:r>
          </w:p>
        </w:tc>
        <w:tc>
          <w:tcPr>
            <w:tcW w:w="784" w:type="dxa"/>
            <w:vAlign w:val="top"/>
          </w:tcPr>
          <w:p>
            <w:pPr>
              <w:ind w:left="339"/>
              <w:spacing w:before="93" w:line="162" w:lineRule="auto"/>
              <w:rPr>
                <w:rFonts w:ascii="SimSun" w:hAnsi="SimSun" w:eastAsia="SimSun" w:cs="SimSun"/>
                <w:sz w:val="20"/>
                <w:szCs w:val="20"/>
              </w:rPr>
            </w:pPr>
            <w:r>
              <w:rPr>
                <w:rFonts w:ascii="SimSun" w:hAnsi="SimSun" w:eastAsia="SimSun" w:cs="SimSun"/>
                <w:sz w:val="20"/>
                <w:szCs w:val="20"/>
              </w:rPr>
              <w:t>5</w:t>
            </w:r>
          </w:p>
        </w:tc>
      </w:tr>
      <w:tr>
        <w:trPr>
          <w:trHeight w:val="529" w:hRule="atLeast"/>
        </w:trPr>
        <w:tc>
          <w:tcPr>
            <w:tcW w:w="604" w:type="dxa"/>
            <w:vAlign w:val="top"/>
            <w:vMerge w:val="continue"/>
            <w:tcBorders>
              <w:top w:val="none" w:color="000000" w:sz="2" w:space="0"/>
              <w:bottom w:val="none" w:color="000000" w:sz="2" w:space="0"/>
            </w:tcBorders>
          </w:tcPr>
          <w:p>
            <w:pPr>
              <w:rPr>
                <w:rFonts w:ascii="Arial"/>
                <w:sz w:val="21"/>
              </w:rPr>
            </w:pPr>
            <w:r/>
          </w:p>
        </w:tc>
        <w:tc>
          <w:tcPr>
            <w:tcW w:w="1338" w:type="dxa"/>
            <w:vAlign w:val="top"/>
            <w:vMerge w:val="continue"/>
            <w:tcBorders>
              <w:top w:val="none" w:color="000000" w:sz="2" w:space="0"/>
              <w:bottom w:val="none" w:color="000000" w:sz="2" w:space="0"/>
            </w:tcBorders>
          </w:tcPr>
          <w:p>
            <w:pPr>
              <w:rPr>
                <w:rFonts w:ascii="Arial"/>
                <w:sz w:val="21"/>
              </w:rPr>
            </w:pPr>
            <w:r/>
          </w:p>
        </w:tc>
        <w:tc>
          <w:tcPr>
            <w:tcW w:w="779" w:type="dxa"/>
            <w:vAlign w:val="top"/>
            <w:vMerge w:val="continue"/>
            <w:tcBorders>
              <w:top w:val="none" w:color="000000" w:sz="2" w:space="0"/>
              <w:bottom w:val="none" w:color="000000" w:sz="2" w:space="0"/>
            </w:tcBorders>
          </w:tcPr>
          <w:p>
            <w:pPr>
              <w:rPr>
                <w:rFonts w:ascii="Arial"/>
                <w:sz w:val="21"/>
              </w:rPr>
            </w:pPr>
            <w:r/>
          </w:p>
        </w:tc>
        <w:tc>
          <w:tcPr>
            <w:tcW w:w="4244" w:type="dxa"/>
            <w:vAlign w:val="top"/>
          </w:tcPr>
          <w:p>
            <w:pPr>
              <w:ind w:left="93" w:right="171"/>
              <w:spacing w:before="30" w:line="230" w:lineRule="auto"/>
              <w:rPr>
                <w:rFonts w:ascii="SimSun" w:hAnsi="SimSun" w:eastAsia="SimSun" w:cs="SimSun"/>
                <w:sz w:val="20"/>
                <w:szCs w:val="20"/>
              </w:rPr>
            </w:pPr>
            <w:r>
              <w:rPr>
                <w:rFonts w:ascii="SimSun" w:hAnsi="SimSun" w:eastAsia="SimSun" w:cs="SimSun"/>
                <w:sz w:val="20"/>
                <w:szCs w:val="20"/>
                <w:spacing w:val="15"/>
              </w:rPr>
              <w:t>医保</w:t>
            </w:r>
            <w:r>
              <w:rPr>
                <w:rFonts w:ascii="SimSun" w:hAnsi="SimSun" w:eastAsia="SimSun" w:cs="SimSun"/>
                <w:sz w:val="20"/>
                <w:szCs w:val="20"/>
              </w:rPr>
              <w:t>DRG</w:t>
            </w:r>
            <w:r>
              <w:rPr>
                <w:rFonts w:ascii="SimSun" w:hAnsi="SimSun" w:eastAsia="SimSun" w:cs="SimSun"/>
                <w:sz w:val="20"/>
                <w:szCs w:val="20"/>
                <w:spacing w:val="15"/>
              </w:rPr>
              <w:t>支付分组方法、疾病诊断正确录入</w:t>
            </w:r>
            <w:r>
              <w:rPr>
                <w:rFonts w:ascii="SimSun" w:hAnsi="SimSun" w:eastAsia="SimSun" w:cs="SimSun"/>
                <w:sz w:val="20"/>
                <w:szCs w:val="20"/>
                <w:spacing w:val="12"/>
              </w:rPr>
              <w:t xml:space="preserve"> </w:t>
            </w:r>
            <w:r>
              <w:rPr>
                <w:rFonts w:ascii="SimSun" w:hAnsi="SimSun" w:eastAsia="SimSun" w:cs="SimSun"/>
                <w:sz w:val="20"/>
                <w:szCs w:val="20"/>
              </w:rPr>
              <w:t>系统操作等培训情况</w:t>
            </w:r>
          </w:p>
        </w:tc>
        <w:tc>
          <w:tcPr>
            <w:tcW w:w="784" w:type="dxa"/>
            <w:vAlign w:val="top"/>
          </w:tcPr>
          <w:p>
            <w:pPr>
              <w:ind w:left="339"/>
              <w:spacing w:before="223" w:line="182" w:lineRule="auto"/>
              <w:rPr>
                <w:rFonts w:ascii="SimSun" w:hAnsi="SimSun" w:eastAsia="SimSun" w:cs="SimSun"/>
                <w:sz w:val="20"/>
                <w:szCs w:val="20"/>
              </w:rPr>
            </w:pPr>
            <w:r>
              <w:rPr>
                <w:rFonts w:ascii="SimSun" w:hAnsi="SimSun" w:eastAsia="SimSun" w:cs="SimSun"/>
                <w:sz w:val="20"/>
                <w:szCs w:val="20"/>
              </w:rPr>
              <w:t>5</w:t>
            </w:r>
          </w:p>
        </w:tc>
      </w:tr>
      <w:tr>
        <w:trPr>
          <w:trHeight w:val="259" w:hRule="atLeast"/>
        </w:trPr>
        <w:tc>
          <w:tcPr>
            <w:tcW w:w="604" w:type="dxa"/>
            <w:vAlign w:val="top"/>
            <w:vMerge w:val="continue"/>
            <w:tcBorders>
              <w:top w:val="none" w:color="000000" w:sz="2" w:space="0"/>
              <w:bottom w:val="none" w:color="000000" w:sz="2" w:space="0"/>
            </w:tcBorders>
          </w:tcPr>
          <w:p>
            <w:pPr>
              <w:rPr>
                <w:rFonts w:ascii="Arial"/>
                <w:sz w:val="21"/>
              </w:rPr>
            </w:pPr>
            <w:r/>
          </w:p>
        </w:tc>
        <w:tc>
          <w:tcPr>
            <w:tcW w:w="1338" w:type="dxa"/>
            <w:vAlign w:val="top"/>
            <w:vMerge w:val="continue"/>
            <w:tcBorders>
              <w:top w:val="none" w:color="000000" w:sz="2" w:space="0"/>
              <w:bottom w:val="none" w:color="000000" w:sz="2" w:space="0"/>
            </w:tcBorders>
          </w:tcPr>
          <w:p>
            <w:pPr>
              <w:rPr>
                <w:rFonts w:ascii="Arial"/>
                <w:sz w:val="21"/>
              </w:rPr>
            </w:pPr>
            <w:r/>
          </w:p>
        </w:tc>
        <w:tc>
          <w:tcPr>
            <w:tcW w:w="779" w:type="dxa"/>
            <w:vAlign w:val="top"/>
            <w:vMerge w:val="continue"/>
            <w:tcBorders>
              <w:top w:val="none" w:color="000000" w:sz="2" w:space="0"/>
              <w:bottom w:val="none" w:color="000000" w:sz="2" w:space="0"/>
            </w:tcBorders>
          </w:tcPr>
          <w:p>
            <w:pPr>
              <w:rPr>
                <w:rFonts w:ascii="Arial"/>
                <w:sz w:val="21"/>
              </w:rPr>
            </w:pPr>
            <w:r/>
          </w:p>
        </w:tc>
        <w:tc>
          <w:tcPr>
            <w:tcW w:w="4244" w:type="dxa"/>
            <w:vAlign w:val="top"/>
          </w:tcPr>
          <w:p>
            <w:pPr>
              <w:ind w:left="93"/>
              <w:spacing w:before="31" w:line="210" w:lineRule="auto"/>
              <w:rPr>
                <w:rFonts w:ascii="SimSun" w:hAnsi="SimSun" w:eastAsia="SimSun" w:cs="SimSun"/>
                <w:sz w:val="20"/>
                <w:szCs w:val="20"/>
              </w:rPr>
            </w:pPr>
            <w:r>
              <w:rPr>
                <w:rFonts w:ascii="SimSun" w:hAnsi="SimSun" w:eastAsia="SimSun" w:cs="SimSun"/>
                <w:sz w:val="20"/>
                <w:szCs w:val="20"/>
                <w:spacing w:val="-1"/>
              </w:rPr>
              <w:t>配合医院迎接上级部门检查、协助资料提供等</w:t>
            </w:r>
          </w:p>
        </w:tc>
        <w:tc>
          <w:tcPr>
            <w:tcW w:w="784" w:type="dxa"/>
            <w:vAlign w:val="top"/>
          </w:tcPr>
          <w:p>
            <w:pPr>
              <w:ind w:left="290"/>
              <w:spacing w:before="83" w:line="162" w:lineRule="auto"/>
              <w:rPr>
                <w:rFonts w:ascii="SimSun" w:hAnsi="SimSun" w:eastAsia="SimSun" w:cs="SimSun"/>
                <w:sz w:val="20"/>
                <w:szCs w:val="20"/>
              </w:rPr>
            </w:pPr>
            <w:r>
              <w:rPr>
                <w:rFonts w:ascii="SimSun" w:hAnsi="SimSun" w:eastAsia="SimSun" w:cs="SimSun"/>
                <w:sz w:val="20"/>
                <w:szCs w:val="20"/>
                <w:spacing w:val="-6"/>
              </w:rPr>
              <w:t>10</w:t>
            </w:r>
          </w:p>
        </w:tc>
      </w:tr>
      <w:tr>
        <w:trPr>
          <w:trHeight w:val="269" w:hRule="atLeast"/>
        </w:trPr>
        <w:tc>
          <w:tcPr>
            <w:tcW w:w="604" w:type="dxa"/>
            <w:vAlign w:val="top"/>
            <w:vMerge w:val="continue"/>
            <w:tcBorders>
              <w:top w:val="none" w:color="000000" w:sz="2" w:space="0"/>
            </w:tcBorders>
          </w:tcPr>
          <w:p>
            <w:pPr>
              <w:rPr>
                <w:rFonts w:ascii="Arial"/>
                <w:sz w:val="21"/>
              </w:rPr>
            </w:pPr>
            <w:r/>
          </w:p>
        </w:tc>
        <w:tc>
          <w:tcPr>
            <w:tcW w:w="1338" w:type="dxa"/>
            <w:vAlign w:val="top"/>
            <w:vMerge w:val="continue"/>
            <w:tcBorders>
              <w:top w:val="none" w:color="000000" w:sz="2" w:space="0"/>
            </w:tcBorders>
          </w:tcPr>
          <w:p>
            <w:pPr>
              <w:rPr>
                <w:rFonts w:ascii="Arial"/>
                <w:sz w:val="21"/>
              </w:rPr>
            </w:pPr>
            <w:r/>
          </w:p>
        </w:tc>
        <w:tc>
          <w:tcPr>
            <w:tcW w:w="779" w:type="dxa"/>
            <w:vAlign w:val="top"/>
            <w:vMerge w:val="continue"/>
            <w:tcBorders>
              <w:top w:val="none" w:color="000000" w:sz="2" w:space="0"/>
            </w:tcBorders>
          </w:tcPr>
          <w:p>
            <w:pPr>
              <w:rPr>
                <w:rFonts w:ascii="Arial"/>
                <w:sz w:val="21"/>
              </w:rPr>
            </w:pPr>
            <w:r/>
          </w:p>
        </w:tc>
        <w:tc>
          <w:tcPr>
            <w:tcW w:w="4244" w:type="dxa"/>
            <w:vAlign w:val="top"/>
          </w:tcPr>
          <w:p>
            <w:pPr>
              <w:ind w:left="93"/>
              <w:spacing w:before="42" w:line="209" w:lineRule="auto"/>
              <w:rPr>
                <w:rFonts w:ascii="SimSun" w:hAnsi="SimSun" w:eastAsia="SimSun" w:cs="SimSun"/>
                <w:sz w:val="20"/>
                <w:szCs w:val="20"/>
              </w:rPr>
            </w:pPr>
            <w:r>
              <w:rPr>
                <w:rFonts w:ascii="SimSun" w:hAnsi="SimSun" w:eastAsia="SimSun" w:cs="SimSun"/>
                <w:sz w:val="20"/>
                <w:szCs w:val="20"/>
                <w:spacing w:val="6"/>
              </w:rPr>
              <w:t>配合医院</w:t>
            </w:r>
            <w:r>
              <w:rPr>
                <w:rFonts w:ascii="SimSun" w:hAnsi="SimSun" w:eastAsia="SimSun" w:cs="SimSun"/>
                <w:sz w:val="20"/>
                <w:szCs w:val="20"/>
              </w:rPr>
              <w:t>DGR</w:t>
            </w:r>
            <w:r>
              <w:rPr>
                <w:rFonts w:ascii="SimSun" w:hAnsi="SimSun" w:eastAsia="SimSun" w:cs="SimSun"/>
                <w:sz w:val="20"/>
                <w:szCs w:val="20"/>
                <w:spacing w:val="6"/>
              </w:rPr>
              <w:t>支付系统上线推进的及时性</w:t>
            </w:r>
          </w:p>
        </w:tc>
        <w:tc>
          <w:tcPr>
            <w:tcW w:w="784" w:type="dxa"/>
            <w:vAlign w:val="top"/>
          </w:tcPr>
          <w:p>
            <w:pPr>
              <w:ind w:left="290"/>
              <w:spacing w:before="94" w:line="161" w:lineRule="auto"/>
              <w:rPr>
                <w:rFonts w:ascii="SimSun" w:hAnsi="SimSun" w:eastAsia="SimSun" w:cs="SimSun"/>
                <w:sz w:val="20"/>
                <w:szCs w:val="20"/>
              </w:rPr>
            </w:pPr>
            <w:r>
              <w:rPr>
                <w:rFonts w:ascii="SimSun" w:hAnsi="SimSun" w:eastAsia="SimSun" w:cs="SimSun"/>
                <w:sz w:val="20"/>
                <w:szCs w:val="20"/>
                <w:spacing w:val="-6"/>
              </w:rPr>
              <w:t>10</w:t>
            </w:r>
          </w:p>
        </w:tc>
      </w:tr>
      <w:tr>
        <w:trPr>
          <w:trHeight w:val="259" w:hRule="atLeast"/>
        </w:trPr>
        <w:tc>
          <w:tcPr>
            <w:tcW w:w="604" w:type="dxa"/>
            <w:vAlign w:val="top"/>
            <w:vMerge w:val="restart"/>
            <w:tcBorders>
              <w:bottom w:val="none" w:color="000000" w:sz="2" w:space="0"/>
            </w:tcBorders>
          </w:tcPr>
          <w:p>
            <w:pPr>
              <w:ind w:left="245"/>
              <w:spacing w:before="225" w:line="183" w:lineRule="auto"/>
              <w:rPr>
                <w:rFonts w:ascii="SimSun" w:hAnsi="SimSun" w:eastAsia="SimSun" w:cs="SimSun"/>
                <w:sz w:val="20"/>
                <w:szCs w:val="20"/>
              </w:rPr>
            </w:pPr>
            <w:r>
              <w:rPr>
                <w:rFonts w:ascii="SimSun" w:hAnsi="SimSun" w:eastAsia="SimSun" w:cs="SimSun"/>
                <w:sz w:val="20"/>
                <w:szCs w:val="20"/>
              </w:rPr>
              <w:t>2</w:t>
            </w:r>
          </w:p>
        </w:tc>
        <w:tc>
          <w:tcPr>
            <w:tcW w:w="1338" w:type="dxa"/>
            <w:vAlign w:val="top"/>
            <w:vMerge w:val="restart"/>
            <w:tcBorders>
              <w:bottom w:val="none" w:color="000000" w:sz="2" w:space="0"/>
            </w:tcBorders>
          </w:tcPr>
          <w:p>
            <w:pPr>
              <w:ind w:left="261"/>
              <w:spacing w:before="174" w:line="219" w:lineRule="auto"/>
              <w:rPr>
                <w:rFonts w:ascii="SimSun" w:hAnsi="SimSun" w:eastAsia="SimSun" w:cs="SimSun"/>
                <w:sz w:val="20"/>
                <w:szCs w:val="20"/>
              </w:rPr>
            </w:pPr>
            <w:r>
              <w:rPr>
                <w:rFonts w:ascii="SimSun" w:hAnsi="SimSun" w:eastAsia="SimSun" w:cs="SimSun"/>
                <w:sz w:val="20"/>
                <w:szCs w:val="20"/>
                <w:spacing w:val="2"/>
              </w:rPr>
              <w:t>月度考核</w:t>
            </w:r>
          </w:p>
        </w:tc>
        <w:tc>
          <w:tcPr>
            <w:tcW w:w="779" w:type="dxa"/>
            <w:vAlign w:val="top"/>
            <w:vMerge w:val="restart"/>
            <w:tcBorders>
              <w:bottom w:val="none" w:color="000000" w:sz="2" w:space="0"/>
            </w:tcBorders>
          </w:tcPr>
          <w:p>
            <w:pPr>
              <w:ind w:left="283"/>
              <w:spacing w:before="225" w:line="183" w:lineRule="auto"/>
              <w:rPr>
                <w:rFonts w:ascii="SimSun" w:hAnsi="SimSun" w:eastAsia="SimSun" w:cs="SimSun"/>
                <w:sz w:val="20"/>
                <w:szCs w:val="20"/>
              </w:rPr>
            </w:pPr>
            <w:r>
              <w:rPr>
                <w:rFonts w:ascii="SimSun" w:hAnsi="SimSun" w:eastAsia="SimSun" w:cs="SimSun"/>
                <w:sz w:val="20"/>
                <w:szCs w:val="20"/>
                <w:spacing w:val="-2"/>
              </w:rPr>
              <w:t>40</w:t>
            </w:r>
          </w:p>
        </w:tc>
        <w:tc>
          <w:tcPr>
            <w:tcW w:w="4244" w:type="dxa"/>
            <w:vAlign w:val="top"/>
          </w:tcPr>
          <w:p>
            <w:pPr>
              <w:ind w:left="93"/>
              <w:spacing w:before="33" w:line="208" w:lineRule="auto"/>
              <w:rPr>
                <w:rFonts w:ascii="SimSun" w:hAnsi="SimSun" w:eastAsia="SimSun" w:cs="SimSun"/>
                <w:sz w:val="20"/>
                <w:szCs w:val="20"/>
              </w:rPr>
            </w:pPr>
            <w:r>
              <w:rPr>
                <w:rFonts w:ascii="SimSun" w:hAnsi="SimSun" w:eastAsia="SimSun" w:cs="SimSun"/>
                <w:sz w:val="20"/>
                <w:szCs w:val="20"/>
                <w:spacing w:val="-1"/>
              </w:rPr>
              <w:t>服务响应、问题解决的及时性记录</w:t>
            </w:r>
          </w:p>
        </w:tc>
        <w:tc>
          <w:tcPr>
            <w:tcW w:w="784" w:type="dxa"/>
            <w:vAlign w:val="top"/>
          </w:tcPr>
          <w:p>
            <w:pPr>
              <w:ind w:left="290"/>
              <w:spacing w:before="85" w:line="160" w:lineRule="auto"/>
              <w:rPr>
                <w:rFonts w:ascii="SimSun" w:hAnsi="SimSun" w:eastAsia="SimSun" w:cs="SimSun"/>
                <w:sz w:val="20"/>
                <w:szCs w:val="20"/>
              </w:rPr>
            </w:pPr>
            <w:r>
              <w:rPr>
                <w:rFonts w:ascii="SimSun" w:hAnsi="SimSun" w:eastAsia="SimSun" w:cs="SimSun"/>
                <w:sz w:val="20"/>
                <w:szCs w:val="20"/>
                <w:spacing w:val="-3"/>
              </w:rPr>
              <w:t>20</w:t>
            </w:r>
          </w:p>
        </w:tc>
      </w:tr>
      <w:tr>
        <w:trPr>
          <w:trHeight w:val="269" w:hRule="atLeast"/>
        </w:trPr>
        <w:tc>
          <w:tcPr>
            <w:tcW w:w="604" w:type="dxa"/>
            <w:vAlign w:val="top"/>
            <w:vMerge w:val="continue"/>
            <w:tcBorders>
              <w:top w:val="none" w:color="000000" w:sz="2" w:space="0"/>
            </w:tcBorders>
          </w:tcPr>
          <w:p>
            <w:pPr>
              <w:rPr>
                <w:rFonts w:ascii="Arial"/>
                <w:sz w:val="21"/>
              </w:rPr>
            </w:pPr>
            <w:r/>
          </w:p>
        </w:tc>
        <w:tc>
          <w:tcPr>
            <w:tcW w:w="1338" w:type="dxa"/>
            <w:vAlign w:val="top"/>
            <w:vMerge w:val="continue"/>
            <w:tcBorders>
              <w:top w:val="none" w:color="000000" w:sz="2" w:space="0"/>
            </w:tcBorders>
          </w:tcPr>
          <w:p>
            <w:pPr>
              <w:rPr>
                <w:rFonts w:ascii="Arial"/>
                <w:sz w:val="21"/>
              </w:rPr>
            </w:pPr>
            <w:r/>
          </w:p>
        </w:tc>
        <w:tc>
          <w:tcPr>
            <w:tcW w:w="779" w:type="dxa"/>
            <w:vAlign w:val="top"/>
            <w:vMerge w:val="continue"/>
            <w:tcBorders>
              <w:top w:val="none" w:color="000000" w:sz="2" w:space="0"/>
            </w:tcBorders>
          </w:tcPr>
          <w:p>
            <w:pPr>
              <w:rPr>
                <w:rFonts w:ascii="Arial"/>
                <w:sz w:val="21"/>
              </w:rPr>
            </w:pPr>
            <w:r/>
          </w:p>
        </w:tc>
        <w:tc>
          <w:tcPr>
            <w:tcW w:w="4244" w:type="dxa"/>
            <w:vAlign w:val="top"/>
          </w:tcPr>
          <w:p>
            <w:pPr>
              <w:ind w:left="93"/>
              <w:spacing w:before="44" w:line="207" w:lineRule="auto"/>
              <w:rPr>
                <w:rFonts w:ascii="SimSun" w:hAnsi="SimSun" w:eastAsia="SimSun" w:cs="SimSun"/>
                <w:sz w:val="20"/>
                <w:szCs w:val="20"/>
              </w:rPr>
            </w:pPr>
            <w:r>
              <w:rPr>
                <w:rFonts w:ascii="SimSun" w:hAnsi="SimSun" w:eastAsia="SimSun" w:cs="SimSun"/>
                <w:sz w:val="20"/>
                <w:szCs w:val="20"/>
                <w:spacing w:val="7"/>
              </w:rPr>
              <w:t>医保</w:t>
            </w:r>
            <w:r>
              <w:rPr>
                <w:rFonts w:ascii="SimSun" w:hAnsi="SimSun" w:eastAsia="SimSun" w:cs="SimSun"/>
                <w:sz w:val="20"/>
                <w:szCs w:val="20"/>
              </w:rPr>
              <w:t>DRG</w:t>
            </w:r>
            <w:r>
              <w:rPr>
                <w:rFonts w:ascii="SimSun" w:hAnsi="SimSun" w:eastAsia="SimSun" w:cs="SimSun"/>
                <w:sz w:val="20"/>
                <w:szCs w:val="20"/>
                <w:spacing w:val="7"/>
              </w:rPr>
              <w:t>支付相关各类数据的准确性</w:t>
            </w:r>
          </w:p>
        </w:tc>
        <w:tc>
          <w:tcPr>
            <w:tcW w:w="784" w:type="dxa"/>
            <w:vAlign w:val="top"/>
          </w:tcPr>
          <w:p>
            <w:pPr>
              <w:ind w:left="290"/>
              <w:spacing w:before="116" w:line="153" w:lineRule="exact"/>
              <w:rPr>
                <w:rFonts w:ascii="SimSun" w:hAnsi="SimSun" w:eastAsia="SimSun" w:cs="SimSun"/>
                <w:sz w:val="20"/>
                <w:szCs w:val="20"/>
              </w:rPr>
            </w:pPr>
            <w:r>
              <w:rPr>
                <w:rFonts w:ascii="SimSun" w:hAnsi="SimSun" w:eastAsia="SimSun" w:cs="SimSun"/>
                <w:sz w:val="20"/>
                <w:szCs w:val="20"/>
                <w:spacing w:val="-3"/>
                <w:position w:val="-2"/>
              </w:rPr>
              <w:t>20</w:t>
            </w:r>
          </w:p>
        </w:tc>
      </w:tr>
      <w:tr>
        <w:trPr>
          <w:trHeight w:val="259" w:hRule="atLeast"/>
        </w:trPr>
        <w:tc>
          <w:tcPr>
            <w:tcW w:w="604" w:type="dxa"/>
            <w:vAlign w:val="top"/>
            <w:vMerge w:val="restart"/>
            <w:tcBorders>
              <w:bottom w:val="none" w:color="000000" w:sz="2" w:space="0"/>
            </w:tcBorders>
          </w:tcPr>
          <w:p>
            <w:pPr>
              <w:spacing w:line="430" w:lineRule="auto"/>
              <w:rPr>
                <w:rFonts w:ascii="Arial"/>
                <w:sz w:val="21"/>
              </w:rPr>
            </w:pPr>
            <w:r/>
          </w:p>
          <w:p>
            <w:pPr>
              <w:ind w:left="245"/>
              <w:spacing w:before="65" w:line="183" w:lineRule="auto"/>
              <w:rPr>
                <w:rFonts w:ascii="SimSun" w:hAnsi="SimSun" w:eastAsia="SimSun" w:cs="SimSun"/>
                <w:sz w:val="20"/>
                <w:szCs w:val="20"/>
              </w:rPr>
            </w:pPr>
            <w:r>
              <w:rPr>
                <w:rFonts w:ascii="SimSun" w:hAnsi="SimSun" w:eastAsia="SimSun" w:cs="SimSun"/>
                <w:sz w:val="20"/>
                <w:szCs w:val="20"/>
              </w:rPr>
              <w:t>3</w:t>
            </w:r>
          </w:p>
        </w:tc>
        <w:tc>
          <w:tcPr>
            <w:tcW w:w="1338" w:type="dxa"/>
            <w:vAlign w:val="top"/>
            <w:vMerge w:val="restart"/>
            <w:tcBorders>
              <w:bottom w:val="none" w:color="000000" w:sz="2" w:space="0"/>
            </w:tcBorders>
          </w:tcPr>
          <w:p>
            <w:pPr>
              <w:spacing w:line="379" w:lineRule="auto"/>
              <w:rPr>
                <w:rFonts w:ascii="Arial"/>
                <w:sz w:val="21"/>
              </w:rPr>
            </w:pPr>
            <w:r/>
          </w:p>
          <w:p>
            <w:pPr>
              <w:ind w:left="261"/>
              <w:spacing w:before="65" w:line="219" w:lineRule="auto"/>
              <w:rPr>
                <w:rFonts w:ascii="SimSun" w:hAnsi="SimSun" w:eastAsia="SimSun" w:cs="SimSun"/>
                <w:sz w:val="20"/>
                <w:szCs w:val="20"/>
              </w:rPr>
            </w:pPr>
            <w:r>
              <w:rPr>
                <w:rFonts w:ascii="SimSun" w:hAnsi="SimSun" w:eastAsia="SimSun" w:cs="SimSun"/>
                <w:sz w:val="20"/>
                <w:szCs w:val="20"/>
                <w:spacing w:val="2"/>
              </w:rPr>
              <w:t>年度考核</w:t>
            </w:r>
          </w:p>
        </w:tc>
        <w:tc>
          <w:tcPr>
            <w:tcW w:w="779" w:type="dxa"/>
            <w:vAlign w:val="top"/>
            <w:vMerge w:val="restart"/>
            <w:tcBorders>
              <w:bottom w:val="none" w:color="000000" w:sz="2" w:space="0"/>
            </w:tcBorders>
          </w:tcPr>
          <w:p>
            <w:pPr>
              <w:spacing w:line="430" w:lineRule="auto"/>
              <w:rPr>
                <w:rFonts w:ascii="Arial"/>
                <w:sz w:val="21"/>
              </w:rPr>
            </w:pPr>
            <w:r/>
          </w:p>
          <w:p>
            <w:pPr>
              <w:ind w:left="283"/>
              <w:spacing w:before="65" w:line="183" w:lineRule="auto"/>
              <w:rPr>
                <w:rFonts w:ascii="SimSun" w:hAnsi="SimSun" w:eastAsia="SimSun" w:cs="SimSun"/>
                <w:sz w:val="20"/>
                <w:szCs w:val="20"/>
              </w:rPr>
            </w:pPr>
            <w:r>
              <w:rPr>
                <w:rFonts w:ascii="SimSun" w:hAnsi="SimSun" w:eastAsia="SimSun" w:cs="SimSun"/>
                <w:sz w:val="20"/>
                <w:szCs w:val="20"/>
                <w:spacing w:val="-3"/>
              </w:rPr>
              <w:t>25</w:t>
            </w:r>
          </w:p>
        </w:tc>
        <w:tc>
          <w:tcPr>
            <w:tcW w:w="4244" w:type="dxa"/>
            <w:vAlign w:val="top"/>
          </w:tcPr>
          <w:p>
            <w:pPr>
              <w:ind w:left="93"/>
              <w:spacing w:before="35" w:line="206" w:lineRule="auto"/>
              <w:rPr>
                <w:rFonts w:ascii="SimSun" w:hAnsi="SimSun" w:eastAsia="SimSun" w:cs="SimSun"/>
                <w:sz w:val="20"/>
                <w:szCs w:val="20"/>
              </w:rPr>
            </w:pPr>
            <w:r>
              <w:rPr>
                <w:rFonts w:ascii="SimSun" w:hAnsi="SimSun" w:eastAsia="SimSun" w:cs="SimSun"/>
                <w:sz w:val="20"/>
                <w:szCs w:val="20"/>
                <w:spacing w:val="5"/>
              </w:rPr>
              <w:t>每年2次专家政策指导、解读培训资料</w:t>
            </w:r>
          </w:p>
        </w:tc>
        <w:tc>
          <w:tcPr>
            <w:tcW w:w="784" w:type="dxa"/>
            <w:vAlign w:val="top"/>
          </w:tcPr>
          <w:p>
            <w:pPr>
              <w:ind w:left="339"/>
              <w:spacing w:before="88" w:line="157" w:lineRule="auto"/>
              <w:rPr>
                <w:rFonts w:ascii="SimSun" w:hAnsi="SimSun" w:eastAsia="SimSun" w:cs="SimSun"/>
                <w:sz w:val="20"/>
                <w:szCs w:val="20"/>
              </w:rPr>
            </w:pPr>
            <w:r>
              <w:rPr>
                <w:rFonts w:ascii="SimSun" w:hAnsi="SimSun" w:eastAsia="SimSun" w:cs="SimSun"/>
                <w:sz w:val="20"/>
                <w:szCs w:val="20"/>
              </w:rPr>
              <w:t>5</w:t>
            </w:r>
          </w:p>
        </w:tc>
      </w:tr>
      <w:tr>
        <w:trPr>
          <w:trHeight w:val="260" w:hRule="atLeast"/>
        </w:trPr>
        <w:tc>
          <w:tcPr>
            <w:tcW w:w="604" w:type="dxa"/>
            <w:vAlign w:val="top"/>
            <w:vMerge w:val="continue"/>
            <w:tcBorders>
              <w:top w:val="none" w:color="000000" w:sz="2" w:space="0"/>
              <w:bottom w:val="none" w:color="000000" w:sz="2" w:space="0"/>
            </w:tcBorders>
          </w:tcPr>
          <w:p>
            <w:pPr>
              <w:rPr>
                <w:rFonts w:ascii="Arial"/>
                <w:sz w:val="21"/>
              </w:rPr>
            </w:pPr>
            <w:r/>
          </w:p>
        </w:tc>
        <w:tc>
          <w:tcPr>
            <w:tcW w:w="1338" w:type="dxa"/>
            <w:vAlign w:val="top"/>
            <w:vMerge w:val="continue"/>
            <w:tcBorders>
              <w:top w:val="none" w:color="000000" w:sz="2" w:space="0"/>
              <w:bottom w:val="none" w:color="000000" w:sz="2" w:space="0"/>
            </w:tcBorders>
          </w:tcPr>
          <w:p>
            <w:pPr>
              <w:rPr>
                <w:rFonts w:ascii="Arial"/>
                <w:sz w:val="21"/>
              </w:rPr>
            </w:pPr>
            <w:r/>
          </w:p>
        </w:tc>
        <w:tc>
          <w:tcPr>
            <w:tcW w:w="779" w:type="dxa"/>
            <w:vAlign w:val="top"/>
            <w:vMerge w:val="continue"/>
            <w:tcBorders>
              <w:top w:val="none" w:color="000000" w:sz="2" w:space="0"/>
              <w:bottom w:val="none" w:color="000000" w:sz="2" w:space="0"/>
            </w:tcBorders>
          </w:tcPr>
          <w:p>
            <w:pPr>
              <w:rPr>
                <w:rFonts w:ascii="Arial"/>
                <w:sz w:val="21"/>
              </w:rPr>
            </w:pPr>
            <w:r/>
          </w:p>
        </w:tc>
        <w:tc>
          <w:tcPr>
            <w:tcW w:w="4244" w:type="dxa"/>
            <w:vAlign w:val="top"/>
          </w:tcPr>
          <w:p>
            <w:pPr>
              <w:ind w:left="93"/>
              <w:spacing w:before="65" w:line="189" w:lineRule="auto"/>
              <w:rPr>
                <w:rFonts w:ascii="SimSun" w:hAnsi="SimSun" w:eastAsia="SimSun" w:cs="SimSun"/>
                <w:sz w:val="19"/>
                <w:szCs w:val="19"/>
              </w:rPr>
            </w:pPr>
            <w:r>
              <w:rPr>
                <w:rFonts w:ascii="SimSun" w:hAnsi="SimSun" w:eastAsia="SimSun" w:cs="SimSun"/>
                <w:sz w:val="19"/>
                <w:szCs w:val="19"/>
                <w:spacing w:val="29"/>
              </w:rPr>
              <w:t>每年4次(每季度1次)巡检与调优系统报告</w:t>
            </w:r>
          </w:p>
        </w:tc>
        <w:tc>
          <w:tcPr>
            <w:tcW w:w="784" w:type="dxa"/>
            <w:vAlign w:val="top"/>
          </w:tcPr>
          <w:p>
            <w:pPr>
              <w:ind w:left="290"/>
              <w:spacing w:before="118" w:line="141" w:lineRule="exact"/>
              <w:rPr>
                <w:rFonts w:ascii="SimSun" w:hAnsi="SimSun" w:eastAsia="SimSun" w:cs="SimSun"/>
                <w:sz w:val="20"/>
                <w:szCs w:val="20"/>
              </w:rPr>
            </w:pPr>
            <w:r>
              <w:rPr>
                <w:rFonts w:ascii="SimSun" w:hAnsi="SimSun" w:eastAsia="SimSun" w:cs="SimSun"/>
                <w:sz w:val="20"/>
                <w:szCs w:val="20"/>
                <w:spacing w:val="-6"/>
                <w:position w:val="-3"/>
              </w:rPr>
              <w:t>10</w:t>
            </w:r>
          </w:p>
        </w:tc>
      </w:tr>
      <w:tr>
        <w:trPr>
          <w:trHeight w:val="544" w:hRule="atLeast"/>
        </w:trPr>
        <w:tc>
          <w:tcPr>
            <w:tcW w:w="604" w:type="dxa"/>
            <w:vAlign w:val="top"/>
            <w:vMerge w:val="continue"/>
            <w:tcBorders>
              <w:top w:val="none" w:color="000000" w:sz="2" w:space="0"/>
            </w:tcBorders>
          </w:tcPr>
          <w:p>
            <w:pPr>
              <w:rPr>
                <w:rFonts w:ascii="Arial"/>
                <w:sz w:val="21"/>
              </w:rPr>
            </w:pPr>
            <w:r/>
          </w:p>
        </w:tc>
        <w:tc>
          <w:tcPr>
            <w:tcW w:w="1338" w:type="dxa"/>
            <w:vAlign w:val="top"/>
            <w:vMerge w:val="continue"/>
            <w:tcBorders>
              <w:top w:val="none" w:color="000000" w:sz="2" w:space="0"/>
            </w:tcBorders>
          </w:tcPr>
          <w:p>
            <w:pPr>
              <w:rPr>
                <w:rFonts w:ascii="Arial"/>
                <w:sz w:val="21"/>
              </w:rPr>
            </w:pPr>
            <w:r/>
          </w:p>
        </w:tc>
        <w:tc>
          <w:tcPr>
            <w:tcW w:w="779" w:type="dxa"/>
            <w:vAlign w:val="top"/>
            <w:vMerge w:val="continue"/>
            <w:tcBorders>
              <w:top w:val="none" w:color="000000" w:sz="2" w:space="0"/>
            </w:tcBorders>
          </w:tcPr>
          <w:p>
            <w:pPr>
              <w:rPr>
                <w:rFonts w:ascii="Arial"/>
                <w:sz w:val="21"/>
              </w:rPr>
            </w:pPr>
            <w:r/>
          </w:p>
        </w:tc>
        <w:tc>
          <w:tcPr>
            <w:tcW w:w="4244" w:type="dxa"/>
            <w:vAlign w:val="top"/>
          </w:tcPr>
          <w:p>
            <w:pPr>
              <w:ind w:left="93" w:right="88"/>
              <w:spacing w:before="56" w:line="225" w:lineRule="auto"/>
              <w:rPr>
                <w:rFonts w:ascii="SimSun" w:hAnsi="SimSun" w:eastAsia="SimSun" w:cs="SimSun"/>
                <w:sz w:val="20"/>
                <w:szCs w:val="20"/>
              </w:rPr>
            </w:pPr>
            <w:r>
              <w:rPr>
                <w:rFonts w:ascii="SimSun" w:hAnsi="SimSun" w:eastAsia="SimSun" w:cs="SimSun"/>
                <w:sz w:val="20"/>
                <w:szCs w:val="20"/>
                <w:spacing w:val="13"/>
              </w:rPr>
              <w:t>每年2次医保</w:t>
            </w:r>
            <w:r>
              <w:rPr>
                <w:rFonts w:ascii="SimSun" w:hAnsi="SimSun" w:eastAsia="SimSun" w:cs="SimSun"/>
                <w:sz w:val="20"/>
                <w:szCs w:val="20"/>
              </w:rPr>
              <w:t>DRG</w:t>
            </w:r>
            <w:r>
              <w:rPr>
                <w:rFonts w:ascii="SimSun" w:hAnsi="SimSun" w:eastAsia="SimSun" w:cs="SimSun"/>
                <w:sz w:val="20"/>
                <w:szCs w:val="20"/>
                <w:spacing w:val="13"/>
              </w:rPr>
              <w:t>支付分组方法、疾病诊断正</w:t>
            </w:r>
            <w:r>
              <w:rPr>
                <w:rFonts w:ascii="SimSun" w:hAnsi="SimSun" w:eastAsia="SimSun" w:cs="SimSun"/>
                <w:sz w:val="20"/>
                <w:szCs w:val="20"/>
                <w:spacing w:val="16"/>
              </w:rPr>
              <w:t xml:space="preserve"> </w:t>
            </w:r>
            <w:r>
              <w:rPr>
                <w:rFonts w:ascii="SimSun" w:hAnsi="SimSun" w:eastAsia="SimSun" w:cs="SimSun"/>
                <w:sz w:val="20"/>
                <w:szCs w:val="20"/>
                <w:spacing w:val="-1"/>
              </w:rPr>
              <w:t>确录入、系统操作等培训资料</w:t>
            </w:r>
          </w:p>
        </w:tc>
        <w:tc>
          <w:tcPr>
            <w:tcW w:w="784" w:type="dxa"/>
            <w:vAlign w:val="top"/>
          </w:tcPr>
          <w:p>
            <w:pPr>
              <w:ind w:left="290"/>
              <w:spacing w:before="227" w:line="184" w:lineRule="auto"/>
              <w:rPr>
                <w:rFonts w:ascii="SimSun" w:hAnsi="SimSun" w:eastAsia="SimSun" w:cs="SimSun"/>
                <w:sz w:val="20"/>
                <w:szCs w:val="20"/>
              </w:rPr>
            </w:pPr>
            <w:r>
              <w:rPr>
                <w:rFonts w:ascii="SimSun" w:hAnsi="SimSun" w:eastAsia="SimSun" w:cs="SimSun"/>
                <w:sz w:val="20"/>
                <w:szCs w:val="20"/>
                <w:spacing w:val="-6"/>
              </w:rPr>
              <w:t>10</w:t>
            </w:r>
          </w:p>
        </w:tc>
      </w:tr>
    </w:tbl>
    <w:p>
      <w:pPr>
        <w:ind w:left="1610"/>
        <w:spacing w:before="82" w:line="223" w:lineRule="auto"/>
        <w:rPr>
          <w:rFonts w:ascii="FangSong" w:hAnsi="FangSong" w:eastAsia="FangSong" w:cs="FangSong"/>
          <w:sz w:val="21"/>
          <w:szCs w:val="21"/>
        </w:rPr>
      </w:pPr>
      <w:r>
        <w:rPr>
          <w:rFonts w:ascii="FangSong" w:hAnsi="FangSong" w:eastAsia="FangSong" w:cs="FangSong"/>
          <w:sz w:val="21"/>
          <w:szCs w:val="21"/>
          <w:spacing w:val="-6"/>
        </w:rPr>
        <w:t>6、付款</w:t>
      </w:r>
    </w:p>
    <w:p>
      <w:pPr>
        <w:ind w:left="2149"/>
        <w:spacing w:before="76" w:line="222" w:lineRule="auto"/>
        <w:rPr>
          <w:rFonts w:ascii="FangSong" w:hAnsi="FangSong" w:eastAsia="FangSong" w:cs="FangSong"/>
          <w:sz w:val="21"/>
          <w:szCs w:val="21"/>
        </w:rPr>
      </w:pPr>
      <w:r>
        <w:rPr>
          <w:rFonts w:ascii="FangSong" w:hAnsi="FangSong" w:eastAsia="FangSong" w:cs="FangSong"/>
          <w:sz w:val="21"/>
          <w:szCs w:val="21"/>
          <w:spacing w:val="-6"/>
        </w:rPr>
        <w:t>6.1合同总金额按每年支付，即每年支付三年服务期总金额的1/3。</w:t>
      </w:r>
    </w:p>
    <w:p>
      <w:pPr>
        <w:ind w:left="1610" w:right="1506" w:firstLine="539"/>
        <w:spacing w:before="65" w:line="253" w:lineRule="auto"/>
        <w:rPr>
          <w:rFonts w:ascii="FangSong" w:hAnsi="FangSong" w:eastAsia="FangSong" w:cs="FangSong"/>
          <w:sz w:val="21"/>
          <w:szCs w:val="21"/>
        </w:rPr>
      </w:pPr>
      <w:r>
        <w:rPr>
          <w:rFonts w:ascii="FangSong" w:hAnsi="FangSong" w:eastAsia="FangSong" w:cs="FangSong"/>
          <w:sz w:val="21"/>
          <w:szCs w:val="21"/>
          <w:spacing w:val="-2"/>
        </w:rPr>
        <w:t>6.2预付款：合同签订，甲方收到乙方正规发票后5个工作日内，由甲方</w:t>
      </w:r>
      <w:r>
        <w:rPr>
          <w:rFonts w:ascii="FangSong" w:hAnsi="FangSong" w:eastAsia="FangSong" w:cs="FangSong"/>
          <w:sz w:val="21"/>
          <w:szCs w:val="21"/>
          <w:spacing w:val="18"/>
        </w:rPr>
        <w:t xml:space="preserve"> </w:t>
      </w:r>
      <w:r>
        <w:rPr>
          <w:rFonts w:ascii="FangSong" w:hAnsi="FangSong" w:eastAsia="FangSong" w:cs="FangSong"/>
          <w:sz w:val="21"/>
          <w:szCs w:val="21"/>
        </w:rPr>
        <w:t>支付乙方第一年度服务款的30%(乙方是中小企业的支付其50%)。</w:t>
      </w:r>
    </w:p>
    <w:p>
      <w:pPr>
        <w:ind w:left="1610" w:right="1506" w:firstLine="539"/>
        <w:spacing w:before="66" w:line="262" w:lineRule="auto"/>
        <w:rPr>
          <w:rFonts w:ascii="FangSong" w:hAnsi="FangSong" w:eastAsia="FangSong" w:cs="FangSong"/>
          <w:sz w:val="21"/>
          <w:szCs w:val="21"/>
        </w:rPr>
      </w:pPr>
      <w:r>
        <w:rPr>
          <w:rFonts w:ascii="FangSong" w:hAnsi="FangSong" w:eastAsia="FangSong" w:cs="FangSong"/>
          <w:sz w:val="21"/>
          <w:szCs w:val="21"/>
          <w:spacing w:val="-5"/>
        </w:rPr>
        <w:t>6.3结算款：乙方完成年度服务后，将年度服务验收报告提交甲方审核签</w:t>
      </w:r>
      <w:r>
        <w:rPr>
          <w:rFonts w:ascii="FangSong" w:hAnsi="FangSong" w:eastAsia="FangSong" w:cs="FangSong"/>
          <w:sz w:val="21"/>
          <w:szCs w:val="21"/>
          <w:spacing w:val="12"/>
        </w:rPr>
        <w:t xml:space="preserve"> </w:t>
      </w:r>
      <w:r>
        <w:rPr>
          <w:rFonts w:ascii="FangSong" w:hAnsi="FangSong" w:eastAsia="FangSong" w:cs="FangSong"/>
          <w:sz w:val="21"/>
          <w:szCs w:val="21"/>
          <w:spacing w:val="-8"/>
        </w:rPr>
        <w:t>字认可，甲方收到乙方正规发票后5个工作日内，由甲方支付乙方第一年</w:t>
      </w:r>
      <w:r>
        <w:rPr>
          <w:rFonts w:ascii="FangSong" w:hAnsi="FangSong" w:eastAsia="FangSong" w:cs="FangSong"/>
          <w:sz w:val="21"/>
          <w:szCs w:val="21"/>
          <w:spacing w:val="-9"/>
        </w:rPr>
        <w:t>度服务</w:t>
      </w:r>
      <w:r>
        <w:rPr>
          <w:rFonts w:ascii="FangSong" w:hAnsi="FangSong" w:eastAsia="FangSong" w:cs="FangSong"/>
          <w:sz w:val="21"/>
          <w:szCs w:val="21"/>
        </w:rPr>
        <w:t xml:space="preserve"> </w:t>
      </w:r>
      <w:r>
        <w:rPr>
          <w:rFonts w:ascii="FangSong" w:hAnsi="FangSong" w:eastAsia="FangSong" w:cs="FangSong"/>
          <w:sz w:val="21"/>
          <w:szCs w:val="21"/>
          <w:spacing w:val="-12"/>
        </w:rPr>
        <w:t>款剩余部分金额。</w:t>
      </w:r>
    </w:p>
    <w:p>
      <w:pPr>
        <w:ind w:left="1610" w:right="1482" w:firstLine="539"/>
        <w:spacing w:before="64" w:line="262" w:lineRule="auto"/>
        <w:rPr>
          <w:rFonts w:ascii="FangSong" w:hAnsi="FangSong" w:eastAsia="FangSong" w:cs="FangSong"/>
          <w:sz w:val="21"/>
          <w:szCs w:val="21"/>
        </w:rPr>
      </w:pPr>
      <w:r>
        <w:rPr>
          <w:rFonts w:ascii="FangSong" w:hAnsi="FangSong" w:eastAsia="FangSong" w:cs="FangSong"/>
          <w:sz w:val="21"/>
          <w:szCs w:val="21"/>
          <w:spacing w:val="-7"/>
        </w:rPr>
        <w:t>6.4甲方根据每年度考核结果计算每年度应支付的金额，考核结果=满意度</w:t>
      </w:r>
      <w:r>
        <w:rPr>
          <w:rFonts w:ascii="FangSong" w:hAnsi="FangSong" w:eastAsia="FangSong" w:cs="FangSong"/>
          <w:sz w:val="21"/>
          <w:szCs w:val="21"/>
          <w:spacing w:val="4"/>
        </w:rPr>
        <w:t xml:space="preserve"> </w:t>
      </w:r>
      <w:r>
        <w:rPr>
          <w:rFonts w:ascii="FangSong" w:hAnsi="FangSong" w:eastAsia="FangSong" w:cs="FangSong"/>
          <w:sz w:val="21"/>
          <w:szCs w:val="21"/>
          <w:spacing w:val="-4"/>
        </w:rPr>
        <w:t>考核分值+月度考核12个月平均分值+年度考核分值。考核结果与每年度应支付</w:t>
      </w:r>
      <w:r>
        <w:rPr>
          <w:rFonts w:ascii="FangSong" w:hAnsi="FangSong" w:eastAsia="FangSong" w:cs="FangSong"/>
          <w:sz w:val="21"/>
          <w:szCs w:val="21"/>
          <w:spacing w:val="6"/>
        </w:rPr>
        <w:t xml:space="preserve"> </w:t>
      </w:r>
      <w:r>
        <w:rPr>
          <w:rFonts w:ascii="FangSong" w:hAnsi="FangSong" w:eastAsia="FangSong" w:cs="FangSong"/>
          <w:sz w:val="21"/>
          <w:szCs w:val="21"/>
          <w:spacing w:val="-12"/>
        </w:rPr>
        <w:t>金额计算方法如下：</w:t>
      </w:r>
    </w:p>
    <w:p>
      <w:pPr>
        <w:ind w:left="2149"/>
        <w:spacing w:before="69" w:line="222" w:lineRule="auto"/>
        <w:rPr>
          <w:rFonts w:ascii="FangSong" w:hAnsi="FangSong" w:eastAsia="FangSong" w:cs="FangSong"/>
          <w:sz w:val="21"/>
          <w:szCs w:val="21"/>
        </w:rPr>
      </w:pPr>
      <w:r>
        <w:rPr>
          <w:rFonts w:ascii="FangSong" w:hAnsi="FangSong" w:eastAsia="FangSong" w:cs="FangSong"/>
          <w:sz w:val="21"/>
          <w:szCs w:val="21"/>
          <w:spacing w:val="-5"/>
        </w:rPr>
        <w:t>1.考核结果90—100分，每年度应支付金额=</w:t>
      </w:r>
      <w:r>
        <w:rPr>
          <w:rFonts w:ascii="FangSong" w:hAnsi="FangSong" w:eastAsia="FangSong" w:cs="FangSong"/>
          <w:sz w:val="21"/>
          <w:szCs w:val="21"/>
          <w:spacing w:val="-6"/>
        </w:rPr>
        <w:t>合同每年度总金额。</w:t>
      </w:r>
    </w:p>
    <w:p>
      <w:pPr>
        <w:ind w:left="2149"/>
        <w:spacing w:before="67" w:line="222" w:lineRule="auto"/>
        <w:rPr>
          <w:rFonts w:ascii="FangSong" w:hAnsi="FangSong" w:eastAsia="FangSong" w:cs="FangSong"/>
          <w:sz w:val="21"/>
          <w:szCs w:val="21"/>
        </w:rPr>
      </w:pPr>
      <w:r>
        <w:rPr>
          <w:rFonts w:ascii="FangSong" w:hAnsi="FangSong" w:eastAsia="FangSong" w:cs="FangSong"/>
          <w:sz w:val="21"/>
          <w:szCs w:val="21"/>
          <w:spacing w:val="-4"/>
        </w:rPr>
        <w:t>2.考核结果80—89分，每年度应支付金额=合同</w:t>
      </w:r>
      <w:r>
        <w:rPr>
          <w:rFonts w:ascii="FangSong" w:hAnsi="FangSong" w:eastAsia="FangSong" w:cs="FangSong"/>
          <w:sz w:val="21"/>
          <w:szCs w:val="21"/>
          <w:spacing w:val="-5"/>
        </w:rPr>
        <w:t>每年度总金额×95%。</w:t>
      </w:r>
    </w:p>
    <w:p>
      <w:pPr>
        <w:ind w:left="2149"/>
        <w:spacing w:before="68" w:line="222" w:lineRule="auto"/>
        <w:rPr>
          <w:rFonts w:ascii="FangSong" w:hAnsi="FangSong" w:eastAsia="FangSong" w:cs="FangSong"/>
          <w:sz w:val="21"/>
          <w:szCs w:val="21"/>
        </w:rPr>
      </w:pPr>
      <w:r>
        <w:rPr>
          <w:rFonts w:ascii="FangSong" w:hAnsi="FangSong" w:eastAsia="FangSong" w:cs="FangSong"/>
          <w:sz w:val="21"/>
          <w:szCs w:val="21"/>
          <w:spacing w:val="-4"/>
        </w:rPr>
        <w:t>3.考核结果70—79分，每年度应支付金额=合同每年</w:t>
      </w:r>
      <w:r>
        <w:rPr>
          <w:rFonts w:ascii="FangSong" w:hAnsi="FangSong" w:eastAsia="FangSong" w:cs="FangSong"/>
          <w:sz w:val="21"/>
          <w:szCs w:val="21"/>
          <w:spacing w:val="-5"/>
        </w:rPr>
        <w:t>度总金额×85%。</w:t>
      </w:r>
    </w:p>
    <w:p>
      <w:pPr>
        <w:ind w:left="2149"/>
        <w:spacing w:before="67" w:line="222" w:lineRule="auto"/>
        <w:rPr>
          <w:rFonts w:ascii="FangSong" w:hAnsi="FangSong" w:eastAsia="FangSong" w:cs="FangSong"/>
          <w:sz w:val="21"/>
          <w:szCs w:val="21"/>
        </w:rPr>
      </w:pPr>
      <w:r>
        <w:rPr>
          <w:rFonts w:ascii="FangSong" w:hAnsi="FangSong" w:eastAsia="FangSong" w:cs="FangSong"/>
          <w:sz w:val="21"/>
          <w:szCs w:val="21"/>
          <w:spacing w:val="-4"/>
        </w:rPr>
        <w:t>4.考核结果60—69分，每年度应支付金额=合同每</w:t>
      </w:r>
      <w:r>
        <w:rPr>
          <w:rFonts w:ascii="FangSong" w:hAnsi="FangSong" w:eastAsia="FangSong" w:cs="FangSong"/>
          <w:sz w:val="21"/>
          <w:szCs w:val="21"/>
          <w:spacing w:val="-5"/>
        </w:rPr>
        <w:t>年度总金额×70%。</w:t>
      </w:r>
    </w:p>
    <w:p>
      <w:pPr>
        <w:ind w:left="1610" w:right="1454" w:firstLine="539"/>
        <w:spacing w:before="66" w:line="253" w:lineRule="auto"/>
        <w:rPr>
          <w:rFonts w:ascii="FangSong" w:hAnsi="FangSong" w:eastAsia="FangSong" w:cs="FangSong"/>
          <w:sz w:val="21"/>
          <w:szCs w:val="21"/>
        </w:rPr>
      </w:pPr>
      <w:r>
        <w:rPr>
          <w:rFonts w:ascii="FangSong" w:hAnsi="FangSong" w:eastAsia="FangSong" w:cs="FangSong"/>
          <w:sz w:val="21"/>
          <w:szCs w:val="21"/>
        </w:rPr>
        <w:t>5.考核结果60分(不含)以下，甲方有权单方面解除合同，不再支付剩余</w:t>
      </w:r>
      <w:r>
        <w:rPr>
          <w:rFonts w:ascii="FangSong" w:hAnsi="FangSong" w:eastAsia="FangSong" w:cs="FangSong"/>
          <w:sz w:val="21"/>
          <w:szCs w:val="21"/>
          <w:spacing w:val="4"/>
        </w:rPr>
        <w:t xml:space="preserve"> </w:t>
      </w:r>
      <w:r>
        <w:rPr>
          <w:rFonts w:ascii="FangSong" w:hAnsi="FangSong" w:eastAsia="FangSong" w:cs="FangSong"/>
          <w:sz w:val="21"/>
          <w:szCs w:val="21"/>
          <w:spacing w:val="-10"/>
        </w:rPr>
        <w:t>款项。</w:t>
      </w:r>
    </w:p>
    <w:p>
      <w:pPr>
        <w:ind w:left="2149"/>
        <w:spacing w:before="65" w:line="472" w:lineRule="exact"/>
        <w:rPr>
          <w:rFonts w:ascii="FangSong" w:hAnsi="FangSong" w:eastAsia="FangSong" w:cs="FangSong"/>
          <w:sz w:val="21"/>
          <w:szCs w:val="21"/>
        </w:rPr>
      </w:pPr>
      <w:r>
        <w:rPr>
          <w:rFonts w:ascii="FangSong" w:hAnsi="FangSong" w:eastAsia="FangSong" w:cs="FangSong"/>
          <w:sz w:val="21"/>
          <w:szCs w:val="21"/>
          <w:spacing w:val="-6"/>
          <w:position w:val="19"/>
        </w:rPr>
        <w:t>注：每年度结算款=每年度应支付金额-每年</w:t>
      </w:r>
      <w:r>
        <w:rPr>
          <w:rFonts w:ascii="FangSong" w:hAnsi="FangSong" w:eastAsia="FangSong" w:cs="FangSong"/>
          <w:sz w:val="21"/>
          <w:szCs w:val="21"/>
          <w:spacing w:val="-7"/>
          <w:position w:val="19"/>
        </w:rPr>
        <w:t>度预付款</w:t>
      </w:r>
    </w:p>
    <w:p>
      <w:pPr>
        <w:ind w:left="1610"/>
        <w:spacing w:line="223" w:lineRule="auto"/>
        <w:rPr>
          <w:rFonts w:ascii="FangSong" w:hAnsi="FangSong" w:eastAsia="FangSong" w:cs="FangSong"/>
          <w:sz w:val="21"/>
          <w:szCs w:val="21"/>
        </w:rPr>
      </w:pPr>
      <w:r>
        <w:rPr>
          <w:rFonts w:ascii="FangSong" w:hAnsi="FangSong" w:eastAsia="FangSong" w:cs="FangSong"/>
          <w:sz w:val="21"/>
          <w:szCs w:val="21"/>
          <w:spacing w:val="-6"/>
        </w:rPr>
        <w:t>7、索赔</w:t>
      </w:r>
    </w:p>
    <w:p>
      <w:pPr>
        <w:spacing w:line="362" w:lineRule="auto"/>
        <w:rPr>
          <w:rFonts w:ascii="Arial"/>
          <w:sz w:val="21"/>
        </w:rPr>
      </w:pPr>
      <w:r/>
    </w:p>
    <w:p>
      <w:pPr>
        <w:ind w:left="5130"/>
        <w:spacing w:before="49" w:line="183" w:lineRule="auto"/>
        <w:rPr>
          <w:rFonts w:ascii="SimSun" w:hAnsi="SimSun" w:eastAsia="SimSun" w:cs="SimSun"/>
          <w:sz w:val="15"/>
          <w:szCs w:val="15"/>
        </w:rPr>
      </w:pPr>
      <w:r>
        <w:rPr>
          <w:rFonts w:ascii="SimSun" w:hAnsi="SimSun" w:eastAsia="SimSun" w:cs="SimSun"/>
          <w:sz w:val="15"/>
          <w:szCs w:val="15"/>
        </w:rPr>
        <w:t>2</w:t>
      </w:r>
    </w:p>
    <w:p>
      <w:pPr>
        <w:sectPr>
          <w:footerReference w:type="default" r:id="rId4"/>
          <w:pgSz w:w="12240" w:h="15840"/>
          <w:pgMar w:top="1346" w:right="1059" w:bottom="400" w:left="1059" w:header="0" w:footer="0" w:gutter="0"/>
        </w:sectPr>
        <w:rPr/>
      </w:pPr>
    </w:p>
    <w:p>
      <w:pPr>
        <w:spacing w:line="353" w:lineRule="auto"/>
        <w:rPr>
          <w:rFonts w:ascii="Arial"/>
          <w:sz w:val="21"/>
        </w:rPr>
      </w:pPr>
      <w:r>
        <w:drawing>
          <wp:anchor distT="0" distB="0" distL="0" distR="0" simplePos="0" relativeHeight="251662336" behindDoc="0" locked="0" layoutInCell="0" allowOverlap="1">
            <wp:simplePos x="0" y="0"/>
            <wp:positionH relativeFrom="page">
              <wp:posOffset>6635763</wp:posOffset>
            </wp:positionH>
            <wp:positionV relativeFrom="page">
              <wp:posOffset>4597393</wp:posOffset>
            </wp:positionV>
            <wp:extent cx="469919" cy="1397010"/>
            <wp:effectExtent l="0" t="0" r="0" b="0"/>
            <wp:wrapNone/>
            <wp:docPr id="3" name="IM 3"/>
            <wp:cNvGraphicFramePr/>
            <a:graphic>
              <a:graphicData uri="http://schemas.openxmlformats.org/drawingml/2006/picture">
                <pic:pic>
                  <pic:nvPicPr>
                    <pic:cNvPr id="3" name="IM 3"/>
                    <pic:cNvPicPr/>
                  </pic:nvPicPr>
                  <pic:blipFill>
                    <a:blip r:embed="rId6"/>
                    <a:stretch>
                      <a:fillRect/>
                    </a:stretch>
                  </pic:blipFill>
                  <pic:spPr>
                    <a:xfrm rot="0">
                      <a:off x="0" y="0"/>
                      <a:ext cx="469919" cy="1397010"/>
                    </a:xfrm>
                    <a:prstGeom prst="rect">
                      <a:avLst/>
                    </a:prstGeom>
                  </pic:spPr>
                </pic:pic>
              </a:graphicData>
            </a:graphic>
          </wp:anchor>
        </w:drawing>
      </w:r>
      <w:r/>
    </w:p>
    <w:p>
      <w:pPr>
        <w:ind w:left="753" w:right="1426" w:firstLine="420"/>
        <w:spacing w:before="71" w:line="254" w:lineRule="auto"/>
        <w:rPr>
          <w:rFonts w:ascii="FangSong" w:hAnsi="FangSong" w:eastAsia="FangSong" w:cs="FangSong"/>
          <w:sz w:val="22"/>
          <w:szCs w:val="22"/>
        </w:rPr>
      </w:pPr>
      <w:r>
        <w:rPr>
          <w:rFonts w:ascii="FangSong" w:hAnsi="FangSong" w:eastAsia="FangSong" w:cs="FangSong"/>
          <w:sz w:val="22"/>
          <w:szCs w:val="22"/>
          <w:spacing w:val="-15"/>
        </w:rPr>
        <w:t>乙方对产品与合同要求不符负有责任，并且甲方</w:t>
      </w:r>
      <w:r>
        <w:rPr>
          <w:rFonts w:ascii="FangSong" w:hAnsi="FangSong" w:eastAsia="FangSong" w:cs="FangSong"/>
          <w:sz w:val="22"/>
          <w:szCs w:val="22"/>
          <w:spacing w:val="-16"/>
        </w:rPr>
        <w:t>已于规定交货内和质量保证</w:t>
      </w:r>
      <w:r>
        <w:rPr>
          <w:rFonts w:ascii="FangSong" w:hAnsi="FangSong" w:eastAsia="FangSong" w:cs="FangSong"/>
          <w:sz w:val="22"/>
          <w:szCs w:val="22"/>
        </w:rPr>
        <w:t xml:space="preserve"> </w:t>
      </w:r>
      <w:r>
        <w:rPr>
          <w:rFonts w:ascii="FangSong" w:hAnsi="FangSong" w:eastAsia="FangSong" w:cs="FangSong"/>
          <w:sz w:val="22"/>
          <w:szCs w:val="22"/>
          <w:spacing w:val="-13"/>
        </w:rPr>
        <w:t>期内提出索赔，乙方应按甲方同意的下述一种或多种</w:t>
      </w:r>
      <w:r>
        <w:rPr>
          <w:rFonts w:ascii="FangSong" w:hAnsi="FangSong" w:eastAsia="FangSong" w:cs="FangSong"/>
          <w:sz w:val="22"/>
          <w:szCs w:val="22"/>
          <w:spacing w:val="-14"/>
        </w:rPr>
        <w:t>方法解决索赔事宜。</w:t>
      </w:r>
    </w:p>
    <w:p>
      <w:pPr>
        <w:ind w:left="753" w:right="1330" w:firstLine="420"/>
        <w:spacing w:before="47" w:line="258" w:lineRule="auto"/>
        <w:rPr>
          <w:rFonts w:ascii="FangSong" w:hAnsi="FangSong" w:eastAsia="FangSong" w:cs="FangSong"/>
          <w:sz w:val="22"/>
          <w:szCs w:val="22"/>
        </w:rPr>
      </w:pPr>
      <w:r>
        <w:rPr>
          <w:rFonts w:ascii="FangSong" w:hAnsi="FangSong" w:eastAsia="FangSong" w:cs="FangSong"/>
          <w:sz w:val="22"/>
          <w:szCs w:val="22"/>
          <w:spacing w:val="-8"/>
        </w:rPr>
        <w:t>7.1</w:t>
      </w:r>
      <w:r>
        <w:rPr>
          <w:rFonts w:ascii="FangSong" w:hAnsi="FangSong" w:eastAsia="FangSong" w:cs="FangSong"/>
          <w:sz w:val="22"/>
          <w:szCs w:val="22"/>
          <w:spacing w:val="26"/>
        </w:rPr>
        <w:t xml:space="preserve"> </w:t>
      </w:r>
      <w:r>
        <w:rPr>
          <w:rFonts w:ascii="FangSong" w:hAnsi="FangSong" w:eastAsia="FangSong" w:cs="FangSong"/>
          <w:sz w:val="22"/>
          <w:szCs w:val="22"/>
          <w:spacing w:val="-8"/>
        </w:rPr>
        <w:t>乙方同意甲方拒收产品并把拒收产品的金额以合同规定的同类货币付</w:t>
      </w:r>
      <w:r>
        <w:rPr>
          <w:rFonts w:ascii="FangSong" w:hAnsi="FangSong" w:eastAsia="FangSong" w:cs="FangSong"/>
          <w:sz w:val="22"/>
          <w:szCs w:val="22"/>
        </w:rPr>
        <w:t xml:space="preserve"> </w:t>
      </w:r>
      <w:r>
        <w:rPr>
          <w:rFonts w:ascii="FangSong" w:hAnsi="FangSong" w:eastAsia="FangSong" w:cs="FangSong"/>
          <w:sz w:val="22"/>
          <w:szCs w:val="22"/>
          <w:spacing w:val="-12"/>
        </w:rPr>
        <w:t>给甲方，乙方负担发生的一切损失和费用，包括利息、运</w:t>
      </w:r>
      <w:r>
        <w:rPr>
          <w:rFonts w:ascii="FangSong" w:hAnsi="FangSong" w:eastAsia="FangSong" w:cs="FangSong"/>
          <w:sz w:val="22"/>
          <w:szCs w:val="22"/>
          <w:spacing w:val="-13"/>
        </w:rPr>
        <w:t>输和保险费、检验费、</w:t>
      </w:r>
      <w:r>
        <w:rPr>
          <w:rFonts w:ascii="FangSong" w:hAnsi="FangSong" w:eastAsia="FangSong" w:cs="FangSong"/>
          <w:sz w:val="22"/>
          <w:szCs w:val="22"/>
        </w:rPr>
        <w:t xml:space="preserve"> </w:t>
      </w:r>
      <w:r>
        <w:rPr>
          <w:rFonts w:ascii="FangSong" w:hAnsi="FangSong" w:eastAsia="FangSong" w:cs="FangSong"/>
          <w:sz w:val="22"/>
          <w:szCs w:val="22"/>
          <w:spacing w:val="-12"/>
        </w:rPr>
        <w:t>仓储和装卸费以及为保管和保护被拒绝产品所需要</w:t>
      </w:r>
      <w:r>
        <w:rPr>
          <w:rFonts w:ascii="FangSong" w:hAnsi="FangSong" w:eastAsia="FangSong" w:cs="FangSong"/>
          <w:sz w:val="22"/>
          <w:szCs w:val="22"/>
          <w:spacing w:val="-13"/>
        </w:rPr>
        <w:t>的其它必要费用。</w:t>
      </w:r>
    </w:p>
    <w:p>
      <w:pPr>
        <w:ind w:left="753" w:right="1372" w:firstLine="420"/>
        <w:spacing w:before="67" w:line="251" w:lineRule="auto"/>
        <w:rPr>
          <w:rFonts w:ascii="FangSong" w:hAnsi="FangSong" w:eastAsia="FangSong" w:cs="FangSong"/>
          <w:sz w:val="22"/>
          <w:szCs w:val="22"/>
        </w:rPr>
      </w:pPr>
      <w:r>
        <w:rPr>
          <w:rFonts w:ascii="FangSong" w:hAnsi="FangSong" w:eastAsia="FangSong" w:cs="FangSong"/>
          <w:sz w:val="22"/>
          <w:szCs w:val="22"/>
          <w:spacing w:val="-10"/>
        </w:rPr>
        <w:t>7.2根据产品的疵劣和受损程度以及甲方遭受损失的金额，经双方同</w:t>
      </w:r>
      <w:r>
        <w:rPr>
          <w:rFonts w:ascii="FangSong" w:hAnsi="FangSong" w:eastAsia="FangSong" w:cs="FangSong"/>
          <w:sz w:val="22"/>
          <w:szCs w:val="22"/>
          <w:spacing w:val="-11"/>
        </w:rPr>
        <w:t>意降低</w:t>
      </w:r>
      <w:r>
        <w:rPr>
          <w:rFonts w:ascii="FangSong" w:hAnsi="FangSong" w:eastAsia="FangSong" w:cs="FangSong"/>
          <w:sz w:val="22"/>
          <w:szCs w:val="22"/>
        </w:rPr>
        <w:t xml:space="preserve"> </w:t>
      </w:r>
      <w:r>
        <w:rPr>
          <w:rFonts w:ascii="FangSong" w:hAnsi="FangSong" w:eastAsia="FangSong" w:cs="FangSong"/>
          <w:sz w:val="22"/>
          <w:szCs w:val="22"/>
          <w:spacing w:val="-17"/>
        </w:rPr>
        <w:t>产品金额。</w:t>
      </w:r>
    </w:p>
    <w:p>
      <w:pPr>
        <w:ind w:left="757"/>
        <w:spacing w:before="82" w:line="219" w:lineRule="auto"/>
        <w:outlineLvl w:val="0"/>
        <w:rPr>
          <w:rFonts w:ascii="SimSun" w:hAnsi="SimSun" w:eastAsia="SimSun" w:cs="SimSun"/>
          <w:sz w:val="22"/>
          <w:szCs w:val="22"/>
        </w:rPr>
      </w:pPr>
      <w:r>
        <w:rPr>
          <w:rFonts w:ascii="SimSun" w:hAnsi="SimSun" w:eastAsia="SimSun" w:cs="SimSun"/>
          <w:sz w:val="22"/>
          <w:szCs w:val="22"/>
          <w:b/>
          <w:bCs/>
          <w:spacing w:val="-23"/>
        </w:rPr>
        <w:t>8、</w:t>
      </w:r>
      <w:r>
        <w:rPr>
          <w:rFonts w:ascii="SimSun" w:hAnsi="SimSun" w:eastAsia="SimSun" w:cs="SimSun"/>
          <w:sz w:val="22"/>
          <w:szCs w:val="22"/>
          <w:spacing w:val="-40"/>
        </w:rPr>
        <w:t xml:space="preserve"> </w:t>
      </w:r>
      <w:r>
        <w:rPr>
          <w:rFonts w:ascii="SimSun" w:hAnsi="SimSun" w:eastAsia="SimSun" w:cs="SimSun"/>
          <w:sz w:val="22"/>
          <w:szCs w:val="22"/>
          <w:b/>
          <w:bCs/>
          <w:spacing w:val="-23"/>
        </w:rPr>
        <w:t>知识产权</w:t>
      </w:r>
    </w:p>
    <w:p>
      <w:pPr>
        <w:ind w:left="753" w:right="1408" w:firstLine="420"/>
        <w:spacing w:before="106" w:line="243" w:lineRule="auto"/>
        <w:rPr>
          <w:rFonts w:ascii="FangSong" w:hAnsi="FangSong" w:eastAsia="FangSong" w:cs="FangSong"/>
          <w:sz w:val="22"/>
          <w:szCs w:val="22"/>
        </w:rPr>
      </w:pPr>
      <w:r>
        <w:rPr>
          <w:rFonts w:ascii="FangSong" w:hAnsi="FangSong" w:eastAsia="FangSong" w:cs="FangSong"/>
          <w:sz w:val="22"/>
          <w:szCs w:val="22"/>
          <w:spacing w:val="-9"/>
        </w:rPr>
        <w:t>甲方在中华人民共和国境内使用乙方提供的产品及服务时免受第三方</w:t>
      </w:r>
      <w:r>
        <w:rPr>
          <w:rFonts w:ascii="FangSong" w:hAnsi="FangSong" w:eastAsia="FangSong" w:cs="FangSong"/>
          <w:sz w:val="22"/>
          <w:szCs w:val="22"/>
          <w:spacing w:val="-10"/>
        </w:rPr>
        <w:t>提出</w:t>
      </w:r>
      <w:r>
        <w:rPr>
          <w:rFonts w:ascii="FangSong" w:hAnsi="FangSong" w:eastAsia="FangSong" w:cs="FangSong"/>
          <w:sz w:val="22"/>
          <w:szCs w:val="22"/>
        </w:rPr>
        <w:t xml:space="preserve"> </w:t>
      </w:r>
      <w:r>
        <w:rPr>
          <w:rFonts w:ascii="FangSong" w:hAnsi="FangSong" w:eastAsia="FangSong" w:cs="FangSong"/>
          <w:sz w:val="22"/>
          <w:szCs w:val="22"/>
          <w:spacing w:val="-15"/>
        </w:rPr>
        <w:t>的侵犯其专利权或其它知识产权的起诉。如果第三方提出侵权指控，乙方承担由</w:t>
      </w:r>
    </w:p>
    <w:p>
      <w:pPr>
        <w:ind w:left="753"/>
        <w:spacing w:before="45" w:line="222" w:lineRule="auto"/>
        <w:rPr>
          <w:rFonts w:ascii="FangSong" w:hAnsi="FangSong" w:eastAsia="FangSong" w:cs="FangSong"/>
          <w:sz w:val="22"/>
          <w:szCs w:val="22"/>
        </w:rPr>
      </w:pPr>
      <w:r>
        <w:rPr>
          <w:rFonts w:ascii="FangSong" w:hAnsi="FangSong" w:eastAsia="FangSong" w:cs="FangSong"/>
          <w:sz w:val="22"/>
          <w:szCs w:val="22"/>
          <w:spacing w:val="-12"/>
        </w:rPr>
        <w:t>此而引起的一切法律责任和费用。</w:t>
      </w:r>
    </w:p>
    <w:p>
      <w:pPr>
        <w:ind w:left="753"/>
        <w:spacing w:before="52" w:line="220" w:lineRule="auto"/>
        <w:rPr>
          <w:rFonts w:ascii="FangSong" w:hAnsi="FangSong" w:eastAsia="FangSong" w:cs="FangSong"/>
          <w:sz w:val="22"/>
          <w:szCs w:val="22"/>
        </w:rPr>
      </w:pPr>
      <w:r>
        <w:rPr>
          <w:rFonts w:ascii="FangSong" w:hAnsi="FangSong" w:eastAsia="FangSong" w:cs="FangSong"/>
          <w:sz w:val="22"/>
          <w:szCs w:val="22"/>
          <w:spacing w:val="-18"/>
        </w:rPr>
        <w:t>9、</w:t>
      </w:r>
      <w:r>
        <w:rPr>
          <w:rFonts w:ascii="FangSong" w:hAnsi="FangSong" w:eastAsia="FangSong" w:cs="FangSong"/>
          <w:sz w:val="22"/>
          <w:szCs w:val="22"/>
          <w:spacing w:val="-59"/>
        </w:rPr>
        <w:t xml:space="preserve"> </w:t>
      </w:r>
      <w:r>
        <w:rPr>
          <w:rFonts w:ascii="FangSong" w:hAnsi="FangSong" w:eastAsia="FangSong" w:cs="FangSong"/>
          <w:sz w:val="22"/>
          <w:szCs w:val="22"/>
          <w:spacing w:val="-18"/>
        </w:rPr>
        <w:t>保密性</w:t>
      </w:r>
    </w:p>
    <w:p>
      <w:pPr>
        <w:ind w:left="1174"/>
        <w:spacing w:before="107" w:line="219" w:lineRule="auto"/>
        <w:rPr>
          <w:rFonts w:ascii="FangSong" w:hAnsi="FangSong" w:eastAsia="FangSong" w:cs="FangSong"/>
          <w:sz w:val="22"/>
          <w:szCs w:val="22"/>
        </w:rPr>
      </w:pPr>
      <w:r>
        <w:rPr>
          <w:rFonts w:ascii="FangSong" w:hAnsi="FangSong" w:eastAsia="FangSong" w:cs="FangSong"/>
          <w:sz w:val="22"/>
          <w:szCs w:val="22"/>
          <w:spacing w:val="-16"/>
        </w:rPr>
        <w:t>乙方在向甲方提供服务过程中，应严守甲方的商业秘密，对甲方提供的所有</w:t>
      </w:r>
    </w:p>
    <w:p>
      <w:pPr>
        <w:ind w:left="753" w:right="1417"/>
        <w:spacing w:before="68" w:line="259" w:lineRule="auto"/>
        <w:rPr>
          <w:rFonts w:ascii="FangSong" w:hAnsi="FangSong" w:eastAsia="FangSong" w:cs="FangSong"/>
          <w:sz w:val="22"/>
          <w:szCs w:val="22"/>
        </w:rPr>
      </w:pPr>
      <w:r>
        <w:rPr>
          <w:rFonts w:ascii="FangSong" w:hAnsi="FangSong" w:eastAsia="FangSong" w:cs="FangSong"/>
          <w:sz w:val="22"/>
          <w:szCs w:val="22"/>
          <w:spacing w:val="-15"/>
        </w:rPr>
        <w:t>资料、系统实施和运行过程中产生的信息、数据及资料均予以保密。乙方不得私</w:t>
      </w:r>
      <w:r>
        <w:rPr>
          <w:rFonts w:ascii="FangSong" w:hAnsi="FangSong" w:eastAsia="FangSong" w:cs="FangSong"/>
          <w:sz w:val="22"/>
          <w:szCs w:val="22"/>
          <w:spacing w:val="6"/>
        </w:rPr>
        <w:t xml:space="preserve"> </w:t>
      </w:r>
      <w:r>
        <w:rPr>
          <w:rFonts w:ascii="FangSong" w:hAnsi="FangSong" w:eastAsia="FangSong" w:cs="FangSong"/>
          <w:sz w:val="22"/>
          <w:szCs w:val="22"/>
          <w:spacing w:val="-22"/>
        </w:rPr>
        <w:t>自变动甲方软件系统、硬件设备、网络设施等配置，不得泄露</w:t>
      </w:r>
      <w:r>
        <w:rPr>
          <w:rFonts w:ascii="FangSong" w:hAnsi="FangSong" w:eastAsia="FangSong" w:cs="FangSong"/>
          <w:sz w:val="22"/>
          <w:szCs w:val="22"/>
          <w:spacing w:val="-23"/>
        </w:rPr>
        <w:t>甲方各类网络设置，</w:t>
      </w:r>
      <w:r>
        <w:rPr>
          <w:rFonts w:ascii="FangSong" w:hAnsi="FangSong" w:eastAsia="FangSong" w:cs="FangSong"/>
          <w:sz w:val="22"/>
          <w:szCs w:val="22"/>
        </w:rPr>
        <w:t xml:space="preserve"> </w:t>
      </w:r>
      <w:r>
        <w:rPr>
          <w:rFonts w:ascii="FangSong" w:hAnsi="FangSong" w:eastAsia="FangSong" w:cs="FangSong"/>
          <w:sz w:val="22"/>
          <w:szCs w:val="22"/>
          <w:spacing w:val="-14"/>
        </w:rPr>
        <w:t>必须严格保护甲方网络信息安全。</w:t>
      </w:r>
    </w:p>
    <w:p>
      <w:pPr>
        <w:ind w:left="753"/>
        <w:spacing w:before="69" w:line="223" w:lineRule="auto"/>
        <w:rPr>
          <w:rFonts w:ascii="FangSong" w:hAnsi="FangSong" w:eastAsia="FangSong" w:cs="FangSong"/>
          <w:sz w:val="22"/>
          <w:szCs w:val="22"/>
        </w:rPr>
      </w:pPr>
      <w:r>
        <w:rPr>
          <w:rFonts w:ascii="FangSong" w:hAnsi="FangSong" w:eastAsia="FangSong" w:cs="FangSong"/>
          <w:sz w:val="22"/>
          <w:szCs w:val="22"/>
          <w:spacing w:val="-11"/>
        </w:rPr>
        <w:t>10、培训</w:t>
      </w:r>
    </w:p>
    <w:p>
      <w:pPr>
        <w:ind w:left="753" w:right="1462" w:firstLine="420"/>
        <w:spacing w:before="82" w:line="251" w:lineRule="auto"/>
        <w:rPr>
          <w:rFonts w:ascii="FangSong" w:hAnsi="FangSong" w:eastAsia="FangSong" w:cs="FangSong"/>
          <w:sz w:val="22"/>
          <w:szCs w:val="22"/>
        </w:rPr>
      </w:pPr>
      <w:r>
        <w:rPr>
          <w:rFonts w:ascii="FangSong" w:hAnsi="FangSong" w:eastAsia="FangSong" w:cs="FangSong"/>
          <w:sz w:val="22"/>
          <w:szCs w:val="22"/>
          <w:spacing w:val="-12"/>
        </w:rPr>
        <w:t>10.1</w:t>
      </w:r>
      <w:r>
        <w:rPr>
          <w:rFonts w:ascii="FangSong" w:hAnsi="FangSong" w:eastAsia="FangSong" w:cs="FangSong"/>
          <w:sz w:val="22"/>
          <w:szCs w:val="22"/>
          <w:spacing w:val="-17"/>
        </w:rPr>
        <w:t xml:space="preserve"> </w:t>
      </w:r>
      <w:r>
        <w:rPr>
          <w:rFonts w:ascii="FangSong" w:hAnsi="FangSong" w:eastAsia="FangSong" w:cs="FangSong"/>
          <w:sz w:val="22"/>
          <w:szCs w:val="22"/>
          <w:spacing w:val="-12"/>
        </w:rPr>
        <w:t>乙方应制定详细的培训计划，对甲方管理层、科</w:t>
      </w:r>
      <w:r>
        <w:rPr>
          <w:rFonts w:ascii="FangSong" w:hAnsi="FangSong" w:eastAsia="FangSong" w:cs="FangSong"/>
          <w:sz w:val="22"/>
          <w:szCs w:val="22"/>
          <w:spacing w:val="-13"/>
        </w:rPr>
        <w:t>室人员进行系统操作</w:t>
      </w:r>
      <w:r>
        <w:rPr>
          <w:rFonts w:ascii="FangSong" w:hAnsi="FangSong" w:eastAsia="FangSong" w:cs="FangSong"/>
          <w:sz w:val="22"/>
          <w:szCs w:val="22"/>
        </w:rPr>
        <w:t xml:space="preserve"> </w:t>
      </w:r>
      <w:r>
        <w:rPr>
          <w:rFonts w:ascii="FangSong" w:hAnsi="FangSong" w:eastAsia="FangSong" w:cs="FangSong"/>
          <w:sz w:val="22"/>
          <w:szCs w:val="22"/>
          <w:spacing w:val="-16"/>
        </w:rPr>
        <w:t>培训。</w:t>
      </w:r>
    </w:p>
    <w:p>
      <w:pPr>
        <w:ind w:left="753" w:right="1441" w:firstLine="420"/>
        <w:spacing w:before="61" w:line="258" w:lineRule="auto"/>
        <w:rPr>
          <w:rFonts w:ascii="FangSong" w:hAnsi="FangSong" w:eastAsia="FangSong" w:cs="FangSong"/>
          <w:sz w:val="22"/>
          <w:szCs w:val="22"/>
        </w:rPr>
      </w:pPr>
      <w:r>
        <w:rPr>
          <w:rFonts w:ascii="FangSong" w:hAnsi="FangSong" w:eastAsia="FangSong" w:cs="FangSong"/>
          <w:sz w:val="22"/>
          <w:szCs w:val="22"/>
          <w:spacing w:val="-15"/>
        </w:rPr>
        <w:t>10.2乙方负责甲方技术人员的技术培训，包括产品的功能、部署条件、部署</w:t>
      </w:r>
      <w:r>
        <w:rPr>
          <w:rFonts w:ascii="FangSong" w:hAnsi="FangSong" w:eastAsia="FangSong" w:cs="FangSong"/>
          <w:sz w:val="22"/>
          <w:szCs w:val="22"/>
          <w:spacing w:val="2"/>
        </w:rPr>
        <w:t xml:space="preserve"> </w:t>
      </w:r>
      <w:r>
        <w:rPr>
          <w:rFonts w:ascii="FangSong" w:hAnsi="FangSong" w:eastAsia="FangSong" w:cs="FangSong"/>
          <w:sz w:val="22"/>
          <w:szCs w:val="22"/>
          <w:spacing w:val="-21"/>
        </w:rPr>
        <w:t>步骤和注意事项、产品升级、日常维护事项等方</w:t>
      </w:r>
      <w:r>
        <w:rPr>
          <w:rFonts w:ascii="FangSong" w:hAnsi="FangSong" w:eastAsia="FangSong" w:cs="FangSong"/>
          <w:sz w:val="22"/>
          <w:szCs w:val="22"/>
          <w:spacing w:val="-22"/>
        </w:rPr>
        <w:t>面，使甲方达到能独立进行管理、</w:t>
      </w:r>
      <w:r>
        <w:rPr>
          <w:rFonts w:ascii="FangSong" w:hAnsi="FangSong" w:eastAsia="FangSong" w:cs="FangSong"/>
          <w:sz w:val="22"/>
          <w:szCs w:val="22"/>
        </w:rPr>
        <w:t xml:space="preserve"> </w:t>
      </w:r>
      <w:r>
        <w:rPr>
          <w:rFonts w:ascii="FangSong" w:hAnsi="FangSong" w:eastAsia="FangSong" w:cs="FangSong"/>
          <w:sz w:val="22"/>
          <w:szCs w:val="22"/>
          <w:spacing w:val="-14"/>
        </w:rPr>
        <w:t>维护测试和故障处理等工作，以使所提供的软件产品能够正常、安全的运行。</w:t>
      </w:r>
    </w:p>
    <w:p>
      <w:pPr>
        <w:ind w:left="1174"/>
        <w:spacing w:before="71" w:line="222" w:lineRule="auto"/>
        <w:rPr>
          <w:rFonts w:ascii="FangSong" w:hAnsi="FangSong" w:eastAsia="FangSong" w:cs="FangSong"/>
          <w:sz w:val="22"/>
          <w:szCs w:val="22"/>
        </w:rPr>
      </w:pPr>
      <w:r>
        <w:rPr>
          <w:rFonts w:ascii="FangSong" w:hAnsi="FangSong" w:eastAsia="FangSong" w:cs="FangSong"/>
          <w:sz w:val="22"/>
          <w:szCs w:val="22"/>
          <w:spacing w:val="-8"/>
        </w:rPr>
        <w:t>10.3乙方需提供专业的DRG政策指导服务</w:t>
      </w:r>
      <w:r>
        <w:rPr>
          <w:rFonts w:ascii="FangSong" w:hAnsi="FangSong" w:eastAsia="FangSong" w:cs="FangSong"/>
          <w:sz w:val="22"/>
          <w:szCs w:val="22"/>
          <w:spacing w:val="-9"/>
        </w:rPr>
        <w:t>培训，每年次数不少于两次。</w:t>
      </w:r>
    </w:p>
    <w:p>
      <w:pPr>
        <w:ind w:left="753" w:right="1450" w:firstLine="420"/>
        <w:spacing w:before="61" w:line="251" w:lineRule="auto"/>
        <w:rPr>
          <w:rFonts w:ascii="FangSong" w:hAnsi="FangSong" w:eastAsia="FangSong" w:cs="FangSong"/>
          <w:sz w:val="22"/>
          <w:szCs w:val="22"/>
        </w:rPr>
      </w:pPr>
      <w:r>
        <w:rPr>
          <w:rFonts w:ascii="FangSong" w:hAnsi="FangSong" w:eastAsia="FangSong" w:cs="FangSong"/>
          <w:sz w:val="22"/>
          <w:szCs w:val="22"/>
          <w:spacing w:val="-9"/>
        </w:rPr>
        <w:t>10.4乙方必须到甲方各科室实地培训，协助科室熟练掌</w:t>
      </w:r>
      <w:r>
        <w:rPr>
          <w:rFonts w:ascii="FangSong" w:hAnsi="FangSong" w:eastAsia="FangSong" w:cs="FangSong"/>
          <w:sz w:val="22"/>
          <w:szCs w:val="22"/>
          <w:spacing w:val="-10"/>
        </w:rPr>
        <w:t>握</w:t>
      </w:r>
      <w:r>
        <w:rPr>
          <w:rFonts w:ascii="FangSong" w:hAnsi="FangSong" w:eastAsia="FangSong" w:cs="FangSong"/>
          <w:sz w:val="22"/>
          <w:szCs w:val="22"/>
          <w:spacing w:val="-64"/>
        </w:rPr>
        <w:t xml:space="preserve"> </w:t>
      </w:r>
      <w:r>
        <w:rPr>
          <w:rFonts w:ascii="FangSong" w:hAnsi="FangSong" w:eastAsia="FangSong" w:cs="FangSong"/>
          <w:sz w:val="22"/>
          <w:szCs w:val="22"/>
          <w:spacing w:val="-9"/>
        </w:rPr>
        <w:t>DRG</w:t>
      </w:r>
      <w:r>
        <w:rPr>
          <w:rFonts w:ascii="FangSong" w:hAnsi="FangSong" w:eastAsia="FangSong" w:cs="FangSong"/>
          <w:sz w:val="22"/>
          <w:szCs w:val="22"/>
          <w:spacing w:val="-37"/>
        </w:rPr>
        <w:t xml:space="preserve"> </w:t>
      </w:r>
      <w:r>
        <w:rPr>
          <w:rFonts w:ascii="FangSong" w:hAnsi="FangSong" w:eastAsia="FangSong" w:cs="FangSong"/>
          <w:sz w:val="22"/>
          <w:szCs w:val="22"/>
          <w:spacing w:val="-10"/>
        </w:rPr>
        <w:t>软件操作，</w:t>
      </w:r>
      <w:r>
        <w:rPr>
          <w:rFonts w:ascii="FangSong" w:hAnsi="FangSong" w:eastAsia="FangSong" w:cs="FangSong"/>
          <w:sz w:val="22"/>
          <w:szCs w:val="22"/>
        </w:rPr>
        <w:t xml:space="preserve"> </w:t>
      </w:r>
      <w:r>
        <w:rPr>
          <w:rFonts w:ascii="FangSong" w:hAnsi="FangSong" w:eastAsia="FangSong" w:cs="FangSong"/>
          <w:sz w:val="22"/>
          <w:szCs w:val="22"/>
          <w:spacing w:val="-6"/>
        </w:rPr>
        <w:t>培训合格率达90%以上。</w:t>
      </w:r>
    </w:p>
    <w:p>
      <w:pPr>
        <w:ind w:left="1174"/>
        <w:spacing w:before="62" w:line="219" w:lineRule="auto"/>
        <w:rPr>
          <w:rFonts w:ascii="FangSong" w:hAnsi="FangSong" w:eastAsia="FangSong" w:cs="FangSong"/>
          <w:sz w:val="22"/>
          <w:szCs w:val="22"/>
        </w:rPr>
      </w:pPr>
      <w:r>
        <w:rPr>
          <w:rFonts w:ascii="FangSong" w:hAnsi="FangSong" w:eastAsia="FangSong" w:cs="FangSong"/>
          <w:sz w:val="22"/>
          <w:szCs w:val="22"/>
          <w:spacing w:val="-10"/>
        </w:rPr>
        <w:t>10.5培训费用须包含在投标总价中。</w:t>
      </w:r>
    </w:p>
    <w:p>
      <w:pPr>
        <w:ind w:left="757"/>
        <w:spacing w:before="70" w:line="222" w:lineRule="auto"/>
        <w:outlineLvl w:val="0"/>
        <w:rPr>
          <w:rFonts w:ascii="FangSong" w:hAnsi="FangSong" w:eastAsia="FangSong" w:cs="FangSong"/>
          <w:sz w:val="22"/>
          <w:szCs w:val="22"/>
        </w:rPr>
      </w:pPr>
      <w:r>
        <w:rPr>
          <w:rFonts w:ascii="FangSong" w:hAnsi="FangSong" w:eastAsia="FangSong" w:cs="FangSong"/>
          <w:sz w:val="22"/>
          <w:szCs w:val="22"/>
          <w:b/>
          <w:bCs/>
          <w:spacing w:val="-13"/>
        </w:rPr>
        <w:t>11、合同争议的解决</w:t>
      </w:r>
    </w:p>
    <w:p>
      <w:pPr>
        <w:ind w:left="1174"/>
        <w:spacing w:before="88" w:line="222" w:lineRule="auto"/>
        <w:rPr>
          <w:rFonts w:ascii="FangSong" w:hAnsi="FangSong" w:eastAsia="FangSong" w:cs="FangSong"/>
          <w:sz w:val="22"/>
          <w:szCs w:val="22"/>
        </w:rPr>
      </w:pPr>
      <w:r>
        <w:rPr>
          <w:rFonts w:ascii="FangSong" w:hAnsi="FangSong" w:eastAsia="FangSong" w:cs="FangSong"/>
          <w:sz w:val="22"/>
          <w:szCs w:val="22"/>
          <w:spacing w:val="-8"/>
        </w:rPr>
        <w:t>11.1当事人友好协商达成一致。</w:t>
      </w:r>
    </w:p>
    <w:p>
      <w:pPr>
        <w:ind w:left="753" w:right="1402" w:firstLine="420"/>
        <w:spacing w:before="73" w:line="255" w:lineRule="auto"/>
        <w:rPr>
          <w:rFonts w:ascii="FangSong" w:hAnsi="FangSong" w:eastAsia="FangSong" w:cs="FangSong"/>
          <w:sz w:val="22"/>
          <w:szCs w:val="22"/>
        </w:rPr>
      </w:pPr>
      <w:r>
        <w:rPr>
          <w:rFonts w:ascii="FangSong" w:hAnsi="FangSong" w:eastAsia="FangSong" w:cs="FangSong"/>
          <w:sz w:val="22"/>
          <w:szCs w:val="22"/>
          <w:spacing w:val="-8"/>
        </w:rPr>
        <w:t>11.2在60天内当事人协商不能达成协议的，可提请向甲方所在地人民法院</w:t>
      </w:r>
      <w:r>
        <w:rPr>
          <w:rFonts w:ascii="FangSong" w:hAnsi="FangSong" w:eastAsia="FangSong" w:cs="FangSong"/>
          <w:sz w:val="22"/>
          <w:szCs w:val="22"/>
          <w:spacing w:val="16"/>
        </w:rPr>
        <w:t xml:space="preserve"> </w:t>
      </w:r>
      <w:r>
        <w:rPr>
          <w:rFonts w:ascii="FangSong" w:hAnsi="FangSong" w:eastAsia="FangSong" w:cs="FangSong"/>
          <w:sz w:val="22"/>
          <w:szCs w:val="22"/>
          <w:spacing w:val="-16"/>
        </w:rPr>
        <w:t>起诉。</w:t>
      </w:r>
    </w:p>
    <w:p>
      <w:pPr>
        <w:ind w:left="753"/>
        <w:spacing w:before="55" w:line="223" w:lineRule="auto"/>
        <w:rPr>
          <w:rFonts w:ascii="FangSong" w:hAnsi="FangSong" w:eastAsia="FangSong" w:cs="FangSong"/>
          <w:sz w:val="22"/>
          <w:szCs w:val="22"/>
        </w:rPr>
      </w:pPr>
      <w:r>
        <w:rPr>
          <w:rFonts w:ascii="FangSong" w:hAnsi="FangSong" w:eastAsia="FangSong" w:cs="FangSong"/>
          <w:sz w:val="22"/>
          <w:szCs w:val="22"/>
          <w:spacing w:val="-14"/>
        </w:rPr>
        <w:t>12、</w:t>
      </w:r>
      <w:r>
        <w:rPr>
          <w:rFonts w:ascii="FangSong" w:hAnsi="FangSong" w:eastAsia="FangSong" w:cs="FangSong"/>
          <w:sz w:val="22"/>
          <w:szCs w:val="22"/>
          <w:spacing w:val="-66"/>
        </w:rPr>
        <w:t xml:space="preserve"> </w:t>
      </w:r>
      <w:r>
        <w:rPr>
          <w:rFonts w:ascii="FangSong" w:hAnsi="FangSong" w:eastAsia="FangSong" w:cs="FangSong"/>
          <w:sz w:val="22"/>
          <w:szCs w:val="22"/>
          <w:spacing w:val="-14"/>
        </w:rPr>
        <w:t>违约责任</w:t>
      </w:r>
    </w:p>
    <w:p>
      <w:pPr>
        <w:ind w:left="753" w:right="1372" w:firstLine="420"/>
        <w:spacing w:before="94" w:line="254" w:lineRule="auto"/>
        <w:rPr>
          <w:rFonts w:ascii="FangSong" w:hAnsi="FangSong" w:eastAsia="FangSong" w:cs="FangSong"/>
          <w:sz w:val="22"/>
          <w:szCs w:val="22"/>
        </w:rPr>
      </w:pPr>
      <w:r>
        <w:rPr>
          <w:rFonts w:ascii="FangSong" w:hAnsi="FangSong" w:eastAsia="FangSong" w:cs="FangSong"/>
          <w:sz w:val="22"/>
          <w:szCs w:val="22"/>
          <w:spacing w:val="-20"/>
        </w:rPr>
        <w:t>按《中华人民共和国民法典》、《中华人民共和国政府采购法》有关条款，或</w:t>
      </w:r>
      <w:r>
        <w:rPr>
          <w:rFonts w:ascii="FangSong" w:hAnsi="FangSong" w:eastAsia="FangSong" w:cs="FangSong"/>
          <w:sz w:val="22"/>
          <w:szCs w:val="22"/>
          <w:spacing w:val="6"/>
        </w:rPr>
        <w:t xml:space="preserve"> </w:t>
      </w:r>
      <w:r>
        <w:rPr>
          <w:rFonts w:ascii="FangSong" w:hAnsi="FangSong" w:eastAsia="FangSong" w:cs="FangSong"/>
          <w:sz w:val="22"/>
          <w:szCs w:val="22"/>
          <w:spacing w:val="-17"/>
        </w:rPr>
        <w:t>由甲乙双方约定。</w:t>
      </w:r>
    </w:p>
    <w:p>
      <w:pPr>
        <w:ind w:left="753"/>
        <w:spacing w:before="55" w:line="223" w:lineRule="auto"/>
        <w:rPr>
          <w:rFonts w:ascii="FangSong" w:hAnsi="FangSong" w:eastAsia="FangSong" w:cs="FangSong"/>
          <w:sz w:val="22"/>
          <w:szCs w:val="22"/>
        </w:rPr>
      </w:pPr>
      <w:r>
        <w:rPr>
          <w:rFonts w:ascii="FangSong" w:hAnsi="FangSong" w:eastAsia="FangSong" w:cs="FangSong"/>
          <w:sz w:val="22"/>
          <w:szCs w:val="22"/>
          <w:spacing w:val="-14"/>
        </w:rPr>
        <w:t>13、</w:t>
      </w:r>
      <w:r>
        <w:rPr>
          <w:rFonts w:ascii="FangSong" w:hAnsi="FangSong" w:eastAsia="FangSong" w:cs="FangSong"/>
          <w:sz w:val="22"/>
          <w:szCs w:val="22"/>
          <w:spacing w:val="-61"/>
        </w:rPr>
        <w:t xml:space="preserve"> </w:t>
      </w:r>
      <w:r>
        <w:rPr>
          <w:rFonts w:ascii="FangSong" w:hAnsi="FangSong" w:eastAsia="FangSong" w:cs="FangSong"/>
          <w:sz w:val="22"/>
          <w:szCs w:val="22"/>
          <w:spacing w:val="-14"/>
        </w:rPr>
        <w:t>合同生效及其它</w:t>
      </w:r>
    </w:p>
    <w:p>
      <w:pPr>
        <w:ind w:left="1174"/>
        <w:spacing w:before="102" w:line="221" w:lineRule="auto"/>
        <w:rPr>
          <w:rFonts w:ascii="FangSong" w:hAnsi="FangSong" w:eastAsia="FangSong" w:cs="FangSong"/>
          <w:sz w:val="22"/>
          <w:szCs w:val="22"/>
        </w:rPr>
      </w:pPr>
      <w:r>
        <w:rPr>
          <w:rFonts w:ascii="FangSong" w:hAnsi="FangSong" w:eastAsia="FangSong" w:cs="FangSong"/>
          <w:sz w:val="22"/>
          <w:szCs w:val="22"/>
          <w:spacing w:val="-10"/>
        </w:rPr>
        <w:t>13.1合同生效及其效力应符合《中华人民共和国民法典》有关规定。</w:t>
      </w:r>
    </w:p>
    <w:p>
      <w:pPr>
        <w:ind w:left="1174"/>
        <w:spacing w:before="69" w:line="222" w:lineRule="auto"/>
        <w:rPr>
          <w:rFonts w:ascii="FangSong" w:hAnsi="FangSong" w:eastAsia="FangSong" w:cs="FangSong"/>
          <w:sz w:val="22"/>
          <w:szCs w:val="22"/>
        </w:rPr>
      </w:pPr>
      <w:r>
        <w:rPr>
          <w:rFonts w:ascii="FangSong" w:hAnsi="FangSong" w:eastAsia="FangSong" w:cs="FangSong"/>
          <w:sz w:val="22"/>
          <w:szCs w:val="22"/>
          <w:spacing w:val="-9"/>
        </w:rPr>
        <w:t>13.2</w:t>
      </w:r>
      <w:r>
        <w:rPr>
          <w:rFonts w:ascii="FangSong" w:hAnsi="FangSong" w:eastAsia="FangSong" w:cs="FangSong"/>
          <w:sz w:val="22"/>
          <w:szCs w:val="22"/>
          <w:spacing w:val="-17"/>
        </w:rPr>
        <w:t xml:space="preserve"> </w:t>
      </w:r>
      <w:r>
        <w:rPr>
          <w:rFonts w:ascii="FangSong" w:hAnsi="FangSong" w:eastAsia="FangSong" w:cs="FangSong"/>
          <w:sz w:val="22"/>
          <w:szCs w:val="22"/>
          <w:spacing w:val="-9"/>
        </w:rPr>
        <w:t>合同经双方法定代表人或委托代理人</w:t>
      </w:r>
      <w:r>
        <w:rPr>
          <w:rFonts w:ascii="FangSong" w:hAnsi="FangSong" w:eastAsia="FangSong" w:cs="FangSong"/>
          <w:sz w:val="22"/>
          <w:szCs w:val="22"/>
          <w:spacing w:val="-10"/>
        </w:rPr>
        <w:t>签字，加盖双方合同专用章或公</w:t>
      </w:r>
    </w:p>
    <w:p>
      <w:pPr>
        <w:sectPr>
          <w:footerReference w:type="default" r:id="rId5"/>
          <w:pgSz w:w="12240" w:h="15840"/>
          <w:pgMar w:top="1346" w:right="1049" w:bottom="1622" w:left="1836" w:header="0" w:footer="1463" w:gutter="0"/>
        </w:sectPr>
        <w:rPr/>
      </w:pPr>
    </w:p>
    <w:p>
      <w:pPr>
        <w:spacing w:line="278" w:lineRule="auto"/>
        <w:rPr>
          <w:rFonts w:ascii="Arial"/>
          <w:sz w:val="21"/>
        </w:rPr>
      </w:pPr>
      <w:r>
        <w:pict>
          <v:shape id="_x0000_s4" style="position:absolute;margin-left:322.001pt;margin-top:220.477pt;mso-position-vertical-relative:page;mso-position-horizontal-relative:page;width:57.25pt;height:33.65pt;z-index:-251651072;" o:allowincell="f" filled="false" stroked="false" type="#_x0000_t202">
            <v:fill on="false"/>
            <v:stroke on="false"/>
            <v:path/>
            <v:imagedata o:title=""/>
            <o:lock v:ext="edit" aspectratio="false"/>
            <v:textbox inset="0mm,0mm,0mm,0mm">
              <w:txbxContent>
                <w:p>
                  <w:pPr>
                    <w:ind w:left="20" w:right="20" w:firstLine="100"/>
                    <w:spacing w:before="20" w:line="243" w:lineRule="auto"/>
                    <w:rPr>
                      <w:rFonts w:ascii="FangSong" w:hAnsi="FangSong" w:eastAsia="FangSong" w:cs="FangSong"/>
                      <w:sz w:val="22"/>
                      <w:szCs w:val="22"/>
                    </w:rPr>
                  </w:pPr>
                  <w:r>
                    <w:rPr>
                      <w:rFonts w:ascii="FangSong" w:hAnsi="FangSong" w:eastAsia="FangSong" w:cs="FangSong"/>
                      <w:sz w:val="26"/>
                      <w:szCs w:val="26"/>
                      <w:spacing w:val="-9"/>
                    </w:rPr>
                    <w:t>乙方：蠡</w:t>
                  </w:r>
                  <w:r>
                    <w:rPr>
                      <w:rFonts w:ascii="FangSong" w:hAnsi="FangSong" w:eastAsia="FangSong" w:cs="FangSong"/>
                      <w:sz w:val="26"/>
                      <w:szCs w:val="26"/>
                    </w:rPr>
                    <w:t xml:space="preserve"> </w:t>
                  </w:r>
                  <w:r>
                    <w:rPr>
                      <w:rFonts w:ascii="FangSong" w:hAnsi="FangSong" w:eastAsia="FangSong" w:cs="FangSong"/>
                      <w:sz w:val="22"/>
                      <w:szCs w:val="22"/>
                      <w:spacing w:val="-1"/>
                    </w:rPr>
                    <w:t>(盖章)</w:t>
                  </w:r>
                </w:p>
              </w:txbxContent>
            </v:textbox>
          </v:shape>
        </w:pict>
      </w:r>
      <w:r>
        <w:pict>
          <v:shape id="_x0000_s5" style="position:absolute;margin-left:194.999pt;margin-top:228.862pt;mso-position-vertical-relative:page;mso-position-horizontal-relative:page;width:90.95pt;height:15.25pt;z-index:251666432;" o:allowincell="f"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2"/>
                      <w:szCs w:val="22"/>
                    </w:rPr>
                  </w:pPr>
                  <w:r>
                    <w:rPr>
                      <w:rFonts w:ascii="FangSong" w:hAnsi="FangSong" w:eastAsia="FangSong" w:cs="FangSong"/>
                      <w:sz w:val="22"/>
                      <w:szCs w:val="22"/>
                      <w:spacing w:val="2"/>
                    </w:rPr>
                    <w:t>庆国比区人民医院</w:t>
                  </w:r>
                </w:p>
              </w:txbxContent>
            </v:textbox>
          </v:shape>
        </w:pict>
      </w:r>
      <w:r>
        <w:pict>
          <v:shape id="_x0000_s6" style="position:absolute;margin-left:326.5pt;margin-top:259.406pt;mso-position-vertical-relative:page;mso-position-horizontal-relative:page;width:60.6pt;height:34.9pt;z-index:-251652096;" o:allowincell="f" filled="false" stroked="false" type="#_x0000_t202">
            <v:fill on="false"/>
            <v:stroke on="false"/>
            <v:path/>
            <v:imagedata o:title=""/>
            <o:lock v:ext="edit" aspectratio="false"/>
            <v:textbox inset="0mm,0mm,0mm,0mm">
              <w:txbxContent>
                <w:p>
                  <w:pPr>
                    <w:ind w:left="20"/>
                    <w:spacing w:before="20" w:line="223" w:lineRule="auto"/>
                    <w:rPr>
                      <w:rFonts w:ascii="FangSong" w:hAnsi="FangSong" w:eastAsia="FangSong" w:cs="FangSong"/>
                      <w:sz w:val="22"/>
                      <w:szCs w:val="22"/>
                    </w:rPr>
                  </w:pPr>
                  <w:r>
                    <w:rPr>
                      <w:rFonts w:ascii="FangSong" w:hAnsi="FangSong" w:eastAsia="FangSong" w:cs="FangSong"/>
                      <w:sz w:val="22"/>
                      <w:szCs w:val="22"/>
                      <w:spacing w:val="14"/>
                    </w:rPr>
                    <w:t>法人或授吃</w:t>
                  </w:r>
                </w:p>
                <w:p>
                  <w:pPr>
                    <w:ind w:left="139"/>
                    <w:spacing w:before="124" w:line="224" w:lineRule="auto"/>
                    <w:rPr>
                      <w:rFonts w:ascii="FangSong" w:hAnsi="FangSong" w:eastAsia="FangSong" w:cs="FangSong"/>
                      <w:sz w:val="22"/>
                      <w:szCs w:val="22"/>
                    </w:rPr>
                  </w:pPr>
                  <w:r>
                    <w:rPr>
                      <w:rFonts w:ascii="FangSong" w:hAnsi="FangSong" w:eastAsia="FangSong" w:cs="FangSong"/>
                      <w:sz w:val="22"/>
                      <w:szCs w:val="22"/>
                      <w:spacing w:val="-10"/>
                    </w:rPr>
                    <w:t>(签字)</w:t>
                  </w:r>
                </w:p>
              </w:txbxContent>
            </v:textbox>
          </v:shape>
        </w:pict>
      </w:r>
      <w:r>
        <w:pict>
          <v:shape id="_x0000_s7" style="position:absolute;margin-left:167pt;margin-top:260.409pt;mso-position-vertical-relative:page;mso-position-horizontal-relative:page;width:69.5pt;height:24.75pt;z-index:251669504;" o:allowincell="f"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38"/>
                      <w:szCs w:val="38"/>
                    </w:rPr>
                  </w:pPr>
                  <w:r>
                    <w:rPr>
                      <w:rFonts w:ascii="SimSun" w:hAnsi="SimSun" w:eastAsia="SimSun" w:cs="SimSun"/>
                      <w:sz w:val="38"/>
                      <w:szCs w:val="38"/>
                      <w:spacing w:val="-44"/>
                      <w:w w:val="91"/>
                    </w:rPr>
                    <w:t>.爬民表：</w:t>
                  </w:r>
                </w:p>
              </w:txbxContent>
            </v:textbox>
          </v:shape>
        </w:pict>
      </w:r>
      <w:r>
        <w:drawing>
          <wp:anchor distT="0" distB="0" distL="0" distR="0" simplePos="0" relativeHeight="251667456" behindDoc="0" locked="0" layoutInCell="0" allowOverlap="1">
            <wp:simplePos x="0" y="0"/>
            <wp:positionH relativeFrom="page">
              <wp:posOffset>2984523</wp:posOffset>
            </wp:positionH>
            <wp:positionV relativeFrom="page">
              <wp:posOffset>3022649</wp:posOffset>
            </wp:positionV>
            <wp:extent cx="666716" cy="781034"/>
            <wp:effectExtent l="0" t="0" r="0" b="0"/>
            <wp:wrapNone/>
            <wp:docPr id="4" name="IM 4"/>
            <wp:cNvGraphicFramePr/>
            <a:graphic>
              <a:graphicData uri="http://schemas.openxmlformats.org/drawingml/2006/picture">
                <pic:pic>
                  <pic:nvPicPr>
                    <pic:cNvPr id="4" name="IM 4"/>
                    <pic:cNvPicPr/>
                  </pic:nvPicPr>
                  <pic:blipFill>
                    <a:blip r:embed="rId8"/>
                    <a:stretch>
                      <a:fillRect/>
                    </a:stretch>
                  </pic:blipFill>
                  <pic:spPr>
                    <a:xfrm rot="0">
                      <a:off x="0" y="0"/>
                      <a:ext cx="666716" cy="781034"/>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2317729</wp:posOffset>
            </wp:positionH>
            <wp:positionV relativeFrom="page">
              <wp:posOffset>3879827</wp:posOffset>
            </wp:positionV>
            <wp:extent cx="723921" cy="260412"/>
            <wp:effectExtent l="0" t="0" r="0" b="0"/>
            <wp:wrapNone/>
            <wp:docPr id="5" name="IM 5"/>
            <wp:cNvGraphicFramePr/>
            <a:graphic>
              <a:graphicData uri="http://schemas.openxmlformats.org/drawingml/2006/picture">
                <pic:pic>
                  <pic:nvPicPr>
                    <pic:cNvPr id="5" name="IM 5"/>
                    <pic:cNvPicPr/>
                  </pic:nvPicPr>
                  <pic:blipFill>
                    <a:blip r:embed="rId9"/>
                    <a:stretch>
                      <a:fillRect/>
                    </a:stretch>
                  </pic:blipFill>
                  <pic:spPr>
                    <a:xfrm rot="0">
                      <a:off x="0" y="0"/>
                      <a:ext cx="723921" cy="260412"/>
                    </a:xfrm>
                    <a:prstGeom prst="rect">
                      <a:avLst/>
                    </a:prstGeom>
                  </pic:spPr>
                </pic:pic>
              </a:graphicData>
            </a:graphic>
          </wp:anchor>
        </w:drawing>
      </w:r>
      <w:r>
        <w:drawing>
          <wp:anchor distT="0" distB="0" distL="0" distR="0" simplePos="0" relativeHeight="251668480" behindDoc="0" locked="0" layoutInCell="0" allowOverlap="1">
            <wp:simplePos x="0" y="0"/>
            <wp:positionH relativeFrom="page">
              <wp:posOffset>4546620</wp:posOffset>
            </wp:positionH>
            <wp:positionV relativeFrom="page">
              <wp:posOffset>3879826</wp:posOffset>
            </wp:positionV>
            <wp:extent cx="825506" cy="330217"/>
            <wp:effectExtent l="0" t="0" r="0" b="0"/>
            <wp:wrapNone/>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825506" cy="330217"/>
                    </a:xfrm>
                    <a:prstGeom prst="rect">
                      <a:avLst/>
                    </a:prstGeom>
                  </pic:spPr>
                </pic:pic>
              </a:graphicData>
            </a:graphic>
          </wp:anchor>
        </w:drawing>
      </w:r>
      <w:r/>
    </w:p>
    <w:p>
      <w:pPr>
        <w:spacing w:line="278" w:lineRule="auto"/>
        <w:rPr>
          <w:rFonts w:ascii="Arial"/>
          <w:sz w:val="21"/>
        </w:rPr>
      </w:pPr>
      <w:r/>
    </w:p>
    <w:p>
      <w:pPr>
        <w:ind w:left="1709"/>
        <w:spacing w:before="71" w:line="222" w:lineRule="auto"/>
        <w:rPr>
          <w:rFonts w:ascii="FangSong" w:hAnsi="FangSong" w:eastAsia="FangSong" w:cs="FangSong"/>
          <w:sz w:val="22"/>
          <w:szCs w:val="22"/>
        </w:rPr>
      </w:pPr>
      <w:r>
        <w:rPr>
          <w:rFonts w:ascii="FangSong" w:hAnsi="FangSong" w:eastAsia="FangSong" w:cs="FangSong"/>
          <w:sz w:val="22"/>
          <w:szCs w:val="22"/>
          <w:spacing w:val="-19"/>
        </w:rPr>
        <w:t>章生效。</w:t>
      </w:r>
    </w:p>
    <w:p>
      <w:pPr>
        <w:ind w:left="1709" w:right="1385" w:firstLine="420"/>
        <w:spacing w:before="24" w:line="250" w:lineRule="auto"/>
        <w:rPr>
          <w:rFonts w:ascii="FangSong" w:hAnsi="FangSong" w:eastAsia="FangSong" w:cs="FangSong"/>
          <w:sz w:val="22"/>
          <w:szCs w:val="22"/>
        </w:rPr>
      </w:pPr>
      <w:r>
        <w:rPr>
          <w:rFonts w:ascii="FangSong" w:hAnsi="FangSong" w:eastAsia="FangSong" w:cs="FangSong"/>
          <w:sz w:val="22"/>
          <w:szCs w:val="22"/>
          <w:spacing w:val="-12"/>
        </w:rPr>
        <w:t>13.3招标文件及其补遗文件、投标文件、承诺和合同所</w:t>
      </w:r>
      <w:r>
        <w:rPr>
          <w:rFonts w:ascii="FangSong" w:hAnsi="FangSong" w:eastAsia="FangSong" w:cs="FangSong"/>
          <w:sz w:val="22"/>
          <w:szCs w:val="22"/>
          <w:spacing w:val="-13"/>
        </w:rPr>
        <w:t>包括附件是本合同</w:t>
      </w:r>
      <w:r>
        <w:rPr>
          <w:rFonts w:ascii="FangSong" w:hAnsi="FangSong" w:eastAsia="FangSong" w:cs="FangSong"/>
          <w:sz w:val="22"/>
          <w:szCs w:val="22"/>
        </w:rPr>
        <w:t xml:space="preserve"> </w:t>
      </w:r>
      <w:r>
        <w:rPr>
          <w:rFonts w:ascii="FangSong" w:hAnsi="FangSong" w:eastAsia="FangSong" w:cs="FangSong"/>
          <w:sz w:val="22"/>
          <w:szCs w:val="22"/>
          <w:spacing w:val="-18"/>
        </w:rPr>
        <w:t>不可分割的部分，具有同等法律效力。</w:t>
      </w:r>
    </w:p>
    <w:p>
      <w:pPr>
        <w:ind w:left="1709" w:right="1385" w:firstLine="420"/>
        <w:spacing w:before="64" w:line="250" w:lineRule="auto"/>
        <w:rPr>
          <w:rFonts w:ascii="FangSong" w:hAnsi="FangSong" w:eastAsia="FangSong" w:cs="FangSong"/>
          <w:sz w:val="22"/>
          <w:szCs w:val="22"/>
        </w:rPr>
      </w:pPr>
      <w:r>
        <w:rPr>
          <w:rFonts w:ascii="FangSong" w:hAnsi="FangSong" w:eastAsia="FangSong" w:cs="FangSong"/>
          <w:sz w:val="22"/>
          <w:szCs w:val="22"/>
          <w:spacing w:val="-15"/>
        </w:rPr>
        <w:t>13.4本合同条件未尽事宜依照《中华人民共和国民法典》,由供需双方共</w:t>
      </w:r>
      <w:r>
        <w:rPr>
          <w:rFonts w:ascii="FangSong" w:hAnsi="FangSong" w:eastAsia="FangSong" w:cs="FangSong"/>
          <w:sz w:val="22"/>
          <w:szCs w:val="22"/>
          <w:spacing w:val="-16"/>
        </w:rPr>
        <w:t>同</w:t>
      </w:r>
      <w:r>
        <w:rPr>
          <w:rFonts w:ascii="FangSong" w:hAnsi="FangSong" w:eastAsia="FangSong" w:cs="FangSong"/>
          <w:sz w:val="22"/>
          <w:szCs w:val="22"/>
        </w:rPr>
        <w:t xml:space="preserve"> </w:t>
      </w:r>
      <w:r>
        <w:rPr>
          <w:rFonts w:ascii="FangSong" w:hAnsi="FangSong" w:eastAsia="FangSong" w:cs="FangSong"/>
          <w:sz w:val="22"/>
          <w:szCs w:val="22"/>
          <w:spacing w:val="-18"/>
        </w:rPr>
        <w:t>协商确定。</w:t>
      </w:r>
    </w:p>
    <w:p>
      <w:pPr>
        <w:ind w:left="2609"/>
        <w:spacing w:before="65" w:line="222" w:lineRule="auto"/>
        <w:rPr>
          <w:rFonts w:ascii="FangSong" w:hAnsi="FangSong" w:eastAsia="FangSong" w:cs="FangSong"/>
          <w:sz w:val="22"/>
          <w:szCs w:val="22"/>
        </w:rPr>
      </w:pPr>
      <w:r>
        <w:drawing>
          <wp:anchor distT="0" distB="0" distL="0" distR="0" simplePos="0" relativeHeight="251671552" behindDoc="0" locked="0" layoutInCell="1" allowOverlap="1">
            <wp:simplePos x="0" y="0"/>
            <wp:positionH relativeFrom="column">
              <wp:posOffset>933465</wp:posOffset>
            </wp:positionH>
            <wp:positionV relativeFrom="paragraph">
              <wp:posOffset>24232</wp:posOffset>
            </wp:positionV>
            <wp:extent cx="1327137" cy="1346215"/>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1327137" cy="1346215"/>
                    </a:xfrm>
                    <a:prstGeom prst="rect">
                      <a:avLst/>
                    </a:prstGeom>
                  </pic:spPr>
                </pic:pic>
              </a:graphicData>
            </a:graphic>
          </wp:anchor>
        </w:drawing>
      </w:r>
      <w:r>
        <w:rPr>
          <w:rFonts w:ascii="FangSong" w:hAnsi="FangSong" w:eastAsia="FangSong" w:cs="FangSong"/>
          <w:sz w:val="22"/>
          <w:szCs w:val="22"/>
          <w:spacing w:val="-5"/>
        </w:rPr>
        <w:t>务期满3年后，乙方提供的硬件归甲方所有，乙方提供的软件甲方</w:t>
      </w:r>
    </w:p>
    <w:p>
      <w:pPr>
        <w:ind w:firstLine="5990"/>
        <w:spacing w:before="177" w:line="1960" w:lineRule="exact"/>
        <w:textAlignment w:val="center"/>
        <w:rPr/>
      </w:pPr>
      <w:r>
        <w:pict>
          <v:group id="_x0000_s8" style="mso-position-vertical-relative:line;mso-position-horizontal-relative:char;width:119pt;height:98.05pt;" filled="false" stroked="false" coordsize="2380,1961" coordorigin="0,0">
            <v:shape id="_x0000_s9" style="position:absolute;left:0;top:0;width:2380;height:1961;" filled="false" stroked="false" type="#_x0000_t75">
              <v:imagedata o:title="" r:id="rId12"/>
            </v:shape>
            <v:shape id="_x0000_s10" style="position:absolute;left:-20;top:-20;width:2420;height:2048;" filled="false" stroked="false" type="#_x0000_t202">
              <v:fill on="false"/>
              <v:stroke on="false"/>
              <v:path/>
              <v:imagedata o:title=""/>
              <o:lock v:ext="edit" aspectratio="false"/>
              <v:textbox inset="0mm,0mm,0mm,0mm">
                <w:txbxContent>
                  <w:p>
                    <w:pPr>
                      <w:spacing w:line="333" w:lineRule="auto"/>
                      <w:rPr>
                        <w:rFonts w:ascii="Arial"/>
                        <w:sz w:val="21"/>
                      </w:rPr>
                    </w:pPr>
                    <w:r/>
                  </w:p>
                  <w:p>
                    <w:pPr>
                      <w:ind w:left="1759"/>
                      <w:spacing w:before="84" w:line="223" w:lineRule="auto"/>
                      <w:rPr>
                        <w:rFonts w:ascii="FangSong" w:hAnsi="FangSong" w:eastAsia="FangSong" w:cs="FangSong"/>
                        <w:sz w:val="26"/>
                        <w:szCs w:val="26"/>
                      </w:rPr>
                    </w:pPr>
                    <w:r>
                      <w:rPr>
                        <w:rFonts w:ascii="FangSong" w:hAnsi="FangSong" w:eastAsia="FangSong" w:cs="FangSong"/>
                        <w:sz w:val="26"/>
                        <w:szCs w:val="26"/>
                      </w:rPr>
                      <w:t>司</w:t>
                    </w:r>
                  </w:p>
                </w:txbxContent>
              </v:textbox>
            </v:shape>
          </v:group>
        </w:pict>
      </w:r>
    </w:p>
    <w:p>
      <w:pPr>
        <w:ind w:left="5560"/>
        <w:spacing w:before="157" w:line="223" w:lineRule="auto"/>
        <w:rPr>
          <w:rFonts w:ascii="FangSong" w:hAnsi="FangSong" w:eastAsia="FangSong" w:cs="FangSong"/>
          <w:sz w:val="19"/>
          <w:szCs w:val="19"/>
        </w:rPr>
      </w:pPr>
      <w:r>
        <w:rPr>
          <w:rFonts w:ascii="FangSong" w:hAnsi="FangSong" w:eastAsia="FangSong" w:cs="FangSong"/>
          <w:sz w:val="19"/>
          <w:szCs w:val="19"/>
          <w:spacing w:val="-13"/>
        </w:rPr>
        <w:t>日期：</w:t>
      </w:r>
    </w:p>
    <w:sectPr>
      <w:footerReference w:type="default" r:id="rId7"/>
      <w:pgSz w:w="12240" w:h="15840"/>
      <w:pgMar w:top="1346" w:right="1059" w:bottom="699" w:left="1040" w:header="0" w:footer="68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 w:lineRule="exact"/>
      <w:rPr>
        <w:rFonts w:ascii="Arial"/>
        <w:sz w:val="2"/>
      </w:rPr>
    </w:pPr>
    <w:r>
      <w:pict>
        <v:rect id="_x0000_s1" style="position:absolute;margin-left:50.0004pt;margin-top:757.501pt;mso-position-vertical-relative:page;mso-position-horizontal-relative:page;width:511.05pt;height:1pt;z-index:251658240;" o:allowincell="f" fillcolor="#FFA500" filled="true" stroked="false"/>
      </w:pict>
    </w: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73"/>
      <w:spacing w:line="183" w:lineRule="auto"/>
      <w:rPr>
        <w:rFonts w:ascii="SimSun" w:hAnsi="SimSun" w:eastAsia="SimSun" w:cs="SimSun"/>
        <w:sz w:val="16"/>
        <w:szCs w:val="16"/>
      </w:rPr>
    </w:pPr>
    <w:r>
      <w:rPr>
        <w:rFonts w:ascii="SimSun" w:hAnsi="SimSun" w:eastAsia="SimSun" w:cs="SimSun"/>
        <w:sz w:val="16"/>
        <w:szCs w:val="16"/>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 w:lineRule="exact"/>
      <w:rPr>
        <w:rFonts w:ascii="Arial"/>
        <w:sz w:val="2"/>
      </w:rPr>
    </w:pPr>
    <w:r>
      <w:pict>
        <v:rect id="_x0000_s3" style="position:absolute;margin-left:52.0016pt;margin-top:757.002pt;mso-position-vertical-relative:page;mso-position-horizontal-relative:page;width:507pt;height:1pt;z-index:251661312;" o:allowincell="f" fillcolor="#FFA500" filled="true" stroked="false"/>
      </w:pict>
    </w: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footer" Target="footer4.xml"/><Relationship Id="rId6" Type="http://schemas.openxmlformats.org/officeDocument/2006/relationships/image" Target="media/image3.png"/><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image" Target="media/image2.png"/><Relationship Id="rId2" Type="http://schemas.openxmlformats.org/officeDocument/2006/relationships/image" Target="media/image1.png"/><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2023-04-22T23:10:24Z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2023-04-22T23:10:25</vt:filetime>
  </property>
  <property fmtid="{D5CDD505-2E9C-101B-9397-08002B2CF9AE}" pid="4" name="UsrData">
    <vt:lpwstr>6443f8d6a2d7b000156cb2f4</vt:lpwstr>
  </property>
</Properties>
</file>