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1" w:lineRule="auto"/>
        <w:rPr>
          <w:rFonts w:ascii="Arial"/>
          <w:sz w:val="21"/>
        </w:rPr>
      </w:pPr>
      <w:r>
        <w:pict>
          <v:shape id="_x0000_s1" style="position:absolute;margin-left:77.2484pt;margin-top:219.253pt;mso-position-vertical-relative:page;mso-position-horizontal-relative:page;width:61.55pt;height:28pt;z-index:-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80"/>
                  </w:tblGrid>
                  <w:tr>
                    <w:trPr>
                      <w:trHeight w:val="499" w:hRule="atLeast"/>
                    </w:trPr>
                    <w:tc>
                      <w:tcPr>
                        <w:tcW w:w="1180" w:type="dxa"/>
                        <w:vAlign w:val="top"/>
                      </w:tcPr>
                      <w:p>
                        <w:pPr>
                          <w:ind w:left="105"/>
                          <w:spacing w:before="235" w:line="20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3"/>
                          </w:rPr>
                          <w:t>商品名称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" style="position:absolute;margin-left:226.248pt;margin-top:219.253pt;mso-position-vertical-relative:page;mso-position-horizontal-relative:page;width:44.55pt;height:28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840"/>
                  </w:tblGrid>
                  <w:tr>
                    <w:trPr>
                      <w:trHeight w:val="499" w:hRule="atLeast"/>
                    </w:trPr>
                    <w:tc>
                      <w:tcPr>
                        <w:tcW w:w="840" w:type="dxa"/>
                        <w:vAlign w:val="top"/>
                      </w:tcPr>
                      <w:p>
                        <w:pPr>
                          <w:ind w:left="175"/>
                          <w:spacing w:before="194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4"/>
                          </w:rPr>
                          <w:t>数量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" style="position:absolute;margin-left:268.249pt;margin-top:219.253pt;mso-position-vertical-relative:page;mso-position-horizontal-relative:page;width:65.5pt;height:28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2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259"/>
                  </w:tblGrid>
                  <w:tr>
                    <w:trPr>
                      <w:trHeight w:val="499" w:hRule="atLeast"/>
                    </w:trPr>
                    <w:tc>
                      <w:tcPr>
                        <w:tcW w:w="1259" w:type="dxa"/>
                        <w:vAlign w:val="top"/>
                      </w:tcPr>
                      <w:p>
                        <w:pPr>
                          <w:ind w:left="384"/>
                          <w:spacing w:before="202" w:line="218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单价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" style="position:absolute;margin-left:331.248pt;margin-top:219.253pt;mso-position-vertical-relative:page;mso-position-horizontal-relative:page;width:66.05pt;height:28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27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270"/>
                  </w:tblGrid>
                  <w:tr>
                    <w:trPr>
                      <w:trHeight w:val="499" w:hRule="atLeast"/>
                    </w:trPr>
                    <w:tc>
                      <w:tcPr>
                        <w:tcW w:w="1270" w:type="dxa"/>
                        <w:vAlign w:val="top"/>
                      </w:tcPr>
                      <w:p>
                        <w:pPr>
                          <w:ind w:left="385"/>
                          <w:spacing w:before="192" w:line="218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总价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" style="position:absolute;margin-left:394.752pt;margin-top:219.253pt;mso-position-vertical-relative:page;mso-position-horizontal-relative:page;width:80pt;height:28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4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549"/>
                  </w:tblGrid>
                  <w:tr>
                    <w:trPr>
                      <w:trHeight w:val="499" w:hRule="atLeast"/>
                    </w:trPr>
                    <w:tc>
                      <w:tcPr>
                        <w:tcW w:w="1549" w:type="dxa"/>
                        <w:vAlign w:val="top"/>
                      </w:tcPr>
                      <w:p>
                        <w:pPr>
                          <w:ind w:left="285"/>
                          <w:spacing w:before="133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交货时间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" style="position:absolute;margin-left:472.251pt;margin-top:219.253pt;mso-position-vertical-relative:page;mso-position-horizontal-relative:page;width:83.5pt;height:28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61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619"/>
                  </w:tblGrid>
                  <w:tr>
                    <w:trPr>
                      <w:trHeight w:val="499" w:hRule="atLeast"/>
                    </w:trPr>
                    <w:tc>
                      <w:tcPr>
                        <w:tcW w:w="1619" w:type="dxa"/>
                        <w:vAlign w:val="top"/>
                      </w:tcPr>
                      <w:p>
                        <w:pPr>
                          <w:ind w:left="324"/>
                          <w:spacing w:before="133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交货地点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" style="position:absolute;margin-left:77.2484pt;margin-top:244.749pt;mso-position-vertical-relative:page;mso-position-horizontal-relative:page;width:61.55pt;height:103.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80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180" w:type="dxa"/>
                        <w:vAlign w:val="top"/>
                      </w:tcPr>
                      <w:p>
                        <w:pPr>
                          <w:spacing w:line="33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3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05"/>
                          <w:spacing w:before="78" w:line="500" w:lineRule="exact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  <w:position w:val="19"/>
                          </w:rPr>
                          <w:t>车厢可卸</w:t>
                        </w:r>
                      </w:p>
                      <w:p>
                        <w:pPr>
                          <w:ind w:left="105"/>
                          <w:spacing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"/>
                          </w:rPr>
                          <w:t>式垃圾车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" style="position:absolute;margin-left:226.248pt;margin-top:244.749pt;mso-position-vertical-relative:page;mso-position-horizontal-relative:page;width:44.55pt;height:103.5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840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840" w:type="dxa"/>
                        <w:vAlign w:val="top"/>
                      </w:tcPr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355"/>
                          <w:spacing w:before="78" w:line="18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" style="position:absolute;margin-left:268.249pt;margin-top:244.749pt;mso-position-vertical-relative:page;mso-position-horizontal-relative:page;width:65.5pt;height:103.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2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259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259" w:type="dxa"/>
                        <w:vAlign w:val="top"/>
                      </w:tcPr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265"/>
                          <w:spacing w:before="78" w:line="18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2"/>
                          </w:rPr>
                          <w:t>503000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" style="position:absolute;margin-left:331.248pt;margin-top:244.749pt;mso-position-vertical-relative:page;mso-position-horizontal-relative:page;width:66.05pt;height:103.5pt;z-index:251672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27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270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270" w:type="dxa"/>
                        <w:vAlign w:val="top"/>
                      </w:tcPr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9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205"/>
                          <w:spacing w:before="78" w:line="184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4"/>
                          </w:rPr>
                          <w:t>1006000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" style="position:absolute;margin-left:394.752pt;margin-top:244.749pt;mso-position-vertical-relative:page;mso-position-horizontal-relative:page;width:80pt;height:103.5pt;z-index:251673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4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549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549" w:type="dxa"/>
                        <w:vAlign w:val="top"/>
                      </w:tcPr>
                      <w:p>
                        <w:pPr>
                          <w:ind w:left="164" w:right="152"/>
                          <w:spacing w:before="207" w:line="394" w:lineRule="auto"/>
                          <w:jc w:val="both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4"/>
                          </w:rPr>
                          <w:t>自签订合同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"/>
                          </w:rPr>
                          <w:t>之日开始计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"/>
                          </w:rPr>
                          <w:t>算，30日历</w:t>
                        </w:r>
                      </w:p>
                      <w:p>
                        <w:pPr>
                          <w:ind w:left="164"/>
                          <w:spacing w:before="1" w:line="20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4"/>
                          </w:rPr>
                          <w:t>天内交货。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" style="position:absolute;margin-left:472.251pt;margin-top:244.749pt;mso-position-vertical-relative:page;mso-position-horizontal-relative:page;width:83.5pt;height:103.5pt;z-index:25167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61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619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619" w:type="dxa"/>
                        <w:vAlign w:val="top"/>
                      </w:tcPr>
                      <w:p>
                        <w:pPr>
                          <w:spacing w:line="306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0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205"/>
                          <w:spacing w:before="78" w:line="515" w:lineRule="exact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"/>
                            <w:position w:val="21"/>
                          </w:rPr>
                          <w:t>需方指定地</w:t>
                        </w:r>
                      </w:p>
                      <w:p>
                        <w:pPr>
                          <w:ind w:left="684"/>
                          <w:spacing w:line="22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>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" style="position:absolute;margin-left:558.002pt;margin-top:439.353pt;mso-position-vertical-relative:page;mso-position-horizontal-relative:page;width:7.9pt;height:7.6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11" w:lineRule="exact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position w:val="2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4" style="position:absolute;margin-left:558.002pt;margin-top:490.052pt;mso-position-vertical-relative:page;mso-position-horizontal-relative:page;width:13.55pt;height:42.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pos="10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  <w:p>
                  <w:pPr>
                    <w:ind w:left="99"/>
                    <w:spacing w:before="67" w:line="320" w:lineRule="exact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14"/>
                    </w:rPr>
                    <w:t>11</w:t>
                  </w:r>
                </w:p>
                <w:p>
                  <w:pPr>
                    <w:ind w:left="20"/>
                    <w:spacing w:line="238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8"/>
                    </w:rPr>
                    <w:t>.!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7118373</wp:posOffset>
            </wp:positionH>
            <wp:positionV relativeFrom="page">
              <wp:posOffset>5708671</wp:posOffset>
            </wp:positionV>
            <wp:extent cx="393693" cy="14607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93" cy="1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" style="position:absolute;margin-left:136.249pt;margin-top:244.749pt;mso-position-vertical-relative:page;mso-position-horizontal-relative:page;width:92.5pt;height:103.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9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9"/>
                  </w:tblGrid>
                  <w:tr>
                    <w:trPr>
                      <w:trHeight w:val="2009" w:hRule="atLeast"/>
                    </w:trPr>
                    <w:tc>
                      <w:tcPr>
                        <w:tcW w:w="1799" w:type="dxa"/>
                        <w:vAlign w:val="top"/>
                      </w:tcPr>
                      <w:p>
                        <w:pPr>
                          <w:spacing w:line="33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3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294"/>
                          <w:spacing w:before="78" w:line="528" w:lineRule="exact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  <w:position w:val="25"/>
                          </w:rPr>
                          <w:t>JHA5255ZXX</w:t>
                        </w:r>
                      </w:p>
                      <w:p>
                        <w:pPr>
                          <w:ind w:left="654"/>
                          <w:spacing w:line="183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2"/>
                          </w:rPr>
                          <w:t>ZZB6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" style="position:absolute;margin-left:77.2484pt;margin-top:345.747pt;mso-position-vertical-relative:page;mso-position-horizontal-relative:page;width:478.55pt;height:28.05pt;z-index:25167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952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9520"/>
                  </w:tblGrid>
                  <w:tr>
                    <w:trPr>
                      <w:trHeight w:val="500" w:hRule="atLeast"/>
                    </w:trPr>
                    <w:tc>
                      <w:tcPr>
                        <w:tcW w:w="9520" w:type="dxa"/>
                        <w:vAlign w:val="top"/>
                      </w:tcPr>
                      <w:p>
                        <w:pPr>
                          <w:ind w:left="95"/>
                          <w:spacing w:before="133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1"/>
                          </w:rPr>
                          <w:t>合计人民币(小写):1006000元整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061"/>
        <w:spacing w:before="143" w:line="222" w:lineRule="auto"/>
        <w:rPr>
          <w:rFonts w:ascii="SimHei" w:hAnsi="SimHei" w:eastAsia="SimHei" w:cs="SimHei"/>
          <w:sz w:val="44"/>
          <w:szCs w:val="44"/>
        </w:rPr>
      </w:pPr>
      <w:r>
        <w:rPr>
          <w:rFonts w:ascii="SimHei" w:hAnsi="SimHei" w:eastAsia="SimHei" w:cs="SimHei"/>
          <w:sz w:val="44"/>
          <w:szCs w:val="44"/>
          <w:b/>
          <w:bCs/>
          <w:spacing w:val="-7"/>
        </w:rPr>
        <w:t>重庆市政府采购购销合同</w:t>
      </w:r>
    </w:p>
    <w:p>
      <w:pPr>
        <w:ind w:left="2945"/>
        <w:spacing w:before="12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0"/>
        </w:rPr>
        <w:t>(项目号：LPQ22A00035</w:t>
      </w:r>
      <w:r>
        <w:rPr>
          <w:rFonts w:ascii="SimHei" w:hAnsi="SimHei" w:eastAsia="SimHei" w:cs="SimHei"/>
          <w:sz w:val="27"/>
          <w:szCs w:val="27"/>
          <w:spacing w:val="67"/>
        </w:rPr>
        <w:t xml:space="preserve">  </w:t>
      </w:r>
      <w:r>
        <w:rPr>
          <w:rFonts w:ascii="SimHei" w:hAnsi="SimHei" w:eastAsia="SimHei" w:cs="SimHei"/>
          <w:sz w:val="27"/>
          <w:szCs w:val="27"/>
          <w:spacing w:val="-10"/>
        </w:rPr>
        <w:t>)</w:t>
      </w:r>
    </w:p>
    <w:p>
      <w:pPr>
        <w:spacing w:line="120" w:lineRule="exact"/>
        <w:rPr/>
      </w:pPr>
      <w:r/>
    </w:p>
    <w:p>
      <w:pPr>
        <w:sectPr>
          <w:headerReference w:type="default" r:id="rId1"/>
          <w:pgSz w:w="11900" w:h="16840"/>
          <w:pgMar w:top="400" w:right="49" w:bottom="0" w:left="1564" w:header="0" w:footer="0" w:gutter="0"/>
          <w:cols w:equalWidth="0" w:num="1">
            <w:col w:w="10286" w:space="0"/>
          </w:cols>
        </w:sectPr>
        <w:rPr/>
      </w:pPr>
    </w:p>
    <w:p>
      <w:pPr>
        <w:ind w:left="314"/>
        <w:spacing w:before="55" w:line="36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7"/>
        </w:rPr>
        <w:t>甲方(需方):</w:t>
      </w:r>
      <w:r>
        <w:rPr>
          <w:rFonts w:ascii="SimHei" w:hAnsi="SimHei" w:eastAsia="SimHei" w:cs="SimHei"/>
          <w:sz w:val="27"/>
          <w:szCs w:val="27"/>
          <w:u w:val="single" w:color="auto"/>
          <w:spacing w:val="-17"/>
        </w:rPr>
        <w:t>重庆新梁城市建设发展集团有限公司</w:t>
      </w:r>
    </w:p>
    <w:p>
      <w:pPr>
        <w:ind w:left="295"/>
        <w:spacing w:line="187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5"/>
        </w:rPr>
        <w:t>乙方(供方):</w:t>
      </w:r>
      <w:r>
        <w:rPr>
          <w:rFonts w:ascii="SimHei" w:hAnsi="SimHei" w:eastAsia="SimHei" w:cs="SimHei"/>
          <w:sz w:val="27"/>
          <w:szCs w:val="27"/>
          <w:u w:val="single" w:color="auto"/>
          <w:spacing w:val="-15"/>
        </w:rPr>
        <w:t>重庆耐德新明和工业有限公司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6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20"/>
        </w:rPr>
        <w:t>计价单位：元</w:t>
      </w:r>
    </w:p>
    <w:p>
      <w:pPr>
        <w:spacing w:before="166" w:line="207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21"/>
        </w:rPr>
        <w:t>计量单位：辆</w:t>
      </w:r>
    </w:p>
    <w:p>
      <w:pPr>
        <w:sectPr>
          <w:type w:val="continuous"/>
          <w:pgSz w:w="11900" w:h="16840"/>
          <w:pgMar w:top="400" w:right="49" w:bottom="0" w:left="1564" w:header="0" w:footer="0" w:gutter="0"/>
          <w:cols w:equalWidth="0" w:num="2">
            <w:col w:w="6505" w:space="100"/>
            <w:col w:w="3681" w:space="0"/>
          </w:cols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24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经双方协商一致，达成以下购销合同：</w:t>
      </w:r>
    </w:p>
    <w:tbl>
      <w:tblPr>
        <w:tblStyle w:val="2"/>
        <w:tblW w:w="1799" w:type="dxa"/>
        <w:tblInd w:w="118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1799"/>
      </w:tblGrid>
      <w:tr>
        <w:trPr>
          <w:trHeight w:val="499" w:hRule="atLeast"/>
        </w:trPr>
        <w:tc>
          <w:tcPr>
            <w:tcW w:w="1799" w:type="dxa"/>
            <w:vAlign w:val="top"/>
          </w:tcPr>
          <w:p>
            <w:pPr>
              <w:ind w:left="415"/>
              <w:spacing w:before="235" w:line="20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规格型号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6" w:lineRule="exact"/>
        <w:rPr/>
      </w:pPr>
      <w:r/>
    </w:p>
    <w:tbl>
      <w:tblPr>
        <w:tblStyle w:val="2"/>
        <w:tblW w:w="9520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520"/>
      </w:tblGrid>
      <w:tr>
        <w:trPr>
          <w:trHeight w:val="505" w:hRule="atLeast"/>
        </w:trPr>
        <w:tc>
          <w:tcPr>
            <w:tcW w:w="9520" w:type="dxa"/>
            <w:vAlign w:val="top"/>
          </w:tcPr>
          <w:p>
            <w:pPr>
              <w:ind w:left="95"/>
              <w:spacing w:before="14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合计人民币(大写):壹佰万零陆仟元整</w:t>
            </w:r>
          </w:p>
        </w:tc>
      </w:tr>
    </w:tbl>
    <w:tbl>
      <w:tblPr>
        <w:tblStyle w:val="2"/>
        <w:tblW w:w="9575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575"/>
      </w:tblGrid>
      <w:tr>
        <w:trPr>
          <w:trHeight w:val="6289" w:hRule="atLeast"/>
        </w:trPr>
        <w:tc>
          <w:tcPr>
            <w:tcW w:w="9575" w:type="dxa"/>
            <w:vAlign w:val="top"/>
          </w:tcPr>
          <w:p>
            <w:pPr>
              <w:ind w:left="95"/>
              <w:spacing w:before="2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5184815</wp:posOffset>
                  </wp:positionH>
                  <wp:positionV relativeFrom="paragraph">
                    <wp:posOffset>202842</wp:posOffset>
                  </wp:positionV>
                  <wp:extent cx="1339842" cy="1524023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39842" cy="152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一、质量要求和技术标准。供方提供的商品必须是全新的，完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全符合国家有关技术标准，</w:t>
            </w:r>
          </w:p>
          <w:p>
            <w:pPr>
              <w:ind w:left="95"/>
              <w:spacing w:before="24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供方的质量保证及售后服务承诺如下：</w:t>
            </w:r>
          </w:p>
          <w:p>
            <w:pPr>
              <w:ind w:left="95"/>
              <w:spacing w:before="20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1.质保期限：自验收之日起，提供1年的免费质保期(车辆底盘除外，车辆底盘按底盘厂</w:t>
            </w:r>
          </w:p>
          <w:p>
            <w:pPr>
              <w:ind w:left="95"/>
              <w:spacing w:before="20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家的免费质保期为准)。质保期从验收合格之日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开始计算。质保期内出现产品质量问题，采</w:t>
            </w:r>
          </w:p>
          <w:p>
            <w:pPr>
              <w:ind w:left="95"/>
              <w:spacing w:before="22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需方有权提出退货、更换、索赔，供方无条件负责维修、更换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、赔偿。</w:t>
            </w:r>
          </w:p>
          <w:p>
            <w:pPr>
              <w:ind w:left="95"/>
              <w:spacing w:before="226" w:line="51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position w:val="20"/>
              </w:rPr>
              <w:t>2.保修范围：产品按国家规定实行“三包。非制造厂家质量问题及易损易耗件不在保修范</w:t>
            </w:r>
          </w:p>
          <w:p>
            <w:pPr>
              <w:ind w:left="9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4"/>
              </w:rPr>
              <w:t>围</w:t>
            </w:r>
            <w:r>
              <w:rPr>
                <w:rFonts w:ascii="SimSun" w:hAnsi="SimSun" w:eastAsia="SimSun" w:cs="SimSu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4"/>
              </w:rPr>
              <w:t>内</w:t>
            </w:r>
            <w:r>
              <w:rPr>
                <w:rFonts w:ascii="SimSun" w:hAnsi="SimSun" w:eastAsia="SimSun" w:cs="SimSun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4"/>
              </w:rPr>
              <w:t>。</w:t>
            </w:r>
          </w:p>
          <w:p>
            <w:pPr>
              <w:ind w:left="95" w:right="175"/>
              <w:spacing w:before="225" w:line="377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3.服务措施：需方遇到使用及技术问题，电话咨询不能解决的，</w:t>
            </w:r>
            <w:r>
              <w:rPr>
                <w:rFonts w:ascii="SimSun" w:hAnsi="SimSun" w:eastAsia="SimSun" w:cs="SimSun"/>
                <w:sz w:val="24"/>
                <w:szCs w:val="24"/>
              </w:rPr>
              <w:t>供方在4小内到达现场进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行处理，确保产品正常工作；无法在8小时内解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决的，在12小时内提供备用产品，使需</w:t>
            </w:r>
          </w:p>
          <w:p>
            <w:pPr>
              <w:ind w:left="9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方能够正常使用。</w:t>
            </w:r>
          </w:p>
          <w:p>
            <w:pPr>
              <w:ind w:left="95"/>
              <w:spacing w:before="224" w:line="619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position w:val="29"/>
              </w:rPr>
              <w:t>4.质保期后服务：质量保证期过后，供方同样提供免费电话咨询服务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  <w:position w:val="29"/>
              </w:rPr>
              <w:t>，并承诺提供产品上</w:t>
            </w:r>
          </w:p>
          <w:p>
            <w:pPr>
              <w:ind w:left="95"/>
              <w:spacing w:before="1" w:line="21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门维护服务，需方需要继续由我公司提供售后服务的，供方以优惠价格提供售后服务</w:t>
            </w:r>
          </w:p>
        </w:tc>
      </w:tr>
    </w:tbl>
    <w:tbl>
      <w:tblPr>
        <w:tblStyle w:val="2"/>
        <w:tblW w:w="9520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520"/>
      </w:tblGrid>
      <w:tr>
        <w:trPr>
          <w:trHeight w:val="1003" w:hRule="atLeast"/>
        </w:trPr>
        <w:tc>
          <w:tcPr>
            <w:tcW w:w="9520" w:type="dxa"/>
            <w:vAlign w:val="top"/>
          </w:tcPr>
          <w:p>
            <w:pPr>
              <w:ind w:left="95"/>
              <w:spacing w:before="198" w:line="51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8"/>
                <w:position w:val="20"/>
              </w:rPr>
              <w:t>二、随机备品、附件、工具数量及供应方法：交车时每车含1套随车工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  <w:position w:val="20"/>
              </w:rPr>
              <w:t>具及1个备胎及1</w:t>
            </w:r>
          </w:p>
          <w:p>
            <w:pPr>
              <w:ind w:left="95"/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>套合格证(含1张底盘合格证，1张整车合格证)及使用手册说明书。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400" w:right="49" w:bottom="0" w:left="1564" w:header="0" w:footer="0" w:gutter="0"/>
          <w:cols w:equalWidth="0" w:num="1">
            <w:col w:w="10286" w:space="0"/>
          </w:cols>
        </w:sectPr>
        <w:rPr/>
      </w:pPr>
    </w:p>
    <w:p>
      <w:pPr>
        <w:rPr/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5276872</wp:posOffset>
            </wp:positionV>
            <wp:extent cx="984234" cy="1492263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34" cy="149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spacing w:line="230" w:lineRule="exact"/>
        <w:rPr/>
      </w:pPr>
      <w:r/>
    </w:p>
    <w:tbl>
      <w:tblPr>
        <w:tblStyle w:val="2"/>
        <w:tblW w:w="9640" w:type="dxa"/>
        <w:tblInd w:w="150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640"/>
      </w:tblGrid>
      <w:tr>
        <w:trPr>
          <w:trHeight w:val="784" w:hRule="atLeast"/>
        </w:trPr>
        <w:tc>
          <w:tcPr>
            <w:tcW w:w="9640" w:type="dxa"/>
            <w:vAlign w:val="top"/>
          </w:tcPr>
          <w:p>
            <w:pPr>
              <w:ind w:left="145"/>
              <w:spacing w:before="27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三、交提货方式：供方送到需方指定地方。</w:t>
            </w:r>
          </w:p>
        </w:tc>
      </w:tr>
      <w:tr>
        <w:trPr>
          <w:trHeight w:val="9872" w:hRule="atLeast"/>
        </w:trPr>
        <w:tc>
          <w:tcPr>
            <w:tcW w:w="9640" w:type="dxa"/>
            <w:vAlign w:val="top"/>
          </w:tcPr>
          <w:p>
            <w:pPr>
              <w:ind w:left="145"/>
              <w:spacing w:before="16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2"/>
              </w:rPr>
              <w:t>四、验收标准、方法：</w:t>
            </w:r>
          </w:p>
          <w:p>
            <w:pPr>
              <w:ind w:left="145"/>
              <w:spacing w:before="143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1、货物到达现场后，供方在使用单位人员在场情况下当面开箱，共同清点、检查外观，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作</w:t>
            </w:r>
          </w:p>
          <w:p>
            <w:pPr>
              <w:ind w:left="145"/>
              <w:spacing w:before="21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出开箱记录，双方签字确认。</w:t>
            </w:r>
          </w:p>
          <w:p>
            <w:pPr>
              <w:ind w:left="145"/>
              <w:spacing w:before="135" w:line="29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2、供方保证货物到达用户所在地完好无损，如有缺漏、损坏，由供方负责调换、补齐或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赔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偿</w:t>
            </w:r>
            <w:r>
              <w:rPr>
                <w:rFonts w:ascii="SimSun" w:hAnsi="SimSun" w:eastAsia="SimSun" w:cs="SimSun"/>
                <w:sz w:val="23"/>
                <w:szCs w:val="23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。</w:t>
            </w:r>
          </w:p>
          <w:p>
            <w:pPr>
              <w:ind w:left="145"/>
              <w:spacing w:before="133" w:line="29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3、供方提供完备的技术资料、装箱单和合格证及技术文件要求提供的证明材料等，并派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遣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专业技术人员进行现场安装调试。验收合格条件如下：</w:t>
            </w:r>
          </w:p>
          <w:p>
            <w:pPr>
              <w:ind w:left="145" w:right="55" w:firstLine="79"/>
              <w:spacing w:before="166" w:line="27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(1)设备技术参数与采购合同及招标文件一致，性能指标达到规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定的标准，弄虚作假没收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履约保证金，按法定程序处理。</w:t>
            </w:r>
          </w:p>
          <w:p>
            <w:pPr>
              <w:ind w:left="145"/>
              <w:spacing w:before="18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(2)货物技术资料、装箱单、合格证等资料齐全。</w:t>
            </w:r>
          </w:p>
          <w:p>
            <w:pPr>
              <w:ind w:left="145"/>
              <w:spacing w:before="15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(3)在规定时间内完成交货并验收，并经需方确认。</w:t>
            </w:r>
          </w:p>
          <w:p>
            <w:pPr>
              <w:ind w:left="145"/>
              <w:spacing w:before="12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(4)供方协助需方车辆正常上牌，因供方责任未正常上牌将取消中标资格并按法定程序处</w:t>
            </w:r>
          </w:p>
          <w:p>
            <w:pPr>
              <w:ind w:left="145"/>
              <w:spacing w:before="210" w:line="22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理</w:t>
            </w:r>
            <w:r>
              <w:rPr>
                <w:rFonts w:ascii="SimSun" w:hAnsi="SimSun" w:eastAsia="SimSun" w:cs="SimSun"/>
                <w:sz w:val="24"/>
                <w:szCs w:val="24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。</w:t>
            </w:r>
          </w:p>
          <w:p>
            <w:pPr>
              <w:ind w:left="145"/>
              <w:spacing w:before="9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(5)供方提供的货物未达到招标文件规定要求，且对需方造成损失的，由供方承担一切责</w:t>
            </w:r>
          </w:p>
          <w:p>
            <w:pPr>
              <w:ind w:left="145"/>
              <w:spacing w:before="20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任，并赔偿所造成的损失。</w:t>
            </w:r>
          </w:p>
          <w:p>
            <w:pPr>
              <w:ind w:left="145"/>
              <w:spacing w:before="124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>(6)需方需要对供方交付的产品(包括质量、技术参数等)进行确认的，供方予以配合，</w:t>
            </w:r>
          </w:p>
          <w:p>
            <w:pPr>
              <w:ind w:left="145"/>
              <w:spacing w:before="18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并出具书面意见。</w:t>
            </w:r>
          </w:p>
          <w:p>
            <w:pPr>
              <w:ind w:left="114" w:right="104" w:firstLine="30"/>
              <w:spacing w:before="128" w:line="29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(7)完成所有设备的运输、安装、调试、培训，包装、管理、利润、税金等一切费用计入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合同总价中(人民币)不含车辆上牌购置税及保险。安装调试根据合同规定选派合格的人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员，对合同所提供的设备进行安装调试，并保证工作能够正确顺利地进行。</w:t>
            </w:r>
          </w:p>
          <w:p>
            <w:pPr>
              <w:ind w:left="145"/>
              <w:spacing w:before="19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(8)产品包装材料归需方所有。</w:t>
            </w:r>
          </w:p>
          <w:p>
            <w:pPr>
              <w:ind w:left="145"/>
              <w:spacing w:before="17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如有异议，请于7日内提出。如7日内未有异议，则视同验收合格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。</w:t>
            </w:r>
          </w:p>
        </w:tc>
      </w:tr>
      <w:tr>
        <w:trPr>
          <w:trHeight w:val="1149" w:hRule="atLeast"/>
        </w:trPr>
        <w:tc>
          <w:tcPr>
            <w:tcW w:w="9640" w:type="dxa"/>
            <w:vAlign w:val="top"/>
          </w:tcPr>
          <w:p>
            <w:pPr>
              <w:ind w:left="84"/>
              <w:spacing w:before="17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五、履约保证金：合同签订时供方向需方缴纳合同金额10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%的履约保证金(现金形式提交)</w:t>
            </w:r>
          </w:p>
        </w:tc>
      </w:tr>
      <w:tr>
        <w:trPr>
          <w:trHeight w:val="1344" w:hRule="atLeast"/>
        </w:trPr>
        <w:tc>
          <w:tcPr>
            <w:tcW w:w="9640" w:type="dxa"/>
            <w:vAlign w:val="top"/>
          </w:tcPr>
          <w:p>
            <w:pPr>
              <w:ind w:left="144" w:right="54" w:hanging="50"/>
              <w:spacing w:before="130" w:line="346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六、付款方式：供方按采购合同交货并安装调试完成，经验收合格后，需方出具项目验收</w:t>
            </w: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报告；供方接到需方通知后开具发票，需方15日内以转账方式向供方支付合同金额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全款</w:t>
            </w:r>
          </w:p>
          <w:p>
            <w:pPr>
              <w:ind w:left="14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履约保证金在质保期满后30日内全额退还。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4"/>
          <w:pgSz w:w="11900" w:h="16840"/>
          <w:pgMar w:top="400" w:right="744" w:bottom="0" w:left="0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6350029</wp:posOffset>
            </wp:positionH>
            <wp:positionV relativeFrom="page">
              <wp:posOffset>5041938</wp:posOffset>
            </wp:positionV>
            <wp:extent cx="869904" cy="139698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04" cy="139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spacing w:line="230" w:lineRule="exact"/>
        <w:rPr/>
      </w:pPr>
      <w:r/>
    </w:p>
    <w:tbl>
      <w:tblPr>
        <w:tblStyle w:val="2"/>
        <w:tblW w:w="960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412"/>
        <w:gridCol w:w="2617"/>
        <w:gridCol w:w="4580"/>
      </w:tblGrid>
      <w:tr>
        <w:trPr>
          <w:trHeight w:val="1154" w:hRule="atLeast"/>
        </w:trPr>
        <w:tc>
          <w:tcPr>
            <w:tcW w:w="9609" w:type="dxa"/>
            <w:vAlign w:val="top"/>
            <w:gridSpan w:val="3"/>
          </w:tcPr>
          <w:p>
            <w:pPr>
              <w:ind w:left="94"/>
              <w:spacing w:before="20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>七、违约责任：</w:t>
            </w:r>
          </w:p>
          <w:p>
            <w:pPr>
              <w:ind w:left="94"/>
              <w:spacing w:before="23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按《中华人民共和国民法典》、《中华人民共和国政府采购法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》执行。</w:t>
            </w:r>
          </w:p>
        </w:tc>
      </w:tr>
      <w:tr>
        <w:trPr>
          <w:trHeight w:val="2527" w:hRule="atLeast"/>
        </w:trPr>
        <w:tc>
          <w:tcPr>
            <w:tcW w:w="9609" w:type="dxa"/>
            <w:vAlign w:val="top"/>
            <w:gridSpan w:val="3"/>
          </w:tcPr>
          <w:p>
            <w:pPr>
              <w:ind w:left="94"/>
              <w:spacing w:before="19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3"/>
              </w:rPr>
              <w:t>八、其他约定事项：</w:t>
            </w:r>
          </w:p>
          <w:p>
            <w:pPr>
              <w:ind w:left="94"/>
              <w:spacing w:before="221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1.询价通知书及其澄清文件、响应文件和承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诺是本合同不可分割的部分。</w:t>
            </w:r>
          </w:p>
          <w:p>
            <w:pPr>
              <w:ind w:left="94"/>
              <w:spacing w:before="226" w:line="533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  <w:position w:val="22"/>
              </w:rPr>
              <w:t>2.本合同如发生争议由双方协商解决，协商不成向原告方所在地法院提起诉讼。</w:t>
            </w:r>
          </w:p>
          <w:p>
            <w:pPr>
              <w:ind w:left="94"/>
              <w:spacing w:line="21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>3.本合同一式</w:t>
            </w:r>
            <w:r>
              <w:rPr>
                <w:rFonts w:ascii="SimSun" w:hAnsi="SimSun" w:eastAsia="SimSun" w:cs="SimSun"/>
                <w:sz w:val="24"/>
                <w:szCs w:val="24"/>
                <w:u w:val="single" w:color="auto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>肆</w:t>
            </w:r>
            <w:r>
              <w:rPr>
                <w:rFonts w:ascii="SimSun" w:hAnsi="SimSun" w:eastAsia="SimSun" w:cs="SimSun"/>
                <w:sz w:val="24"/>
                <w:szCs w:val="24"/>
                <w:u w:val="single" w:color="auto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>份,需方贰份，供方贰份，具同等法律效力。</w:t>
            </w:r>
          </w:p>
          <w:p>
            <w:pPr>
              <w:ind w:left="94"/>
              <w:spacing w:before="22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4</w:t>
            </w:r>
            <w:r>
              <w:rPr>
                <w:rFonts w:ascii="SimSun" w:hAnsi="SimSun" w:eastAsia="SimSun" w:cs="SimSun"/>
                <w:sz w:val="24"/>
                <w:szCs w:val="24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其他：经双方协商确定。</w:t>
            </w:r>
          </w:p>
        </w:tc>
      </w:tr>
      <w:tr>
        <w:trPr>
          <w:trHeight w:val="570" w:hRule="atLeast"/>
        </w:trPr>
        <w:tc>
          <w:tcPr>
            <w:tcW w:w="5029" w:type="dxa"/>
            <w:vAlign w:val="top"/>
            <w:gridSpan w:val="2"/>
            <w:tcBorders>
              <w:bottom w:val="none" w:color="000000" w:sz="8" w:space="0"/>
            </w:tcBorders>
          </w:tcPr>
          <w:p>
            <w:pPr>
              <w:ind w:left="104"/>
              <w:spacing w:before="214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需方：重庆新梁城市建设发展集团有限公司</w:t>
            </w:r>
          </w:p>
        </w:tc>
        <w:tc>
          <w:tcPr>
            <w:tcW w:w="458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95"/>
              <w:spacing w:before="232" w:line="493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95104" behindDoc="0" locked="0" layoutInCell="1" allowOverlap="1">
                  <wp:simplePos x="0" y="0"/>
                  <wp:positionH relativeFrom="column">
                    <wp:posOffset>378466</wp:posOffset>
                  </wp:positionH>
                  <wp:positionV relativeFrom="paragraph">
                    <wp:posOffset>-270554</wp:posOffset>
                  </wp:positionV>
                  <wp:extent cx="2178009" cy="1498679"/>
                  <wp:effectExtent l="0" t="0" r="0" b="0"/>
                  <wp:wrapNone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78009" cy="14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  <w:position w:val="19"/>
              </w:rPr>
              <w:t>供方：重庆耐德新明和工业有限公司</w:t>
            </w:r>
          </w:p>
          <w:p>
            <w:pPr>
              <w:ind w:left="95"/>
              <w:spacing w:line="22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地</w:t>
            </w:r>
            <w:r>
              <w:rPr>
                <w:rFonts w:ascii="SimSun" w:hAnsi="SimSun" w:eastAsia="SimSun" w:cs="SimSun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址</w:t>
            </w:r>
            <w:r>
              <w:rPr>
                <w:rFonts w:ascii="SimSun" w:hAnsi="SimSun" w:eastAsia="SimSun" w:cs="SimSun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：</w:t>
            </w:r>
          </w:p>
          <w:p>
            <w:pPr>
              <w:ind w:left="95"/>
              <w:spacing w:before="203" w:line="506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6"/>
                <w:position w:val="20"/>
              </w:rPr>
              <w:t>电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  <w:position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6"/>
                <w:position w:val="20"/>
              </w:rPr>
              <w:t>话</w:t>
            </w:r>
            <w:r>
              <w:rPr>
                <w:rFonts w:ascii="SimSun" w:hAnsi="SimSun" w:eastAsia="SimSun" w:cs="SimSun"/>
                <w:sz w:val="24"/>
                <w:szCs w:val="24"/>
                <w:spacing w:val="-13"/>
                <w:position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6"/>
                <w:position w:val="20"/>
              </w:rPr>
              <w:t>：</w:t>
            </w:r>
          </w:p>
          <w:p>
            <w:pPr>
              <w:ind w:left="95"/>
              <w:spacing w:before="1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传</w:t>
            </w:r>
            <w:r>
              <w:rPr>
                <w:rFonts w:ascii="SimSun" w:hAnsi="SimSun" w:eastAsia="SimSun" w:cs="SimSun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真</w:t>
            </w:r>
            <w:r>
              <w:rPr>
                <w:rFonts w:ascii="SimSun" w:hAnsi="SimSun" w:eastAsia="SimSun" w:cs="SimSun"/>
                <w:sz w:val="24"/>
                <w:szCs w:val="24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：</w:t>
            </w:r>
          </w:p>
          <w:p>
            <w:pPr>
              <w:ind w:left="95"/>
              <w:spacing w:before="217" w:line="50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position w:val="19"/>
              </w:rPr>
              <w:t>开户银行：中国建设银行重庆巴南支行李</w:t>
            </w:r>
          </w:p>
          <w:p>
            <w:pPr>
              <w:ind w:left="95"/>
              <w:spacing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家沱分理处</w:t>
            </w:r>
          </w:p>
          <w:p>
            <w:pPr>
              <w:ind w:left="95"/>
              <w:spacing w:before="23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账号：50001113800050200900</w:t>
            </w:r>
          </w:p>
          <w:p>
            <w:pPr>
              <w:ind w:left="95"/>
              <w:rPr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授权代表：</w:t>
            </w:r>
            <w:r>
              <w:rPr>
                <w:sz w:val="23"/>
                <w:szCs w:val="23"/>
                <w:position w:val="-11"/>
              </w:rPr>
              <w:drawing>
                <wp:inline distT="0" distB="0" distL="0" distR="0">
                  <wp:extent cx="749299" cy="355236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49299" cy="35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506" w:hRule="atLeast"/>
        </w:trPr>
        <w:tc>
          <w:tcPr>
            <w:tcW w:w="2412" w:type="dxa"/>
            <w:vAlign w:val="top"/>
            <w:tcBorders>
              <w:right w:val="none" w:color="000000" w:sz="8" w:space="0"/>
              <w:top w:val="none" w:color="000000" w:sz="8" w:space="0"/>
            </w:tcBorders>
          </w:tcPr>
          <w:p>
            <w:pPr>
              <w:ind w:left="104"/>
              <w:spacing w:before="125" w:line="22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地</w:t>
            </w:r>
            <w:r>
              <w:rPr>
                <w:rFonts w:ascii="SimSun" w:hAnsi="SimSun" w:eastAsia="SimSun" w:cs="SimSun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址</w:t>
            </w:r>
            <w:r>
              <w:rPr>
                <w:rFonts w:ascii="SimSun" w:hAnsi="SimSun" w:eastAsia="SimSun" w:cs="SimSun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：</w:t>
            </w:r>
          </w:p>
          <w:p>
            <w:pPr>
              <w:ind w:left="104"/>
              <w:spacing w:before="223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>联系电话：</w:t>
            </w:r>
          </w:p>
          <w:p>
            <w:pPr>
              <w:ind w:left="104"/>
              <w:spacing w:before="169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授权代表：</w:t>
            </w:r>
            <w:r>
              <w:rPr>
                <w:sz w:val="24"/>
                <w:szCs w:val="24"/>
                <w:position w:val="-86"/>
              </w:rPr>
              <w:drawing>
                <wp:inline distT="0" distB="0" distL="0" distR="0">
                  <wp:extent cx="673130" cy="704801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3130" cy="70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top"/>
            <w:tcBorders>
              <w:left w:val="none" w:color="000000" w:sz="8" w:space="0"/>
              <w:top w:val="none" w:color="000000" w:sz="8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ind w:firstLine="37"/>
              <w:spacing w:line="2330" w:lineRule="exact"/>
              <w:textAlignment w:val="center"/>
              <w:rPr/>
            </w:pPr>
            <w:r>
              <w:drawing>
                <wp:inline distT="0" distB="0" distL="0" distR="0">
                  <wp:extent cx="1479562" cy="1479538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79562" cy="14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33" w:hRule="atLeast"/>
        </w:trPr>
        <w:tc>
          <w:tcPr>
            <w:tcW w:w="9609" w:type="dxa"/>
            <w:vAlign w:val="top"/>
            <w:gridSpan w:val="3"/>
          </w:tcPr>
          <w:p>
            <w:pPr>
              <w:ind w:left="94"/>
              <w:spacing w:before="20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备</w:t>
            </w:r>
            <w:r>
              <w:rPr>
                <w:rFonts w:ascii="SimSun" w:hAnsi="SimSun" w:eastAsia="SimSun" w:cs="SimSun"/>
                <w:sz w:val="24"/>
                <w:szCs w:val="24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注</w:t>
            </w:r>
            <w:r>
              <w:rPr>
                <w:rFonts w:ascii="SimSun" w:hAnsi="SimSun" w:eastAsia="SimSun" w:cs="SimSun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：</w:t>
            </w:r>
          </w:p>
        </w:tc>
      </w:tr>
    </w:tbl>
    <w:p>
      <w:pPr>
        <w:spacing w:line="153" w:lineRule="exact"/>
        <w:rPr>
          <w:rFonts w:ascii="Arial"/>
          <w:sz w:val="13"/>
        </w:rPr>
      </w:pPr>
      <w:r/>
    </w:p>
    <w:p>
      <w:pPr>
        <w:sectPr>
          <w:pgSz w:w="11900" w:h="16840"/>
          <w:pgMar w:top="400" w:right="530" w:bottom="0" w:left="1484" w:header="0" w:footer="0" w:gutter="0"/>
          <w:cols w:equalWidth="0" w:num="1">
            <w:col w:w="9885" w:space="0"/>
          </w:cols>
        </w:sectPr>
        <w:rPr/>
      </w:pPr>
    </w:p>
    <w:p>
      <w:pPr>
        <w:ind w:left="1554"/>
        <w:spacing w:before="53" w:line="187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</w:rPr>
        <w:t>签约时间：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187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</w:rPr>
        <w:t>签约地点：</w:t>
      </w:r>
    </w:p>
    <w:p>
      <w:pPr>
        <w:sectPr>
          <w:type w:val="continuous"/>
          <w:pgSz w:w="11900" w:h="16840"/>
          <w:pgMar w:top="400" w:right="530" w:bottom="0" w:left="1484" w:header="0" w:footer="0" w:gutter="0"/>
          <w:cols w:equalWidth="0" w:num="2">
            <w:col w:w="6106" w:space="100"/>
            <w:col w:w="3680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24"/>
        <w:spacing w:line="810" w:lineRule="exact"/>
        <w:textAlignment w:val="center"/>
        <w:rPr/>
      </w:pPr>
      <w:r>
        <w:drawing>
          <wp:inline distT="0" distB="0" distL="0" distR="0">
            <wp:extent cx="812777" cy="514352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777" cy="5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400" w:right="530" w:bottom="0" w:left="1484" w:header="0" w:footer="0" w:gutter="0"/>
      <w:cols w:equalWidth="0" w:num="1">
        <w:col w:w="98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eader" Target="header2.xml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2023-04-22T23:10:48Z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2023-04-22T23:10:49</vt:filetime>
  </property>
  <property fmtid="{D5CDD505-2E9C-101B-9397-08002B2CF9AE}" pid="4" name="UsrData">
    <vt:lpwstr>6443f8ef0c8b2900156f9858</vt:lpwstr>
  </property>
</Properties>
</file>