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255"/>
        <w:spacing w:before="126" w:line="620" w:lineRule="exact"/>
        <w:rPr>
          <w:rFonts w:ascii="FangSong" w:hAnsi="FangSong" w:eastAsia="FangSong" w:cs="FangSong"/>
          <w:sz w:val="39"/>
          <w:szCs w:val="39"/>
        </w:rPr>
      </w:pPr>
      <w:r>
        <w:rPr>
          <w:rFonts w:ascii="FangSong" w:hAnsi="FangSong" w:eastAsia="FangSong" w:cs="FangSong"/>
          <w:sz w:val="39"/>
          <w:szCs w:val="39"/>
          <w:b/>
          <w:bCs/>
          <w:spacing w:val="3"/>
          <w:position w:val="16"/>
        </w:rPr>
        <w:t>前进街道前悦未来社区运营咨询服务及运营筹</w:t>
      </w:r>
    </w:p>
    <w:p>
      <w:pPr>
        <w:ind w:left="2245"/>
        <w:spacing w:before="1" w:line="221" w:lineRule="auto"/>
        <w:rPr>
          <w:rFonts w:ascii="FangSong" w:hAnsi="FangSong" w:eastAsia="FangSong" w:cs="FangSong"/>
          <w:sz w:val="39"/>
          <w:szCs w:val="39"/>
        </w:rPr>
      </w:pPr>
      <w:r>
        <w:rPr>
          <w:rFonts w:ascii="FangSong" w:hAnsi="FangSong" w:eastAsia="FangSong" w:cs="FangSong"/>
          <w:sz w:val="39"/>
          <w:szCs w:val="39"/>
          <w:b/>
          <w:bCs/>
          <w:spacing w:val="2"/>
        </w:rPr>
        <w:t>备期相关服务项目合同</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ind w:left="2619"/>
        <w:spacing w:before="94" w:line="222" w:lineRule="auto"/>
        <w:rPr>
          <w:rFonts w:ascii="FangSong" w:hAnsi="FangSong" w:eastAsia="FangSong" w:cs="FangSong"/>
          <w:sz w:val="29"/>
          <w:szCs w:val="29"/>
        </w:rPr>
      </w:pPr>
      <w:r>
        <w:drawing>
          <wp:anchor distT="0" distB="0" distL="0" distR="0" simplePos="0" relativeHeight="251658240" behindDoc="0" locked="0" layoutInCell="1" allowOverlap="1">
            <wp:simplePos x="0" y="0"/>
            <wp:positionH relativeFrom="column">
              <wp:posOffset>2387245</wp:posOffset>
            </wp:positionH>
            <wp:positionV relativeFrom="paragraph">
              <wp:posOffset>-904880</wp:posOffset>
            </wp:positionV>
            <wp:extent cx="1473260" cy="1384324"/>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1473260" cy="1384324"/>
                    </a:xfrm>
                    <a:prstGeom prst="rect">
                      <a:avLst/>
                    </a:prstGeom>
                  </pic:spPr>
                </pic:pic>
              </a:graphicData>
            </a:graphic>
          </wp:anchor>
        </w:drawing>
      </w:r>
      <w:r>
        <w:rPr>
          <w:rFonts w:ascii="FangSong" w:hAnsi="FangSong" w:eastAsia="FangSong" w:cs="FangSong"/>
          <w:sz w:val="29"/>
          <w:szCs w:val="29"/>
          <w:spacing w:val="-11"/>
        </w:rPr>
        <w:t>签订地点：杭州市钱塘区</w:t>
      </w:r>
    </w:p>
    <w:p>
      <w:pPr>
        <w:sectPr>
          <w:pgSz w:w="12070" w:h="16960"/>
          <w:pgMar w:top="1441" w:right="1810" w:bottom="0" w:left="1810" w:header="0" w:footer="0" w:gutter="0"/>
        </w:sectPr>
        <w:rPr/>
      </w:pPr>
    </w:p>
    <w:p>
      <w:pPr>
        <w:ind w:left="469"/>
        <w:spacing w:before="62" w:line="222" w:lineRule="auto"/>
        <w:rPr>
          <w:rFonts w:ascii="FangSong" w:hAnsi="FangSong" w:eastAsia="FangSong" w:cs="FangSong"/>
          <w:sz w:val="31"/>
          <w:szCs w:val="31"/>
        </w:rPr>
      </w:pPr>
      <w:r>
        <w:rPr>
          <w:rFonts w:ascii="FangSong" w:hAnsi="FangSong" w:eastAsia="FangSong" w:cs="FangSong"/>
          <w:sz w:val="31"/>
          <w:szCs w:val="31"/>
          <w:b/>
          <w:bCs/>
          <w:spacing w:val="5"/>
        </w:rPr>
        <w:t>前进街道前悦未来社区运营咨询服务及运营筹备期相关</w:t>
      </w:r>
    </w:p>
    <w:p>
      <w:pPr>
        <w:ind w:left="3449"/>
        <w:spacing w:before="259" w:line="222" w:lineRule="auto"/>
        <w:rPr>
          <w:rFonts w:ascii="FangSong" w:hAnsi="FangSong" w:eastAsia="FangSong" w:cs="FangSong"/>
          <w:sz w:val="31"/>
          <w:szCs w:val="31"/>
        </w:rPr>
      </w:pPr>
      <w:r>
        <w:rPr>
          <w:rFonts w:ascii="FangSong" w:hAnsi="FangSong" w:eastAsia="FangSong" w:cs="FangSong"/>
          <w:sz w:val="31"/>
          <w:szCs w:val="31"/>
          <w:b/>
          <w:bCs/>
          <w:spacing w:val="7"/>
        </w:rPr>
        <w:t>服务项目合同</w:t>
      </w:r>
    </w:p>
    <w:p>
      <w:pPr>
        <w:ind w:left="465"/>
        <w:spacing w:before="128" w:line="238" w:lineRule="auto"/>
        <w:rPr>
          <w:rFonts w:ascii="FangSong" w:hAnsi="FangSong" w:eastAsia="FangSong" w:cs="FangSong"/>
          <w:sz w:val="24"/>
          <w:szCs w:val="24"/>
        </w:rPr>
      </w:pPr>
      <w:r>
        <w:rPr>
          <w:rFonts w:ascii="FangSong" w:hAnsi="FangSong" w:eastAsia="FangSong" w:cs="FangSong"/>
          <w:sz w:val="24"/>
          <w:szCs w:val="24"/>
          <w:spacing w:val="-3"/>
        </w:rPr>
        <w:t>甲方：杭州市钱塘区人民政府前进街道办事处</w:t>
      </w:r>
    </w:p>
    <w:p>
      <w:pPr>
        <w:ind w:left="465"/>
        <w:spacing w:line="221" w:lineRule="auto"/>
        <w:rPr>
          <w:rFonts w:ascii="FangSong" w:hAnsi="FangSong" w:eastAsia="FangSong" w:cs="FangSong"/>
          <w:sz w:val="24"/>
          <w:szCs w:val="24"/>
        </w:rPr>
      </w:pPr>
      <w:r>
        <w:rPr>
          <w:rFonts w:ascii="FangSong" w:hAnsi="FangSong" w:eastAsia="FangSong" w:cs="FangSong"/>
          <w:sz w:val="24"/>
          <w:szCs w:val="24"/>
          <w:spacing w:val="-2"/>
        </w:rPr>
        <w:t>乙方：浙江绿城未来数智科技有限公司</w:t>
      </w:r>
    </w:p>
    <w:p>
      <w:pPr>
        <w:ind w:left="4" w:right="52" w:firstLine="460"/>
        <w:spacing w:before="309" w:line="241" w:lineRule="auto"/>
        <w:rPr>
          <w:rFonts w:ascii="FangSong" w:hAnsi="FangSong" w:eastAsia="FangSong" w:cs="FangSong"/>
          <w:sz w:val="24"/>
          <w:szCs w:val="24"/>
        </w:rPr>
      </w:pPr>
      <w:r>
        <w:rPr>
          <w:rFonts w:ascii="FangSong" w:hAnsi="FangSong" w:eastAsia="FangSong" w:cs="FangSong"/>
          <w:sz w:val="24"/>
          <w:szCs w:val="24"/>
          <w:spacing w:val="2"/>
        </w:rPr>
        <w:t>根据《中华人民共和国民法典》及相关法律、法规，双方经过平等协商，</w:t>
      </w:r>
      <w:r>
        <w:rPr>
          <w:rFonts w:ascii="FangSong" w:hAnsi="FangSong" w:eastAsia="FangSong" w:cs="FangSong"/>
          <w:sz w:val="24"/>
          <w:szCs w:val="24"/>
          <w:spacing w:val="4"/>
        </w:rPr>
        <w:t xml:space="preserve"> </w:t>
      </w:r>
      <w:r>
        <w:rPr>
          <w:rFonts w:ascii="FangSong" w:hAnsi="FangSong" w:eastAsia="FangSong" w:cs="FangSong"/>
          <w:sz w:val="24"/>
          <w:szCs w:val="24"/>
          <w:spacing w:val="3"/>
        </w:rPr>
        <w:t>在真实、充分地表达各自意愿的基础上，就甲方委托乙方提供前进街道前悦未</w:t>
      </w:r>
      <w:r>
        <w:rPr>
          <w:rFonts w:ascii="FangSong" w:hAnsi="FangSong" w:eastAsia="FangSong" w:cs="FangSong"/>
          <w:sz w:val="24"/>
          <w:szCs w:val="24"/>
          <w:spacing w:val="12"/>
        </w:rPr>
        <w:t xml:space="preserve"> </w:t>
      </w:r>
      <w:r>
        <w:rPr>
          <w:rFonts w:ascii="FangSong" w:hAnsi="FangSong" w:eastAsia="FangSong" w:cs="FangSong"/>
          <w:sz w:val="24"/>
          <w:szCs w:val="24"/>
          <w:spacing w:val="3"/>
        </w:rPr>
        <w:t>来社区(下称“本项目”)运营咨询服务及运营筹备期相关服务事宜，达成如下</w:t>
      </w:r>
      <w:r>
        <w:rPr>
          <w:rFonts w:ascii="FangSong" w:hAnsi="FangSong" w:eastAsia="FangSong" w:cs="FangSong"/>
          <w:sz w:val="24"/>
          <w:szCs w:val="24"/>
          <w:spacing w:val="12"/>
        </w:rPr>
        <w:t xml:space="preserve"> </w:t>
      </w:r>
      <w:r>
        <w:rPr>
          <w:rFonts w:ascii="FangSong" w:hAnsi="FangSong" w:eastAsia="FangSong" w:cs="FangSong"/>
          <w:sz w:val="24"/>
          <w:szCs w:val="24"/>
          <w:spacing w:val="-7"/>
        </w:rPr>
        <w:t>合同供双方共同恪守：</w:t>
      </w:r>
    </w:p>
    <w:p>
      <w:pPr>
        <w:ind w:left="468"/>
        <w:spacing w:before="38" w:line="222" w:lineRule="auto"/>
        <w:outlineLvl w:val="0"/>
        <w:rPr>
          <w:rFonts w:ascii="FangSong" w:hAnsi="FangSong" w:eastAsia="FangSong" w:cs="FangSong"/>
          <w:sz w:val="24"/>
          <w:szCs w:val="24"/>
        </w:rPr>
      </w:pPr>
      <w:r>
        <w:rPr>
          <w:rFonts w:ascii="FangSong" w:hAnsi="FangSong" w:eastAsia="FangSong" w:cs="FangSong"/>
          <w:sz w:val="24"/>
          <w:szCs w:val="24"/>
          <w:b/>
          <w:bCs/>
          <w:spacing w:val="-12"/>
        </w:rPr>
        <w:t>一、服务内容</w:t>
      </w:r>
    </w:p>
    <w:p>
      <w:pPr>
        <w:ind w:left="465"/>
        <w:spacing w:before="1" w:line="219" w:lineRule="auto"/>
        <w:rPr>
          <w:rFonts w:ascii="FangSong" w:hAnsi="FangSong" w:eastAsia="FangSong" w:cs="FangSong"/>
          <w:sz w:val="24"/>
          <w:szCs w:val="24"/>
        </w:rPr>
      </w:pPr>
      <w:r>
        <w:rPr>
          <w:rFonts w:ascii="FangSong" w:hAnsi="FangSong" w:eastAsia="FangSong" w:cs="FangSong"/>
          <w:sz w:val="24"/>
          <w:szCs w:val="24"/>
          <w:spacing w:val="-3"/>
        </w:rPr>
        <w:t>乙方在本合同项下为甲方提供本项目运营咨询服务及运营筹备期相关服务：</w:t>
      </w:r>
    </w:p>
    <w:p>
      <w:pPr>
        <w:ind w:left="465"/>
        <w:spacing w:before="39" w:line="222" w:lineRule="auto"/>
        <w:rPr>
          <w:rFonts w:ascii="FangSong" w:hAnsi="FangSong" w:eastAsia="FangSong" w:cs="FangSong"/>
          <w:sz w:val="24"/>
          <w:szCs w:val="24"/>
        </w:rPr>
      </w:pPr>
      <w:r>
        <w:rPr>
          <w:rFonts w:ascii="FangSong" w:hAnsi="FangSong" w:eastAsia="FangSong" w:cs="FangSong"/>
          <w:sz w:val="24"/>
          <w:szCs w:val="24"/>
          <w:spacing w:val="-7"/>
        </w:rPr>
        <w:t>1、</w:t>
      </w:r>
      <w:r>
        <w:rPr>
          <w:rFonts w:ascii="FangSong" w:hAnsi="FangSong" w:eastAsia="FangSong" w:cs="FangSong"/>
          <w:sz w:val="24"/>
          <w:szCs w:val="24"/>
          <w:spacing w:val="-59"/>
        </w:rPr>
        <w:t xml:space="preserve"> </w:t>
      </w:r>
      <w:r>
        <w:rPr>
          <w:rFonts w:ascii="FangSong" w:hAnsi="FangSong" w:eastAsia="FangSong" w:cs="FangSong"/>
          <w:sz w:val="24"/>
          <w:szCs w:val="24"/>
          <w:spacing w:val="-7"/>
        </w:rPr>
        <w:t>一体化创建方案深化提升</w:t>
      </w:r>
    </w:p>
    <w:p>
      <w:pPr>
        <w:ind w:left="4" w:right="120" w:firstLine="460"/>
        <w:spacing w:before="30" w:line="234" w:lineRule="auto"/>
        <w:rPr>
          <w:rFonts w:ascii="FangSong" w:hAnsi="FangSong" w:eastAsia="FangSong" w:cs="FangSong"/>
          <w:sz w:val="24"/>
          <w:szCs w:val="24"/>
        </w:rPr>
      </w:pPr>
      <w:r>
        <w:rPr>
          <w:rFonts w:ascii="FangSong" w:hAnsi="FangSong" w:eastAsia="FangSong" w:cs="FangSong"/>
          <w:sz w:val="24"/>
          <w:szCs w:val="24"/>
          <w:spacing w:val="6"/>
        </w:rPr>
        <w:t>1.1根据运营现状，梳理运营边界，对线下空间场景</w:t>
      </w:r>
      <w:r>
        <w:rPr>
          <w:rFonts w:ascii="FangSong" w:hAnsi="FangSong" w:eastAsia="FangSong" w:cs="FangSong"/>
          <w:sz w:val="24"/>
          <w:szCs w:val="24"/>
          <w:spacing w:val="5"/>
        </w:rPr>
        <w:t>方案进行深化编制，</w:t>
      </w:r>
      <w:r>
        <w:rPr>
          <w:rFonts w:ascii="FangSong" w:hAnsi="FangSong" w:eastAsia="FangSong" w:cs="FangSong"/>
          <w:sz w:val="24"/>
          <w:szCs w:val="24"/>
        </w:rPr>
        <w:t xml:space="preserve"> </w:t>
      </w:r>
      <w:r>
        <w:rPr>
          <w:rFonts w:ascii="FangSong" w:hAnsi="FangSong" w:eastAsia="FangSong" w:cs="FangSong"/>
          <w:sz w:val="24"/>
          <w:szCs w:val="24"/>
          <w:spacing w:val="-5"/>
        </w:rPr>
        <w:t>给出运营定位与运营实施深化方案。</w:t>
      </w:r>
    </w:p>
    <w:p>
      <w:pPr>
        <w:ind w:left="465"/>
        <w:spacing w:before="25" w:line="220" w:lineRule="auto"/>
        <w:rPr>
          <w:rFonts w:ascii="FangSong" w:hAnsi="FangSong" w:eastAsia="FangSong" w:cs="FangSong"/>
          <w:sz w:val="24"/>
          <w:szCs w:val="24"/>
        </w:rPr>
      </w:pPr>
      <w:r>
        <w:rPr>
          <w:rFonts w:ascii="FangSong" w:hAnsi="FangSong" w:eastAsia="FangSong" w:cs="FangSong"/>
          <w:sz w:val="24"/>
          <w:szCs w:val="24"/>
          <w:spacing w:val="-5"/>
        </w:rPr>
        <w:t>2、统筹运营</w:t>
      </w:r>
    </w:p>
    <w:p>
      <w:pPr>
        <w:ind w:left="4" w:right="10" w:firstLine="460"/>
        <w:spacing w:line="232" w:lineRule="auto"/>
        <w:rPr>
          <w:rFonts w:ascii="FangSong" w:hAnsi="FangSong" w:eastAsia="FangSong" w:cs="FangSong"/>
          <w:sz w:val="24"/>
          <w:szCs w:val="24"/>
        </w:rPr>
      </w:pPr>
      <w:r>
        <w:rPr>
          <w:rFonts w:ascii="FangSong" w:hAnsi="FangSong" w:eastAsia="FangSong" w:cs="FangSong"/>
          <w:sz w:val="24"/>
          <w:szCs w:val="24"/>
          <w:spacing w:val="4"/>
        </w:rPr>
        <w:t>2.1</w:t>
      </w:r>
      <w:r>
        <w:rPr>
          <w:rFonts w:ascii="FangSong" w:hAnsi="FangSong" w:eastAsia="FangSong" w:cs="FangSong"/>
          <w:sz w:val="24"/>
          <w:szCs w:val="24"/>
          <w:spacing w:val="-1"/>
        </w:rPr>
        <w:t xml:space="preserve"> </w:t>
      </w:r>
      <w:r>
        <w:rPr>
          <w:rFonts w:ascii="FangSong" w:hAnsi="FangSong" w:eastAsia="FangSong" w:cs="FangSong"/>
          <w:sz w:val="24"/>
          <w:szCs w:val="24"/>
          <w:spacing w:val="4"/>
        </w:rPr>
        <w:t>团队搭建。根据运营内容及运营目标，完成项目运营团队组织架构搭</w:t>
      </w:r>
      <w:r>
        <w:rPr>
          <w:rFonts w:ascii="FangSong" w:hAnsi="FangSong" w:eastAsia="FangSong" w:cs="FangSong"/>
          <w:sz w:val="24"/>
          <w:szCs w:val="24"/>
        </w:rPr>
        <w:t xml:space="preserve"> </w:t>
      </w:r>
      <w:r>
        <w:rPr>
          <w:rFonts w:ascii="FangSong" w:hAnsi="FangSong" w:eastAsia="FangSong" w:cs="FangSong"/>
          <w:sz w:val="24"/>
          <w:szCs w:val="24"/>
          <w:spacing w:val="4"/>
        </w:rPr>
        <w:t>建、运营团队成员招募，项目成员由乙方委派，涉及项目经理、平台运营、活</w:t>
      </w:r>
      <w:r>
        <w:rPr>
          <w:rFonts w:ascii="FangSong" w:hAnsi="FangSong" w:eastAsia="FangSong" w:cs="FangSong"/>
          <w:sz w:val="24"/>
          <w:szCs w:val="24"/>
        </w:rPr>
        <w:t xml:space="preserve"> </w:t>
      </w:r>
      <w:r>
        <w:rPr>
          <w:rFonts w:ascii="FangSong" w:hAnsi="FangSong" w:eastAsia="FangSong" w:cs="FangSong"/>
          <w:sz w:val="24"/>
          <w:szCs w:val="24"/>
          <w:spacing w:val="1"/>
        </w:rPr>
        <w:t>动运营，常驻运营人员不少于3人；完成运营团队培训、工作分配及职责划分。</w:t>
      </w:r>
    </w:p>
    <w:p>
      <w:pPr>
        <w:ind w:left="4" w:right="10" w:firstLine="460"/>
        <w:spacing w:before="23" w:line="234" w:lineRule="auto"/>
        <w:rPr>
          <w:rFonts w:ascii="FangSong" w:hAnsi="FangSong" w:eastAsia="FangSong" w:cs="FangSong"/>
          <w:sz w:val="24"/>
          <w:szCs w:val="24"/>
        </w:rPr>
      </w:pPr>
      <w:r>
        <w:rPr>
          <w:rFonts w:ascii="FangSong" w:hAnsi="FangSong" w:eastAsia="FangSong" w:cs="FangSong"/>
          <w:sz w:val="24"/>
          <w:szCs w:val="24"/>
          <w:spacing w:val="6"/>
        </w:rPr>
        <w:t>2.2主体联动。理清社区居委会、小区业委会、物业</w:t>
      </w:r>
      <w:r>
        <w:rPr>
          <w:rFonts w:ascii="FangSong" w:hAnsi="FangSong" w:eastAsia="FangSong" w:cs="FangSong"/>
          <w:sz w:val="24"/>
          <w:szCs w:val="24"/>
          <w:spacing w:val="5"/>
        </w:rPr>
        <w:t>、数字化建设单位、</w:t>
      </w:r>
      <w:r>
        <w:rPr>
          <w:rFonts w:ascii="FangSong" w:hAnsi="FangSong" w:eastAsia="FangSong" w:cs="FangSong"/>
          <w:sz w:val="24"/>
          <w:szCs w:val="24"/>
        </w:rPr>
        <w:t xml:space="preserve">  </w:t>
      </w:r>
      <w:r>
        <w:rPr>
          <w:rFonts w:ascii="FangSong" w:hAnsi="FangSong" w:eastAsia="FangSong" w:cs="FangSong"/>
          <w:sz w:val="24"/>
          <w:szCs w:val="24"/>
          <w:spacing w:val="2"/>
        </w:rPr>
        <w:t>养老、幼托等各运营主体职责，联动各个运营主体成立未来社区工作委员会，</w:t>
      </w:r>
      <w:r>
        <w:rPr>
          <w:rFonts w:ascii="FangSong" w:hAnsi="FangSong" w:eastAsia="FangSong" w:cs="FangSong"/>
          <w:sz w:val="24"/>
          <w:szCs w:val="24"/>
        </w:rPr>
        <w:t xml:space="preserve"> </w:t>
      </w:r>
      <w:r>
        <w:rPr>
          <w:rFonts w:ascii="FangSong" w:hAnsi="FangSong" w:eastAsia="FangSong" w:cs="FangSong"/>
          <w:sz w:val="24"/>
          <w:szCs w:val="24"/>
          <w:spacing w:val="3"/>
        </w:rPr>
        <w:t>出具未来社区工作委员会组织架构、组织章程，形成协同工作机制；依据工作</w:t>
      </w:r>
      <w:r>
        <w:rPr>
          <w:rFonts w:ascii="FangSong" w:hAnsi="FangSong" w:eastAsia="FangSong" w:cs="FangSong"/>
          <w:sz w:val="24"/>
          <w:szCs w:val="24"/>
          <w:spacing w:val="17"/>
        </w:rPr>
        <w:t xml:space="preserve"> </w:t>
      </w:r>
      <w:r>
        <w:rPr>
          <w:rFonts w:ascii="FangSong" w:hAnsi="FangSong" w:eastAsia="FangSong" w:cs="FangSong"/>
          <w:sz w:val="24"/>
          <w:szCs w:val="24"/>
          <w:spacing w:val="-2"/>
        </w:rPr>
        <w:t>委员会工作机制，通过线上下相结合的方式，定期沟通社</w:t>
      </w:r>
      <w:r>
        <w:rPr>
          <w:rFonts w:ascii="FangSong" w:hAnsi="FangSong" w:eastAsia="FangSong" w:cs="FangSong"/>
          <w:sz w:val="24"/>
          <w:szCs w:val="24"/>
          <w:spacing w:val="-3"/>
        </w:rPr>
        <w:t>区运营工作执行情况。</w:t>
      </w:r>
    </w:p>
    <w:p>
      <w:pPr>
        <w:ind w:left="4" w:firstLine="460"/>
        <w:spacing w:before="27" w:line="235" w:lineRule="auto"/>
        <w:rPr>
          <w:rFonts w:ascii="FangSong" w:hAnsi="FangSong" w:eastAsia="FangSong" w:cs="FangSong"/>
          <w:sz w:val="24"/>
          <w:szCs w:val="24"/>
        </w:rPr>
      </w:pPr>
      <w:r>
        <w:rPr>
          <w:rFonts w:ascii="FangSong" w:hAnsi="FangSong" w:eastAsia="FangSong" w:cs="FangSong"/>
          <w:sz w:val="24"/>
          <w:szCs w:val="24"/>
          <w:spacing w:val="8"/>
        </w:rPr>
        <w:t>2.3空间运营。公共空间盘点：盘点社区公共空间及相应权</w:t>
      </w:r>
      <w:r>
        <w:rPr>
          <w:rFonts w:ascii="FangSong" w:hAnsi="FangSong" w:eastAsia="FangSong" w:cs="FangSong"/>
          <w:sz w:val="24"/>
          <w:szCs w:val="24"/>
          <w:spacing w:val="7"/>
        </w:rPr>
        <w:t>属，指导建立</w:t>
      </w:r>
      <w:r>
        <w:rPr>
          <w:rFonts w:ascii="FangSong" w:hAnsi="FangSong" w:eastAsia="FangSong" w:cs="FangSong"/>
          <w:sz w:val="24"/>
          <w:szCs w:val="24"/>
        </w:rPr>
        <w:t xml:space="preserve"> </w:t>
      </w:r>
      <w:r>
        <w:rPr>
          <w:rFonts w:ascii="FangSong" w:hAnsi="FangSong" w:eastAsia="FangSong" w:cs="FangSong"/>
          <w:sz w:val="24"/>
          <w:szCs w:val="24"/>
          <w:spacing w:val="-2"/>
        </w:rPr>
        <w:t>场景空间运营管理机制，出具一份公共空间盘点表和场景空间管理制度建议书；</w:t>
      </w:r>
      <w:r>
        <w:rPr>
          <w:rFonts w:ascii="FangSong" w:hAnsi="FangSong" w:eastAsia="FangSong" w:cs="FangSong"/>
          <w:sz w:val="24"/>
          <w:szCs w:val="24"/>
        </w:rPr>
        <w:t xml:space="preserve"> </w:t>
      </w:r>
      <w:r>
        <w:rPr>
          <w:rFonts w:ascii="FangSong" w:hAnsi="FangSong" w:eastAsia="FangSong" w:cs="FangSong"/>
          <w:sz w:val="24"/>
          <w:szCs w:val="24"/>
          <w:spacing w:val="1"/>
        </w:rPr>
        <w:t>三方运营商协助引入；提供公益性空间第三方运营商引入及合作模式建议书，</w:t>
      </w:r>
      <w:r>
        <w:rPr>
          <w:rFonts w:ascii="FangSong" w:hAnsi="FangSong" w:eastAsia="FangSong" w:cs="FangSong"/>
          <w:sz w:val="24"/>
          <w:szCs w:val="24"/>
          <w:spacing w:val="7"/>
        </w:rPr>
        <w:t xml:space="preserve">  </w:t>
      </w:r>
      <w:r>
        <w:rPr>
          <w:rFonts w:ascii="FangSong" w:hAnsi="FangSong" w:eastAsia="FangSong" w:cs="FangSong"/>
          <w:sz w:val="24"/>
          <w:szCs w:val="24"/>
          <w:spacing w:val="4"/>
        </w:rPr>
        <w:t>提供资源协助引进运营商。运营商管理：提供第三方运营商信息管理</w:t>
      </w:r>
      <w:r>
        <w:rPr>
          <w:rFonts w:ascii="FangSong" w:hAnsi="FangSong" w:eastAsia="FangSong" w:cs="FangSong"/>
          <w:sz w:val="24"/>
          <w:szCs w:val="24"/>
          <w:spacing w:val="3"/>
        </w:rPr>
        <w:t>表格，负</w:t>
      </w:r>
      <w:r>
        <w:rPr>
          <w:rFonts w:ascii="FangSong" w:hAnsi="FangSong" w:eastAsia="FangSong" w:cs="FangSong"/>
          <w:sz w:val="24"/>
          <w:szCs w:val="24"/>
        </w:rPr>
        <w:t xml:space="preserve"> </w:t>
      </w:r>
      <w:r>
        <w:rPr>
          <w:rFonts w:ascii="FangSong" w:hAnsi="FangSong" w:eastAsia="FangSong" w:cs="FangSong"/>
          <w:sz w:val="24"/>
          <w:szCs w:val="24"/>
          <w:spacing w:val="3"/>
        </w:rPr>
        <w:t>责第三方运营商信息收集、汇总、整理，依据运营管理机制，协助社区开展运</w:t>
      </w:r>
      <w:r>
        <w:rPr>
          <w:rFonts w:ascii="FangSong" w:hAnsi="FangSong" w:eastAsia="FangSong" w:cs="FangSong"/>
          <w:sz w:val="24"/>
          <w:szCs w:val="24"/>
          <w:spacing w:val="15"/>
        </w:rPr>
        <w:t xml:space="preserve"> </w:t>
      </w:r>
      <w:r>
        <w:rPr>
          <w:rFonts w:ascii="FangSong" w:hAnsi="FangSong" w:eastAsia="FangSong" w:cs="FangSong"/>
          <w:sz w:val="24"/>
          <w:szCs w:val="24"/>
          <w:spacing w:val="-10"/>
        </w:rPr>
        <w:t>营商管理工作。</w:t>
      </w:r>
    </w:p>
    <w:p>
      <w:pPr>
        <w:ind w:left="4" w:right="46" w:firstLine="460"/>
        <w:spacing w:before="23" w:line="233" w:lineRule="auto"/>
        <w:rPr>
          <w:rFonts w:ascii="FangSong" w:hAnsi="FangSong" w:eastAsia="FangSong" w:cs="FangSong"/>
          <w:sz w:val="24"/>
          <w:szCs w:val="24"/>
        </w:rPr>
      </w:pPr>
      <w:r>
        <w:rPr>
          <w:rFonts w:ascii="FangSong" w:hAnsi="FangSong" w:eastAsia="FangSong" w:cs="FangSong"/>
          <w:sz w:val="24"/>
          <w:szCs w:val="24"/>
          <w:spacing w:val="8"/>
        </w:rPr>
        <w:t>2.4社区宣传。依托公众号、小程序、主流媒体等开展多渠道、系统性宣</w:t>
      </w:r>
      <w:r>
        <w:rPr>
          <w:rFonts w:ascii="FangSong" w:hAnsi="FangSong" w:eastAsia="FangSong" w:cs="FangSong"/>
          <w:sz w:val="24"/>
          <w:szCs w:val="24"/>
        </w:rPr>
        <w:t xml:space="preserve"> </w:t>
      </w:r>
      <w:r>
        <w:rPr>
          <w:rFonts w:ascii="FangSong" w:hAnsi="FangSong" w:eastAsia="FangSong" w:cs="FangSong"/>
          <w:sz w:val="24"/>
          <w:szCs w:val="24"/>
          <w:spacing w:val="3"/>
        </w:rPr>
        <w:t>传；协助社区公众号运营，提供社区创建、达人故事、社区活动等类型的内容</w:t>
      </w:r>
      <w:r>
        <w:rPr>
          <w:rFonts w:ascii="FangSong" w:hAnsi="FangSong" w:eastAsia="FangSong" w:cs="FangSong"/>
          <w:sz w:val="24"/>
          <w:szCs w:val="24"/>
          <w:spacing w:val="11"/>
        </w:rPr>
        <w:t xml:space="preserve"> </w:t>
      </w:r>
      <w:r>
        <w:rPr>
          <w:rFonts w:ascii="FangSong" w:hAnsi="FangSong" w:eastAsia="FangSong" w:cs="FangSong"/>
          <w:sz w:val="24"/>
          <w:szCs w:val="24"/>
          <w:spacing w:val="-2"/>
        </w:rPr>
        <w:t>素材；协助开展媒体平台采访，负责对接主体、提供素材等。</w:t>
      </w:r>
    </w:p>
    <w:p>
      <w:pPr>
        <w:ind w:left="4" w:right="49" w:firstLine="460"/>
        <w:spacing w:before="24" w:line="231" w:lineRule="auto"/>
        <w:rPr>
          <w:rFonts w:ascii="FangSong" w:hAnsi="FangSong" w:eastAsia="FangSong" w:cs="FangSong"/>
          <w:sz w:val="24"/>
          <w:szCs w:val="24"/>
        </w:rPr>
      </w:pPr>
      <w:r>
        <w:rPr>
          <w:rFonts w:ascii="FangSong" w:hAnsi="FangSong" w:eastAsia="FangSong" w:cs="FangSong"/>
          <w:sz w:val="24"/>
          <w:szCs w:val="24"/>
          <w:spacing w:val="8"/>
        </w:rPr>
        <w:t>2.5居民调研。根据未来社区验收标准，提前规划满意度落地路径</w:t>
      </w:r>
      <w:r>
        <w:rPr>
          <w:rFonts w:ascii="FangSong" w:hAnsi="FangSong" w:eastAsia="FangSong" w:cs="FangSong"/>
          <w:sz w:val="24"/>
          <w:szCs w:val="24"/>
          <w:spacing w:val="7"/>
        </w:rPr>
        <w:t>，落实</w:t>
      </w:r>
      <w:r>
        <w:rPr>
          <w:rFonts w:ascii="FangSong" w:hAnsi="FangSong" w:eastAsia="FangSong" w:cs="FangSong"/>
          <w:sz w:val="24"/>
          <w:szCs w:val="24"/>
        </w:rPr>
        <w:t xml:space="preserve"> </w:t>
      </w:r>
      <w:r>
        <w:rPr>
          <w:rFonts w:ascii="FangSong" w:hAnsi="FangSong" w:eastAsia="FangSong" w:cs="FangSong"/>
          <w:sz w:val="24"/>
          <w:szCs w:val="24"/>
          <w:spacing w:val="-5"/>
        </w:rPr>
        <w:t>实施居民满意度调研。</w:t>
      </w:r>
    </w:p>
    <w:p>
      <w:pPr>
        <w:ind w:left="465"/>
        <w:spacing w:before="102" w:line="220" w:lineRule="auto"/>
        <w:rPr>
          <w:rFonts w:ascii="FangSong" w:hAnsi="FangSong" w:eastAsia="FangSong" w:cs="FangSong"/>
          <w:sz w:val="24"/>
          <w:szCs w:val="24"/>
        </w:rPr>
      </w:pPr>
      <w:r>
        <w:rPr>
          <w:rFonts w:ascii="FangSong" w:hAnsi="FangSong" w:eastAsia="FangSong" w:cs="FangSong"/>
          <w:sz w:val="24"/>
          <w:szCs w:val="24"/>
          <w:spacing w:val="-5"/>
        </w:rPr>
        <w:t>3、公共生活运营</w:t>
      </w:r>
    </w:p>
    <w:p>
      <w:pPr>
        <w:ind w:left="4" w:right="26" w:firstLine="460"/>
        <w:spacing w:before="4" w:line="233" w:lineRule="auto"/>
        <w:rPr>
          <w:rFonts w:ascii="FangSong" w:hAnsi="FangSong" w:eastAsia="FangSong" w:cs="FangSong"/>
          <w:sz w:val="24"/>
          <w:szCs w:val="24"/>
        </w:rPr>
      </w:pPr>
      <w:r>
        <w:rPr>
          <w:rFonts w:ascii="FangSong" w:hAnsi="FangSong" w:eastAsia="FangSong" w:cs="FangSong"/>
          <w:sz w:val="24"/>
          <w:szCs w:val="24"/>
          <w:spacing w:val="8"/>
        </w:rPr>
        <w:t>3.1活动运营。协助甲方充分挖掘社区活动志愿者、活动合作单位、活动</w:t>
      </w:r>
      <w:r>
        <w:rPr>
          <w:rFonts w:ascii="FangSong" w:hAnsi="FangSong" w:eastAsia="FangSong" w:cs="FangSong"/>
          <w:sz w:val="24"/>
          <w:szCs w:val="24"/>
          <w:spacing w:val="18"/>
        </w:rPr>
        <w:t xml:space="preserve"> </w:t>
      </w:r>
      <w:r>
        <w:rPr>
          <w:rFonts w:ascii="FangSong" w:hAnsi="FangSong" w:eastAsia="FangSong" w:cs="FangSong"/>
          <w:sz w:val="24"/>
          <w:szCs w:val="24"/>
          <w:spacing w:val="3"/>
        </w:rPr>
        <w:t>合作人等活动资源储备；社区活动：自组织活动不少于80场，其中精品活动不</w:t>
      </w:r>
      <w:r>
        <w:rPr>
          <w:rFonts w:ascii="FangSong" w:hAnsi="FangSong" w:eastAsia="FangSong" w:cs="FangSong"/>
          <w:sz w:val="24"/>
          <w:szCs w:val="24"/>
          <w:spacing w:val="15"/>
        </w:rPr>
        <w:t xml:space="preserve"> </w:t>
      </w:r>
      <w:r>
        <w:rPr>
          <w:rFonts w:ascii="FangSong" w:hAnsi="FangSong" w:eastAsia="FangSong" w:cs="FangSong"/>
          <w:sz w:val="24"/>
          <w:szCs w:val="24"/>
          <w:spacing w:val="-3"/>
        </w:rPr>
        <w:t>少于24场，活动类型体现“围垦文化”、“</w:t>
      </w:r>
      <w:r>
        <w:rPr>
          <w:rFonts w:ascii="FangSong" w:hAnsi="FangSong" w:eastAsia="FangSong" w:cs="FangSong"/>
          <w:sz w:val="24"/>
          <w:szCs w:val="24"/>
          <w:spacing w:val="-4"/>
        </w:rPr>
        <w:t>产业文化”等特色，活动类型涵盖公</w:t>
      </w:r>
      <w:r>
        <w:rPr>
          <w:rFonts w:ascii="FangSong" w:hAnsi="FangSong" w:eastAsia="FangSong" w:cs="FangSong"/>
          <w:sz w:val="24"/>
          <w:szCs w:val="24"/>
        </w:rPr>
        <w:t xml:space="preserve"> </w:t>
      </w:r>
      <w:r>
        <w:rPr>
          <w:rFonts w:ascii="FangSong" w:hAnsi="FangSong" w:eastAsia="FangSong" w:cs="FangSong"/>
          <w:sz w:val="24"/>
          <w:szCs w:val="24"/>
          <w:spacing w:val="-2"/>
        </w:rPr>
        <w:t>益活动、联动活动、社群活动等，并完成相应的活动管理。</w:t>
      </w:r>
    </w:p>
    <w:p>
      <w:pPr>
        <w:ind w:left="4" w:right="33" w:firstLine="460"/>
        <w:spacing w:before="24" w:line="235" w:lineRule="auto"/>
        <w:rPr>
          <w:rFonts w:ascii="FangSong" w:hAnsi="FangSong" w:eastAsia="FangSong" w:cs="FangSong"/>
          <w:sz w:val="24"/>
          <w:szCs w:val="24"/>
        </w:rPr>
      </w:pPr>
      <w:r>
        <w:rPr>
          <w:rFonts w:ascii="FangSong" w:hAnsi="FangSong" w:eastAsia="FangSong" w:cs="FangSong"/>
          <w:sz w:val="24"/>
          <w:szCs w:val="24"/>
          <w:spacing w:val="1"/>
        </w:rPr>
        <w:t>3.2社群培育。针对社区已有社群做好提升</w:t>
      </w:r>
      <w:r>
        <w:rPr>
          <w:rFonts w:ascii="FangSong" w:hAnsi="FangSong" w:eastAsia="FangSong" w:cs="FangSong"/>
          <w:sz w:val="24"/>
          <w:szCs w:val="24"/>
        </w:rPr>
        <w:t>工作，实现线上线下稳定运转；</w:t>
      </w:r>
      <w:r>
        <w:rPr>
          <w:rFonts w:ascii="FangSong" w:hAnsi="FangSong" w:eastAsia="FangSong" w:cs="FangSong"/>
          <w:sz w:val="24"/>
          <w:szCs w:val="24"/>
        </w:rPr>
        <w:t xml:space="preserve"> </w:t>
      </w:r>
      <w:r>
        <w:rPr>
          <w:rFonts w:ascii="FangSong" w:hAnsi="FangSong" w:eastAsia="FangSong" w:cs="FangSong"/>
          <w:sz w:val="24"/>
          <w:szCs w:val="24"/>
          <w:spacing w:val="4"/>
        </w:rPr>
        <w:t>培育新生的社群力量，并定期开展活动，形成运营管理机制；完成社区达人挖</w:t>
      </w:r>
      <w:r>
        <w:rPr>
          <w:rFonts w:ascii="FangSong" w:hAnsi="FangSong" w:eastAsia="FangSong" w:cs="FangSong"/>
          <w:sz w:val="24"/>
          <w:szCs w:val="24"/>
        </w:rPr>
        <w:t xml:space="preserve"> </w:t>
      </w:r>
      <w:r>
        <w:rPr>
          <w:rFonts w:ascii="FangSong" w:hAnsi="FangSong" w:eastAsia="FangSong" w:cs="FangSong"/>
          <w:sz w:val="24"/>
          <w:szCs w:val="24"/>
          <w:spacing w:val="10"/>
        </w:rPr>
        <w:t>掘，并组建达人资源库，服务期内转化6位以上社群主理人和6个以上社群组</w:t>
      </w:r>
      <w:r>
        <w:rPr>
          <w:rFonts w:ascii="FangSong" w:hAnsi="FangSong" w:eastAsia="FangSong" w:cs="FangSong"/>
          <w:sz w:val="24"/>
          <w:szCs w:val="24"/>
          <w:spacing w:val="16"/>
        </w:rPr>
        <w:t xml:space="preserve"> </w:t>
      </w:r>
      <w:r>
        <w:rPr>
          <w:rFonts w:ascii="FangSong" w:hAnsi="FangSong" w:eastAsia="FangSong" w:cs="FangSong"/>
          <w:sz w:val="24"/>
          <w:szCs w:val="24"/>
          <w:spacing w:val="3"/>
        </w:rPr>
        <w:t>织，每个社群总人数超过10人，且常态化开展</w:t>
      </w:r>
      <w:r>
        <w:rPr>
          <w:rFonts w:ascii="FangSong" w:hAnsi="FangSong" w:eastAsia="FangSong" w:cs="FangSong"/>
          <w:sz w:val="24"/>
          <w:szCs w:val="24"/>
          <w:spacing w:val="2"/>
        </w:rPr>
        <w:t>活动。</w:t>
      </w:r>
    </w:p>
    <w:p>
      <w:pPr>
        <w:sectPr>
          <w:pgSz w:w="11900" w:h="16840"/>
          <w:pgMar w:top="1281" w:right="1779" w:bottom="0" w:left="1785" w:header="0" w:footer="0" w:gutter="0"/>
        </w:sectPr>
        <w:rPr/>
      </w:pPr>
    </w:p>
    <w:p>
      <w:pPr>
        <w:ind w:right="96" w:firstLine="469"/>
        <w:spacing w:before="48" w:line="237" w:lineRule="auto"/>
        <w:rPr>
          <w:rFonts w:ascii="FangSong" w:hAnsi="FangSong" w:eastAsia="FangSong" w:cs="FangSong"/>
          <w:sz w:val="24"/>
          <w:szCs w:val="24"/>
        </w:rPr>
      </w:pPr>
      <w:r>
        <w:rPr>
          <w:rFonts w:ascii="FangSong" w:hAnsi="FangSong" w:eastAsia="FangSong" w:cs="FangSong"/>
          <w:sz w:val="24"/>
          <w:szCs w:val="24"/>
          <w:spacing w:val="-1"/>
        </w:rPr>
        <w:t>3.3社区营造。由乙方运营团队扎根社区，深入联系社区居民与联盟单位，</w:t>
      </w:r>
      <w:r>
        <w:rPr>
          <w:rFonts w:ascii="FangSong" w:hAnsi="FangSong" w:eastAsia="FangSong" w:cs="FangSong"/>
          <w:sz w:val="24"/>
          <w:szCs w:val="24"/>
          <w:spacing w:val="3"/>
        </w:rPr>
        <w:t xml:space="preserve"> </w:t>
      </w:r>
      <w:r>
        <w:rPr>
          <w:rFonts w:ascii="FangSong" w:hAnsi="FangSong" w:eastAsia="FangSong" w:cs="FangSong"/>
          <w:sz w:val="24"/>
          <w:szCs w:val="24"/>
          <w:spacing w:val="3"/>
        </w:rPr>
        <w:t>并链接社区更新、公共艺术、社会治理等外部优质资源，推动居民深度参与社</w:t>
      </w:r>
      <w:r>
        <w:rPr>
          <w:rFonts w:ascii="FangSong" w:hAnsi="FangSong" w:eastAsia="FangSong" w:cs="FangSong"/>
          <w:sz w:val="24"/>
          <w:szCs w:val="24"/>
          <w:spacing w:val="4"/>
        </w:rPr>
        <w:t xml:space="preserve"> </w:t>
      </w:r>
      <w:r>
        <w:rPr>
          <w:rFonts w:ascii="FangSong" w:hAnsi="FangSong" w:eastAsia="FangSong" w:cs="FangSong"/>
          <w:sz w:val="24"/>
          <w:szCs w:val="24"/>
          <w:spacing w:val="3"/>
        </w:rPr>
        <w:t>区营造，内容涵盖城乡联动、场所更新、文化传播、代际融合、社区治理等领</w:t>
      </w:r>
      <w:r>
        <w:rPr>
          <w:rFonts w:ascii="FangSong" w:hAnsi="FangSong" w:eastAsia="FangSong" w:cs="FangSong"/>
          <w:sz w:val="24"/>
          <w:szCs w:val="24"/>
          <w:spacing w:val="5"/>
        </w:rPr>
        <w:t xml:space="preserve"> </w:t>
      </w:r>
      <w:r>
        <w:rPr>
          <w:rFonts w:ascii="FangSong" w:hAnsi="FangSong" w:eastAsia="FangSong" w:cs="FangSong"/>
          <w:sz w:val="24"/>
          <w:szCs w:val="24"/>
          <w:spacing w:val="10"/>
        </w:rPr>
        <w:t>域，每年培育2位以上本地社区营造主理人，每季度开展1个以上社区营造项</w:t>
      </w:r>
      <w:r>
        <w:rPr>
          <w:rFonts w:ascii="FangSong" w:hAnsi="FangSong" w:eastAsia="FangSong" w:cs="FangSong"/>
          <w:sz w:val="24"/>
          <w:szCs w:val="24"/>
          <w:spacing w:val="6"/>
        </w:rPr>
        <w:t xml:space="preserve"> </w:t>
      </w:r>
      <w:r>
        <w:rPr>
          <w:rFonts w:ascii="FangSong" w:hAnsi="FangSong" w:eastAsia="FangSong" w:cs="FangSong"/>
          <w:sz w:val="24"/>
          <w:szCs w:val="24"/>
          <w:spacing w:val="-15"/>
        </w:rPr>
        <w:t>目。</w:t>
      </w:r>
    </w:p>
    <w:p>
      <w:pPr>
        <w:ind w:right="100" w:firstLine="469"/>
        <w:spacing w:before="10" w:line="234" w:lineRule="auto"/>
        <w:rPr>
          <w:rFonts w:ascii="FangSong" w:hAnsi="FangSong" w:eastAsia="FangSong" w:cs="FangSong"/>
          <w:sz w:val="24"/>
          <w:szCs w:val="24"/>
        </w:rPr>
      </w:pPr>
      <w:r>
        <w:rPr>
          <w:rFonts w:ascii="FangSong" w:hAnsi="FangSong" w:eastAsia="FangSong" w:cs="FangSong"/>
          <w:sz w:val="24"/>
          <w:szCs w:val="24"/>
          <w:spacing w:val="11"/>
        </w:rPr>
        <w:t>3.4台账管理。活动照片、视频、签到表等台账信息</w:t>
      </w:r>
      <w:r>
        <w:rPr>
          <w:rFonts w:ascii="FangSong" w:hAnsi="FangSong" w:eastAsia="FangSong" w:cs="FangSong"/>
          <w:sz w:val="24"/>
          <w:szCs w:val="24"/>
          <w:spacing w:val="10"/>
        </w:rPr>
        <w:t>(除当日活动照片群</w:t>
      </w:r>
      <w:r>
        <w:rPr>
          <w:rFonts w:ascii="FangSong" w:hAnsi="FangSong" w:eastAsia="FangSong" w:cs="FangSong"/>
          <w:sz w:val="24"/>
          <w:szCs w:val="24"/>
        </w:rPr>
        <w:t xml:space="preserve"> </w:t>
      </w:r>
      <w:r>
        <w:rPr>
          <w:rFonts w:ascii="FangSong" w:hAnsi="FangSong" w:eastAsia="FangSong" w:cs="FangSong"/>
          <w:sz w:val="24"/>
          <w:szCs w:val="24"/>
          <w:spacing w:val="2"/>
        </w:rPr>
        <w:t>内共享外),社群组织、主理人、达人、合伙人等动态信息，均需整理打包每月</w:t>
      </w:r>
      <w:r>
        <w:rPr>
          <w:rFonts w:ascii="FangSong" w:hAnsi="FangSong" w:eastAsia="FangSong" w:cs="FangSong"/>
          <w:sz w:val="24"/>
          <w:szCs w:val="24"/>
        </w:rPr>
        <w:t xml:space="preserve"> </w:t>
      </w:r>
      <w:r>
        <w:rPr>
          <w:rFonts w:ascii="FangSong" w:hAnsi="FangSong" w:eastAsia="FangSong" w:cs="FangSong"/>
          <w:sz w:val="24"/>
          <w:szCs w:val="24"/>
          <w:spacing w:val="-12"/>
        </w:rPr>
        <w:t>移交社区。</w:t>
      </w:r>
    </w:p>
    <w:p>
      <w:pPr>
        <w:ind w:right="76" w:firstLine="469"/>
        <w:spacing w:before="18" w:line="229" w:lineRule="auto"/>
        <w:rPr>
          <w:rFonts w:ascii="FangSong" w:hAnsi="FangSong" w:eastAsia="FangSong" w:cs="FangSong"/>
          <w:sz w:val="24"/>
          <w:szCs w:val="24"/>
        </w:rPr>
      </w:pPr>
      <w:r>
        <w:rPr>
          <w:rFonts w:ascii="FangSong" w:hAnsi="FangSong" w:eastAsia="FangSong" w:cs="FangSong"/>
          <w:sz w:val="24"/>
          <w:szCs w:val="24"/>
          <w:spacing w:val="8"/>
        </w:rPr>
        <w:t>3.5其他要求。每个月月底向甲方报备下个月活动计划，经</w:t>
      </w:r>
      <w:r>
        <w:rPr>
          <w:rFonts w:ascii="FangSong" w:hAnsi="FangSong" w:eastAsia="FangSong" w:cs="FangSong"/>
          <w:sz w:val="24"/>
          <w:szCs w:val="24"/>
          <w:spacing w:val="7"/>
        </w:rPr>
        <w:t>甲方书面认可</w:t>
      </w:r>
      <w:r>
        <w:rPr>
          <w:rFonts w:ascii="FangSong" w:hAnsi="FangSong" w:eastAsia="FangSong" w:cs="FangSong"/>
          <w:sz w:val="24"/>
          <w:szCs w:val="24"/>
        </w:rPr>
        <w:t xml:space="preserve"> </w:t>
      </w:r>
      <w:r>
        <w:rPr>
          <w:rFonts w:ascii="FangSong" w:hAnsi="FangSong" w:eastAsia="FangSong" w:cs="FangSong"/>
          <w:sz w:val="24"/>
          <w:szCs w:val="24"/>
          <w:spacing w:val="-10"/>
        </w:rPr>
        <w:t>后执行。</w:t>
      </w:r>
    </w:p>
    <w:p>
      <w:pPr>
        <w:ind w:left="469"/>
        <w:spacing w:before="46" w:line="224" w:lineRule="auto"/>
        <w:rPr>
          <w:rFonts w:ascii="FangSong" w:hAnsi="FangSong" w:eastAsia="FangSong" w:cs="FangSong"/>
          <w:sz w:val="24"/>
          <w:szCs w:val="24"/>
        </w:rPr>
      </w:pPr>
      <w:r>
        <w:rPr>
          <w:rFonts w:ascii="FangSong" w:hAnsi="FangSong" w:eastAsia="FangSong" w:cs="FangSong"/>
          <w:sz w:val="24"/>
          <w:szCs w:val="24"/>
          <w:spacing w:val="-4"/>
        </w:rPr>
        <w:t>4、公共生活运营</w:t>
      </w:r>
    </w:p>
    <w:p>
      <w:pPr>
        <w:ind w:left="469"/>
        <w:spacing w:before="25" w:line="222" w:lineRule="auto"/>
        <w:rPr>
          <w:rFonts w:ascii="FangSong" w:hAnsi="FangSong" w:eastAsia="FangSong" w:cs="FangSong"/>
          <w:sz w:val="24"/>
          <w:szCs w:val="24"/>
        </w:rPr>
      </w:pPr>
      <w:r>
        <w:rPr>
          <w:rFonts w:ascii="FangSong" w:hAnsi="FangSong" w:eastAsia="FangSong" w:cs="FangSong"/>
          <w:sz w:val="24"/>
          <w:szCs w:val="24"/>
          <w:spacing w:val="4"/>
        </w:rPr>
        <w:t>4.1前悦邻里中心</w:t>
      </w:r>
    </w:p>
    <w:p>
      <w:pPr>
        <w:ind w:right="129" w:firstLine="469"/>
        <w:spacing w:before="32" w:line="234" w:lineRule="auto"/>
        <w:rPr>
          <w:rFonts w:ascii="FangSong" w:hAnsi="FangSong" w:eastAsia="FangSong" w:cs="FangSong"/>
          <w:sz w:val="24"/>
          <w:szCs w:val="24"/>
        </w:rPr>
      </w:pPr>
      <w:r>
        <w:rPr>
          <w:rFonts w:ascii="FangSong" w:hAnsi="FangSong" w:eastAsia="FangSong" w:cs="FangSong"/>
          <w:sz w:val="24"/>
          <w:szCs w:val="24"/>
          <w:spacing w:val="3"/>
        </w:rPr>
        <w:t>日常运营：负责前悦邻里中心日常管理及提升空间</w:t>
      </w:r>
      <w:r>
        <w:rPr>
          <w:rFonts w:ascii="FangSong" w:hAnsi="FangSong" w:eastAsia="FangSong" w:cs="FangSong"/>
          <w:sz w:val="24"/>
          <w:szCs w:val="24"/>
          <w:spacing w:val="2"/>
        </w:rPr>
        <w:t>活力，出具空间日常管</w:t>
      </w:r>
      <w:r>
        <w:rPr>
          <w:rFonts w:ascii="FangSong" w:hAnsi="FangSong" w:eastAsia="FangSong" w:cs="FangSong"/>
          <w:sz w:val="24"/>
          <w:szCs w:val="24"/>
        </w:rPr>
        <w:t xml:space="preserve"> </w:t>
      </w:r>
      <w:r>
        <w:rPr>
          <w:rFonts w:ascii="FangSong" w:hAnsi="FangSong" w:eastAsia="FangSong" w:cs="FangSong"/>
          <w:sz w:val="24"/>
          <w:szCs w:val="24"/>
          <w:spacing w:val="1"/>
        </w:rPr>
        <w:t>理制度(含负责空间清洁、预约管理、使用管理、设施管理等内容)。</w:t>
      </w:r>
    </w:p>
    <w:p>
      <w:pPr>
        <w:ind w:right="95" w:firstLine="469"/>
        <w:spacing w:before="9" w:line="234" w:lineRule="auto"/>
        <w:rPr>
          <w:rFonts w:ascii="FangSong" w:hAnsi="FangSong" w:eastAsia="FangSong" w:cs="FangSong"/>
          <w:sz w:val="24"/>
          <w:szCs w:val="24"/>
        </w:rPr>
      </w:pPr>
      <w:r>
        <w:rPr>
          <w:rFonts w:ascii="FangSong" w:hAnsi="FangSong" w:eastAsia="FangSong" w:cs="FangSong"/>
          <w:sz w:val="24"/>
          <w:szCs w:val="24"/>
          <w:spacing w:val="4"/>
        </w:rPr>
        <w:t>开放要求：前悦邻里中心须面向社区全体居民及运</w:t>
      </w:r>
      <w:r>
        <w:rPr>
          <w:rFonts w:ascii="FangSong" w:hAnsi="FangSong" w:eastAsia="FangSong" w:cs="FangSong"/>
          <w:sz w:val="24"/>
          <w:szCs w:val="24"/>
          <w:spacing w:val="3"/>
        </w:rPr>
        <w:t>营联合体单位开放，免</w:t>
      </w:r>
      <w:r>
        <w:rPr>
          <w:rFonts w:ascii="FangSong" w:hAnsi="FangSong" w:eastAsia="FangSong" w:cs="FangSong"/>
          <w:sz w:val="24"/>
          <w:szCs w:val="24"/>
        </w:rPr>
        <w:t xml:space="preserve"> </w:t>
      </w:r>
      <w:r>
        <w:rPr>
          <w:rFonts w:ascii="FangSong" w:hAnsi="FangSong" w:eastAsia="FangSong" w:cs="FangSong"/>
          <w:sz w:val="24"/>
          <w:szCs w:val="24"/>
          <w:spacing w:val="3"/>
        </w:rPr>
        <w:t>费共享为主、低价收费使用为辅，开放时间内需配备人员管理，场馆使用优先</w:t>
      </w:r>
      <w:r>
        <w:rPr>
          <w:rFonts w:ascii="FangSong" w:hAnsi="FangSong" w:eastAsia="FangSong" w:cs="FangSong"/>
          <w:sz w:val="24"/>
          <w:szCs w:val="24"/>
          <w:spacing w:val="6"/>
        </w:rPr>
        <w:t xml:space="preserve"> </w:t>
      </w:r>
      <w:r>
        <w:rPr>
          <w:rFonts w:ascii="FangSong" w:hAnsi="FangSong" w:eastAsia="FangSong" w:cs="FangSong"/>
          <w:sz w:val="24"/>
          <w:szCs w:val="24"/>
          <w:spacing w:val="-12"/>
        </w:rPr>
        <w:t>考虑社区需求。</w:t>
      </w:r>
    </w:p>
    <w:p>
      <w:pPr>
        <w:ind w:right="95" w:firstLine="469"/>
        <w:spacing w:before="37" w:line="228" w:lineRule="auto"/>
        <w:rPr>
          <w:rFonts w:ascii="FangSong" w:hAnsi="FangSong" w:eastAsia="FangSong" w:cs="FangSong"/>
          <w:sz w:val="24"/>
          <w:szCs w:val="24"/>
        </w:rPr>
      </w:pPr>
      <w:r>
        <w:rPr>
          <w:rFonts w:ascii="FangSong" w:hAnsi="FangSong" w:eastAsia="FangSong" w:cs="FangSong"/>
          <w:sz w:val="24"/>
          <w:szCs w:val="24"/>
          <w:spacing w:val="4"/>
        </w:rPr>
        <w:t>配合社区做好场馆打造、创建上墙、场馆会务及场务</w:t>
      </w:r>
      <w:r>
        <w:rPr>
          <w:rFonts w:ascii="FangSong" w:hAnsi="FangSong" w:eastAsia="FangSong" w:cs="FangSong"/>
          <w:sz w:val="24"/>
          <w:szCs w:val="24"/>
          <w:spacing w:val="3"/>
        </w:rPr>
        <w:t>工作，场馆使用优先</w:t>
      </w:r>
      <w:r>
        <w:rPr>
          <w:rFonts w:ascii="FangSong" w:hAnsi="FangSong" w:eastAsia="FangSong" w:cs="FangSong"/>
          <w:sz w:val="24"/>
          <w:szCs w:val="24"/>
        </w:rPr>
        <w:t xml:space="preserve"> </w:t>
      </w:r>
      <w:r>
        <w:rPr>
          <w:rFonts w:ascii="FangSong" w:hAnsi="FangSong" w:eastAsia="FangSong" w:cs="FangSong"/>
          <w:sz w:val="24"/>
          <w:szCs w:val="24"/>
          <w:spacing w:val="-12"/>
        </w:rPr>
        <w:t>考虑社区需求。</w:t>
      </w:r>
    </w:p>
    <w:p>
      <w:pPr>
        <w:ind w:left="469"/>
        <w:spacing w:before="30" w:line="222" w:lineRule="auto"/>
        <w:rPr>
          <w:rFonts w:ascii="FangSong" w:hAnsi="FangSong" w:eastAsia="FangSong" w:cs="FangSong"/>
          <w:sz w:val="24"/>
          <w:szCs w:val="24"/>
        </w:rPr>
      </w:pPr>
      <w:r>
        <w:rPr>
          <w:rFonts w:ascii="FangSong" w:hAnsi="FangSong" w:eastAsia="FangSong" w:cs="FangSong"/>
          <w:sz w:val="24"/>
          <w:szCs w:val="24"/>
          <w:spacing w:val="-2"/>
        </w:rPr>
        <w:t>5、政府接待协助</w:t>
      </w:r>
    </w:p>
    <w:p>
      <w:pPr>
        <w:ind w:right="98" w:firstLine="469"/>
        <w:spacing w:before="21" w:line="229" w:lineRule="auto"/>
        <w:rPr>
          <w:rFonts w:ascii="FangSong" w:hAnsi="FangSong" w:eastAsia="FangSong" w:cs="FangSong"/>
          <w:sz w:val="24"/>
          <w:szCs w:val="24"/>
        </w:rPr>
      </w:pPr>
      <w:r>
        <w:rPr>
          <w:rFonts w:ascii="FangSong" w:hAnsi="FangSong" w:eastAsia="FangSong" w:cs="FangSong"/>
          <w:sz w:val="24"/>
          <w:szCs w:val="24"/>
          <w:spacing w:val="7"/>
        </w:rPr>
        <w:t>5.1外部接待协助。设计合理的参观动线，出具空间动线规划方案，制定</w:t>
      </w:r>
      <w:r>
        <w:rPr>
          <w:rFonts w:ascii="FangSong" w:hAnsi="FangSong" w:eastAsia="FangSong" w:cs="FangSong"/>
          <w:sz w:val="24"/>
          <w:szCs w:val="24"/>
          <w:spacing w:val="5"/>
        </w:rPr>
        <w:t xml:space="preserve"> </w:t>
      </w:r>
      <w:r>
        <w:rPr>
          <w:rFonts w:ascii="FangSong" w:hAnsi="FangSong" w:eastAsia="FangSong" w:cs="FangSong"/>
          <w:sz w:val="24"/>
          <w:szCs w:val="24"/>
          <w:spacing w:val="-5"/>
        </w:rPr>
        <w:t>团队接待标准及流程，编写标准版的讲解说辞。</w:t>
      </w:r>
    </w:p>
    <w:p>
      <w:pPr>
        <w:ind w:left="469"/>
        <w:spacing w:before="24" w:line="220" w:lineRule="auto"/>
        <w:rPr>
          <w:rFonts w:ascii="FangSong" w:hAnsi="FangSong" w:eastAsia="FangSong" w:cs="FangSong"/>
          <w:sz w:val="24"/>
          <w:szCs w:val="24"/>
        </w:rPr>
      </w:pPr>
      <w:r>
        <w:rPr>
          <w:rFonts w:ascii="FangSong" w:hAnsi="FangSong" w:eastAsia="FangSong" w:cs="FangSong"/>
          <w:sz w:val="24"/>
          <w:szCs w:val="24"/>
        </w:rPr>
        <w:t>5.2配合街道、社区处理政府接待的其他协调工作。</w:t>
      </w:r>
    </w:p>
    <w:p>
      <w:pPr>
        <w:ind w:left="469"/>
        <w:spacing w:before="27" w:line="222" w:lineRule="auto"/>
        <w:rPr>
          <w:rFonts w:ascii="FangSong" w:hAnsi="FangSong" w:eastAsia="FangSong" w:cs="FangSong"/>
          <w:sz w:val="24"/>
          <w:szCs w:val="24"/>
        </w:rPr>
      </w:pPr>
      <w:r>
        <w:rPr>
          <w:rFonts w:ascii="FangSong" w:hAnsi="FangSong" w:eastAsia="FangSong" w:cs="FangSong"/>
          <w:sz w:val="24"/>
          <w:szCs w:val="24"/>
          <w:spacing w:val="-6"/>
        </w:rPr>
        <w:t>6、数字化运营</w:t>
      </w:r>
    </w:p>
    <w:p>
      <w:pPr>
        <w:ind w:right="55" w:firstLine="469"/>
        <w:spacing w:before="32" w:line="235" w:lineRule="auto"/>
        <w:rPr>
          <w:rFonts w:ascii="FangSong" w:hAnsi="FangSong" w:eastAsia="FangSong" w:cs="FangSong"/>
          <w:sz w:val="24"/>
          <w:szCs w:val="24"/>
        </w:rPr>
      </w:pPr>
      <w:r>
        <w:rPr>
          <w:rFonts w:ascii="FangSong" w:hAnsi="FangSong" w:eastAsia="FangSong" w:cs="FangSong"/>
          <w:sz w:val="24"/>
          <w:szCs w:val="24"/>
          <w:spacing w:val="8"/>
        </w:rPr>
        <w:t>6.1小程序运营。小程序日常内容更新运维，开展各类线上线</w:t>
      </w:r>
      <w:r>
        <w:rPr>
          <w:rFonts w:ascii="FangSong" w:hAnsi="FangSong" w:eastAsia="FangSong" w:cs="FangSong"/>
          <w:sz w:val="24"/>
          <w:szCs w:val="24"/>
          <w:spacing w:val="7"/>
        </w:rPr>
        <w:t>下活动，指</w:t>
      </w:r>
      <w:r>
        <w:rPr>
          <w:rFonts w:ascii="FangSong" w:hAnsi="FangSong" w:eastAsia="FangSong" w:cs="FangSong"/>
          <w:sz w:val="24"/>
          <w:szCs w:val="24"/>
        </w:rPr>
        <w:t xml:space="preserve"> </w:t>
      </w:r>
      <w:r>
        <w:rPr>
          <w:rFonts w:ascii="FangSong" w:hAnsi="FangSong" w:eastAsia="FangSong" w:cs="FangSong"/>
          <w:sz w:val="24"/>
          <w:szCs w:val="24"/>
          <w:spacing w:val="3"/>
        </w:rPr>
        <w:t>导社区完成数字化平台的推广和促活，完成验收指标；实体化运行社群、社区</w:t>
      </w:r>
      <w:r>
        <w:rPr>
          <w:rFonts w:ascii="FangSong" w:hAnsi="FangSong" w:eastAsia="FangSong" w:cs="FangSong"/>
          <w:sz w:val="24"/>
          <w:szCs w:val="24"/>
          <w:spacing w:val="10"/>
        </w:rPr>
        <w:t xml:space="preserve"> </w:t>
      </w:r>
      <w:r>
        <w:rPr>
          <w:rFonts w:ascii="FangSong" w:hAnsi="FangSong" w:eastAsia="FangSong" w:cs="FangSong"/>
          <w:sz w:val="24"/>
          <w:szCs w:val="24"/>
          <w:spacing w:val="1"/>
        </w:rPr>
        <w:t>营造线上模块，公共生活类高频应用不少于5个，并与线下第三空</w:t>
      </w:r>
      <w:r>
        <w:rPr>
          <w:rFonts w:ascii="FangSong" w:hAnsi="FangSong" w:eastAsia="FangSong" w:cs="FangSong"/>
          <w:sz w:val="24"/>
          <w:szCs w:val="24"/>
        </w:rPr>
        <w:t>间充分联动；</w:t>
      </w:r>
      <w:r>
        <w:rPr>
          <w:rFonts w:ascii="FangSong" w:hAnsi="FangSong" w:eastAsia="FangSong" w:cs="FangSong"/>
          <w:sz w:val="24"/>
          <w:szCs w:val="24"/>
        </w:rPr>
        <w:t xml:space="preserve"> </w:t>
      </w:r>
      <w:r>
        <w:rPr>
          <w:rFonts w:ascii="FangSong" w:hAnsi="FangSong" w:eastAsia="FangSong" w:cs="FangSong"/>
          <w:sz w:val="24"/>
          <w:szCs w:val="24"/>
          <w:spacing w:val="2"/>
        </w:rPr>
        <w:t>公众号重要讯息在小程序端同步更新。建立常态化居民需求调研和反馈机制，</w:t>
      </w:r>
      <w:r>
        <w:rPr>
          <w:rFonts w:ascii="FangSong" w:hAnsi="FangSong" w:eastAsia="FangSong" w:cs="FangSong"/>
          <w:sz w:val="24"/>
          <w:szCs w:val="24"/>
          <w:spacing w:val="11"/>
        </w:rPr>
        <w:t xml:space="preserve"> </w:t>
      </w:r>
      <w:r>
        <w:rPr>
          <w:rFonts w:ascii="FangSong" w:hAnsi="FangSong" w:eastAsia="FangSong" w:cs="FangSong"/>
          <w:sz w:val="24"/>
          <w:szCs w:val="24"/>
          <w:spacing w:val="-2"/>
        </w:rPr>
        <w:t>每季度开展调研，优化社区服务，为商家提供多渠道引流服务。</w:t>
      </w:r>
    </w:p>
    <w:p>
      <w:pPr>
        <w:ind w:right="96" w:firstLine="469"/>
        <w:spacing w:before="19" w:line="229" w:lineRule="auto"/>
        <w:rPr>
          <w:rFonts w:ascii="FangSong" w:hAnsi="FangSong" w:eastAsia="FangSong" w:cs="FangSong"/>
          <w:sz w:val="24"/>
          <w:szCs w:val="24"/>
        </w:rPr>
      </w:pPr>
      <w:r>
        <w:rPr>
          <w:rFonts w:ascii="FangSong" w:hAnsi="FangSong" w:eastAsia="FangSong" w:cs="FangSong"/>
          <w:sz w:val="24"/>
          <w:szCs w:val="24"/>
          <w:spacing w:val="7"/>
        </w:rPr>
        <w:t>6.2积分运营。协助社区和数字化建设单位，搭建积分体系，出具积分专</w:t>
      </w:r>
      <w:r>
        <w:rPr>
          <w:rFonts w:ascii="FangSong" w:hAnsi="FangSong" w:eastAsia="FangSong" w:cs="FangSong"/>
          <w:sz w:val="24"/>
          <w:szCs w:val="24"/>
          <w:spacing w:val="6"/>
        </w:rPr>
        <w:t xml:space="preserve"> </w:t>
      </w:r>
      <w:r>
        <w:rPr>
          <w:rFonts w:ascii="FangSong" w:hAnsi="FangSong" w:eastAsia="FangSong" w:cs="FangSong"/>
          <w:sz w:val="24"/>
          <w:szCs w:val="24"/>
          <w:spacing w:val="-2"/>
        </w:rPr>
        <w:t>项运营方案；落地运营社区特色积分机制，确保积分系统良性运作。</w:t>
      </w:r>
    </w:p>
    <w:p>
      <w:pPr>
        <w:ind w:left="469"/>
        <w:spacing w:before="34" w:line="220" w:lineRule="auto"/>
        <w:rPr>
          <w:rFonts w:ascii="FangSong" w:hAnsi="FangSong" w:eastAsia="FangSong" w:cs="FangSong"/>
          <w:sz w:val="24"/>
          <w:szCs w:val="24"/>
        </w:rPr>
      </w:pPr>
      <w:r>
        <w:rPr>
          <w:rFonts w:ascii="FangSong" w:hAnsi="FangSong" w:eastAsia="FangSong" w:cs="FangSong"/>
          <w:sz w:val="24"/>
          <w:szCs w:val="24"/>
          <w:spacing w:val="-8"/>
        </w:rPr>
        <w:t>7、</w:t>
      </w:r>
      <w:r>
        <w:rPr>
          <w:rFonts w:ascii="FangSong" w:hAnsi="FangSong" w:eastAsia="FangSong" w:cs="FangSong"/>
          <w:sz w:val="24"/>
          <w:szCs w:val="24"/>
          <w:spacing w:val="-56"/>
        </w:rPr>
        <w:t xml:space="preserve"> </w:t>
      </w:r>
      <w:r>
        <w:rPr>
          <w:rFonts w:ascii="FangSong" w:hAnsi="FangSong" w:eastAsia="FangSong" w:cs="FangSong"/>
          <w:sz w:val="24"/>
          <w:szCs w:val="24"/>
          <w:spacing w:val="-8"/>
        </w:rPr>
        <w:t>考核评估咨询服务</w:t>
      </w:r>
    </w:p>
    <w:p>
      <w:pPr>
        <w:ind w:right="124" w:firstLine="469"/>
        <w:spacing w:before="26" w:line="230" w:lineRule="auto"/>
        <w:rPr>
          <w:rFonts w:ascii="FangSong" w:hAnsi="FangSong" w:eastAsia="FangSong" w:cs="FangSong"/>
          <w:sz w:val="24"/>
          <w:szCs w:val="24"/>
        </w:rPr>
      </w:pPr>
      <w:r>
        <w:rPr>
          <w:rFonts w:ascii="FangSong" w:hAnsi="FangSong" w:eastAsia="FangSong" w:cs="FangSong"/>
          <w:sz w:val="24"/>
          <w:szCs w:val="24"/>
          <w:spacing w:val="6"/>
        </w:rPr>
        <w:t>7.1政策解读。根据未来社区验收政策，对未来社区验收办法进行解读，</w:t>
      </w:r>
      <w:r>
        <w:rPr>
          <w:rFonts w:ascii="FangSong" w:hAnsi="FangSong" w:eastAsia="FangSong" w:cs="FangSong"/>
          <w:sz w:val="24"/>
          <w:szCs w:val="24"/>
          <w:spacing w:val="11"/>
        </w:rPr>
        <w:t xml:space="preserve"> </w:t>
      </w:r>
      <w:r>
        <w:rPr>
          <w:rFonts w:ascii="FangSong" w:hAnsi="FangSong" w:eastAsia="FangSong" w:cs="FangSong"/>
          <w:sz w:val="24"/>
          <w:szCs w:val="24"/>
          <w:spacing w:val="-2"/>
        </w:rPr>
        <w:t>分析验收的重难点以及注意事项，出具政策解读分析报告。</w:t>
      </w:r>
    </w:p>
    <w:p>
      <w:pPr>
        <w:ind w:right="86" w:firstLine="469"/>
        <w:spacing w:before="21" w:line="234" w:lineRule="auto"/>
        <w:rPr>
          <w:rFonts w:ascii="FangSong" w:hAnsi="FangSong" w:eastAsia="FangSong" w:cs="FangSong"/>
          <w:sz w:val="24"/>
          <w:szCs w:val="24"/>
        </w:rPr>
      </w:pPr>
      <w:r>
        <w:rPr>
          <w:rFonts w:ascii="FangSong" w:hAnsi="FangSong" w:eastAsia="FangSong" w:cs="FangSong"/>
          <w:sz w:val="24"/>
          <w:szCs w:val="24"/>
          <w:spacing w:val="7"/>
        </w:rPr>
        <w:t>7.2项目解读。实地勘探项目基本情况，并通过项目验收启动会整合参与</w:t>
      </w:r>
      <w:r>
        <w:rPr>
          <w:rFonts w:ascii="FangSong" w:hAnsi="FangSong" w:eastAsia="FangSong" w:cs="FangSong"/>
          <w:sz w:val="24"/>
          <w:szCs w:val="24"/>
          <w:spacing w:val="16"/>
        </w:rPr>
        <w:t xml:space="preserve"> </w:t>
      </w:r>
      <w:r>
        <w:rPr>
          <w:rFonts w:ascii="FangSong" w:hAnsi="FangSong" w:eastAsia="FangSong" w:cs="FangSong"/>
          <w:sz w:val="24"/>
          <w:szCs w:val="24"/>
          <w:spacing w:val="-2"/>
        </w:rPr>
        <w:t>单位，构建权责分明、</w:t>
      </w:r>
      <w:r>
        <w:rPr>
          <w:rFonts w:ascii="FangSong" w:hAnsi="FangSong" w:eastAsia="FangSong" w:cs="FangSong"/>
          <w:sz w:val="24"/>
          <w:szCs w:val="24"/>
          <w:spacing w:val="61"/>
        </w:rPr>
        <w:t xml:space="preserve"> </w:t>
      </w:r>
      <w:r>
        <w:rPr>
          <w:rFonts w:ascii="FangSong" w:hAnsi="FangSong" w:eastAsia="FangSong" w:cs="FangSong"/>
          <w:sz w:val="24"/>
          <w:szCs w:val="24"/>
          <w:spacing w:val="-2"/>
        </w:rPr>
        <w:t>一体协作的验收项目团队；开展验收自评</w:t>
      </w:r>
      <w:r>
        <w:rPr>
          <w:rFonts w:ascii="FangSong" w:hAnsi="FangSong" w:eastAsia="FangSong" w:cs="FangSong"/>
          <w:sz w:val="24"/>
          <w:szCs w:val="24"/>
          <w:spacing w:val="-3"/>
        </w:rPr>
        <w:t>，作为验收策</w:t>
      </w:r>
      <w:r>
        <w:rPr>
          <w:rFonts w:ascii="FangSong" w:hAnsi="FangSong" w:eastAsia="FangSong" w:cs="FangSong"/>
          <w:sz w:val="24"/>
          <w:szCs w:val="24"/>
        </w:rPr>
        <w:t xml:space="preserve"> </w:t>
      </w:r>
      <w:r>
        <w:rPr>
          <w:rFonts w:ascii="FangSong" w:hAnsi="FangSong" w:eastAsia="FangSong" w:cs="FangSong"/>
          <w:sz w:val="24"/>
          <w:szCs w:val="24"/>
          <w:spacing w:val="3"/>
        </w:rPr>
        <w:t>略制定和实施的基础，并根据未来社区创建运营的具体情况，对照评分表格进</w:t>
      </w:r>
      <w:r>
        <w:rPr>
          <w:rFonts w:ascii="FangSong" w:hAnsi="FangSong" w:eastAsia="FangSong" w:cs="FangSong"/>
          <w:sz w:val="24"/>
          <w:szCs w:val="24"/>
          <w:spacing w:val="3"/>
        </w:rPr>
        <w:t xml:space="preserve"> </w:t>
      </w:r>
      <w:r>
        <w:rPr>
          <w:rFonts w:ascii="FangSong" w:hAnsi="FangSong" w:eastAsia="FangSong" w:cs="FangSong"/>
          <w:sz w:val="24"/>
          <w:szCs w:val="24"/>
          <w:spacing w:val="-3"/>
        </w:rPr>
        <w:t>行打分，出具项目运营及预验收报告。</w:t>
      </w:r>
    </w:p>
    <w:p>
      <w:pPr>
        <w:ind w:right="20" w:firstLine="469"/>
        <w:spacing w:before="24" w:line="232" w:lineRule="auto"/>
        <w:rPr>
          <w:rFonts w:ascii="FangSong" w:hAnsi="FangSong" w:eastAsia="FangSong" w:cs="FangSong"/>
          <w:sz w:val="24"/>
          <w:szCs w:val="24"/>
        </w:rPr>
      </w:pPr>
      <w:r>
        <w:rPr>
          <w:rFonts w:ascii="FangSong" w:hAnsi="FangSong" w:eastAsia="FangSong" w:cs="FangSong"/>
          <w:sz w:val="24"/>
          <w:szCs w:val="24"/>
          <w:spacing w:val="3"/>
        </w:rPr>
        <w:t>7.3流程培训。开展不少于1次培训，对验收全流程进行培训和持续跟进，</w:t>
      </w:r>
      <w:r>
        <w:rPr>
          <w:rFonts w:ascii="FangSong" w:hAnsi="FangSong" w:eastAsia="FangSong" w:cs="FangSong"/>
          <w:sz w:val="24"/>
          <w:szCs w:val="24"/>
          <w:spacing w:val="6"/>
        </w:rPr>
        <w:t xml:space="preserve"> </w:t>
      </w:r>
      <w:r>
        <w:rPr>
          <w:rFonts w:ascii="FangSong" w:hAnsi="FangSong" w:eastAsia="FangSong" w:cs="FangSong"/>
          <w:sz w:val="24"/>
          <w:szCs w:val="24"/>
          <w:spacing w:val="-2"/>
        </w:rPr>
        <w:t>确保指标拆解到位、对接主体明确、材料收集准确并完整；针对九大场景响应、</w:t>
      </w:r>
      <w:r>
        <w:rPr>
          <w:rFonts w:ascii="FangSong" w:hAnsi="FangSong" w:eastAsia="FangSong" w:cs="FangSong"/>
          <w:sz w:val="24"/>
          <w:szCs w:val="24"/>
          <w:spacing w:val="13"/>
        </w:rPr>
        <w:t xml:space="preserve"> </w:t>
      </w:r>
      <w:r>
        <w:rPr>
          <w:rFonts w:ascii="FangSong" w:hAnsi="FangSong" w:eastAsia="FangSong" w:cs="FangSong"/>
          <w:sz w:val="24"/>
          <w:szCs w:val="24"/>
          <w:spacing w:val="-2"/>
        </w:rPr>
        <w:t>数字化平台落地、运营可持续性、特色亮点塑造等要点进行专项培训。</w:t>
      </w:r>
    </w:p>
    <w:p>
      <w:pPr>
        <w:ind w:right="77" w:firstLine="469"/>
        <w:spacing w:before="24" w:line="230" w:lineRule="auto"/>
        <w:rPr>
          <w:rFonts w:ascii="FangSong" w:hAnsi="FangSong" w:eastAsia="FangSong" w:cs="FangSong"/>
          <w:sz w:val="24"/>
          <w:szCs w:val="24"/>
        </w:rPr>
      </w:pPr>
      <w:r>
        <w:rPr>
          <w:rFonts w:ascii="FangSong" w:hAnsi="FangSong" w:eastAsia="FangSong" w:cs="FangSong"/>
          <w:sz w:val="24"/>
          <w:szCs w:val="24"/>
          <w:spacing w:val="8"/>
        </w:rPr>
        <w:t>7.4节点管控。制定验收工作排期表并与各参与单位同步</w:t>
      </w:r>
      <w:r>
        <w:rPr>
          <w:rFonts w:ascii="FangSong" w:hAnsi="FangSong" w:eastAsia="FangSong" w:cs="FangSong"/>
          <w:sz w:val="24"/>
          <w:szCs w:val="24"/>
          <w:spacing w:val="7"/>
        </w:rPr>
        <w:t>，对验收节奏进</w:t>
      </w:r>
      <w:r>
        <w:rPr>
          <w:rFonts w:ascii="FangSong" w:hAnsi="FangSong" w:eastAsia="FangSong" w:cs="FangSong"/>
          <w:sz w:val="24"/>
          <w:szCs w:val="24"/>
        </w:rPr>
        <w:t xml:space="preserve"> </w:t>
      </w:r>
      <w:r>
        <w:rPr>
          <w:rFonts w:ascii="FangSong" w:hAnsi="FangSong" w:eastAsia="FangSong" w:cs="FangSong"/>
          <w:sz w:val="24"/>
          <w:szCs w:val="24"/>
          <w:spacing w:val="-3"/>
        </w:rPr>
        <w:t>行整体把控，对整个验收时间节点进行过程管理。</w:t>
      </w:r>
    </w:p>
    <w:p>
      <w:pPr>
        <w:ind w:left="469"/>
        <w:spacing w:before="25" w:line="222" w:lineRule="auto"/>
        <w:rPr>
          <w:rFonts w:ascii="FangSong" w:hAnsi="FangSong" w:eastAsia="FangSong" w:cs="FangSong"/>
          <w:sz w:val="24"/>
          <w:szCs w:val="24"/>
        </w:rPr>
      </w:pPr>
      <w:r>
        <w:rPr>
          <w:rFonts w:ascii="FangSong" w:hAnsi="FangSong" w:eastAsia="FangSong" w:cs="FangSong"/>
          <w:sz w:val="24"/>
          <w:szCs w:val="24"/>
          <w:spacing w:val="11"/>
        </w:rPr>
        <w:t>7.5验收报告指导。开展不少于1次培训，提供验收报告撰写的标准格式</w:t>
      </w:r>
    </w:p>
    <w:p>
      <w:pPr>
        <w:sectPr>
          <w:pgSz w:w="11900" w:h="16840"/>
          <w:pgMar w:top="1196" w:right="1785" w:bottom="0" w:left="1750" w:header="0" w:footer="0" w:gutter="0"/>
        </w:sectPr>
        <w:rPr/>
      </w:pPr>
    </w:p>
    <w:p>
      <w:pPr>
        <w:ind w:left="124"/>
        <w:spacing w:before="51" w:line="220" w:lineRule="auto"/>
        <w:rPr>
          <w:rFonts w:ascii="FangSong" w:hAnsi="FangSong" w:eastAsia="FangSong" w:cs="FangSong"/>
          <w:sz w:val="25"/>
          <w:szCs w:val="25"/>
        </w:rPr>
      </w:pPr>
      <w:r>
        <w:rPr>
          <w:rFonts w:ascii="FangSong" w:hAnsi="FangSong" w:eastAsia="FangSong" w:cs="FangSong"/>
          <w:sz w:val="25"/>
          <w:szCs w:val="25"/>
          <w:spacing w:val="-11"/>
        </w:rPr>
        <w:t>要求，并指导各单位进行报告各板块内容编写，负责完成最后报告的汇总整理。</w:t>
      </w:r>
    </w:p>
    <w:p>
      <w:pPr>
        <w:ind w:left="125" w:right="441" w:firstLine="460"/>
        <w:spacing w:before="3" w:line="224" w:lineRule="auto"/>
        <w:rPr>
          <w:rFonts w:ascii="FangSong" w:hAnsi="FangSong" w:eastAsia="FangSong" w:cs="FangSong"/>
          <w:sz w:val="25"/>
          <w:szCs w:val="25"/>
        </w:rPr>
      </w:pPr>
      <w:r>
        <w:rPr>
          <w:rFonts w:ascii="FangSong" w:hAnsi="FangSong" w:eastAsia="FangSong" w:cs="FangSong"/>
          <w:sz w:val="25"/>
          <w:szCs w:val="25"/>
          <w:spacing w:val="-2"/>
        </w:rPr>
        <w:t>7.6验收报告撰写。完成实施方案符合度、九大场景响应、数字化平台落</w:t>
      </w:r>
      <w:r>
        <w:rPr>
          <w:rFonts w:ascii="FangSong" w:hAnsi="FangSong" w:eastAsia="FangSong" w:cs="FangSong"/>
          <w:sz w:val="25"/>
          <w:szCs w:val="25"/>
          <w:spacing w:val="7"/>
        </w:rPr>
        <w:t xml:space="preserve"> </w:t>
      </w:r>
      <w:r>
        <w:rPr>
          <w:rFonts w:ascii="FangSong" w:hAnsi="FangSong" w:eastAsia="FangSong" w:cs="FangSong"/>
          <w:sz w:val="25"/>
          <w:szCs w:val="25"/>
          <w:spacing w:val="-11"/>
        </w:rPr>
        <w:t>地、运营可持续性、特色亮点塑造等报告内容汇编，并完成项目验收自评估。</w:t>
      </w:r>
    </w:p>
    <w:p>
      <w:pPr>
        <w:ind w:left="124" w:right="442" w:firstLine="460"/>
        <w:spacing w:before="13" w:line="224" w:lineRule="auto"/>
        <w:rPr>
          <w:rFonts w:ascii="FangSong" w:hAnsi="FangSong" w:eastAsia="FangSong" w:cs="FangSong"/>
          <w:sz w:val="25"/>
          <w:szCs w:val="25"/>
        </w:rPr>
      </w:pPr>
      <w:r>
        <w:rPr>
          <w:rFonts w:ascii="FangSong" w:hAnsi="FangSong" w:eastAsia="FangSong" w:cs="FangSong"/>
          <w:sz w:val="25"/>
          <w:szCs w:val="25"/>
          <w:spacing w:val="-2"/>
        </w:rPr>
        <w:t>7.7现场验收材料准备。根据专班验收通知，核对验收要求及打印验收材</w:t>
      </w:r>
      <w:r>
        <w:rPr>
          <w:rFonts w:ascii="FangSong" w:hAnsi="FangSong" w:eastAsia="FangSong" w:cs="FangSong"/>
          <w:sz w:val="25"/>
          <w:szCs w:val="25"/>
          <w:spacing w:val="6"/>
        </w:rPr>
        <w:t xml:space="preserve"> </w:t>
      </w:r>
      <w:r>
        <w:rPr>
          <w:rFonts w:ascii="FangSong" w:hAnsi="FangSong" w:eastAsia="FangSong" w:cs="FangSong"/>
          <w:sz w:val="25"/>
          <w:szCs w:val="25"/>
          <w:spacing w:val="-12"/>
        </w:rPr>
        <w:t>料；参与验收专家评审，协助进行验收讲解、现场答辩等</w:t>
      </w:r>
      <w:r>
        <w:rPr>
          <w:rFonts w:ascii="FangSong" w:hAnsi="FangSong" w:eastAsia="FangSong" w:cs="FangSong"/>
          <w:sz w:val="25"/>
          <w:szCs w:val="25"/>
          <w:spacing w:val="-13"/>
        </w:rPr>
        <w:t>。</w:t>
      </w:r>
    </w:p>
    <w:p>
      <w:pPr>
        <w:ind w:left="124" w:right="333" w:firstLine="460"/>
        <w:spacing w:before="11" w:line="227" w:lineRule="auto"/>
        <w:rPr>
          <w:rFonts w:ascii="FangSong" w:hAnsi="FangSong" w:eastAsia="FangSong" w:cs="FangSong"/>
          <w:sz w:val="25"/>
          <w:szCs w:val="25"/>
        </w:rPr>
      </w:pPr>
      <w:r>
        <w:rPr>
          <w:rFonts w:ascii="FangSong" w:hAnsi="FangSong" w:eastAsia="FangSong" w:cs="FangSong"/>
          <w:sz w:val="25"/>
          <w:szCs w:val="25"/>
          <w:spacing w:val="-2"/>
        </w:rPr>
        <w:t>7.8验收整改。根据专家评审意见，针对性验收整改内容进行落地性策划</w:t>
      </w:r>
      <w:r>
        <w:rPr>
          <w:rFonts w:ascii="FangSong" w:hAnsi="FangSong" w:eastAsia="FangSong" w:cs="FangSong"/>
          <w:sz w:val="25"/>
          <w:szCs w:val="25"/>
        </w:rPr>
        <w:t xml:space="preserve">  </w:t>
      </w:r>
      <w:r>
        <w:rPr>
          <w:rFonts w:ascii="FangSong" w:hAnsi="FangSong" w:eastAsia="FangSong" w:cs="FangSong"/>
          <w:sz w:val="25"/>
          <w:szCs w:val="25"/>
          <w:spacing w:val="-7"/>
        </w:rPr>
        <w:t>(包括线上运营、活动运营、宣传策划、社区展陈等方面),输出运营整改报告。</w:t>
      </w:r>
    </w:p>
    <w:p>
      <w:pPr>
        <w:ind w:left="585"/>
        <w:spacing w:before="6" w:line="220" w:lineRule="auto"/>
        <w:rPr>
          <w:rFonts w:ascii="FangSong" w:hAnsi="FangSong" w:eastAsia="FangSong" w:cs="FangSong"/>
          <w:sz w:val="25"/>
          <w:szCs w:val="25"/>
        </w:rPr>
      </w:pPr>
      <w:r>
        <w:rPr>
          <w:rFonts w:ascii="FangSong" w:hAnsi="FangSong" w:eastAsia="FangSong" w:cs="FangSong"/>
          <w:sz w:val="25"/>
          <w:szCs w:val="25"/>
          <w:spacing w:val="-11"/>
        </w:rPr>
        <w:t>8、展陈布置设计及物料制作</w:t>
      </w:r>
    </w:p>
    <w:p>
      <w:pPr>
        <w:ind w:left="585"/>
        <w:spacing w:before="12" w:line="220" w:lineRule="auto"/>
        <w:rPr>
          <w:rFonts w:ascii="FangSong" w:hAnsi="FangSong" w:eastAsia="FangSong" w:cs="FangSong"/>
          <w:sz w:val="25"/>
          <w:szCs w:val="25"/>
        </w:rPr>
      </w:pPr>
      <w:r>
        <w:rPr>
          <w:rFonts w:ascii="FangSong" w:hAnsi="FangSong" w:eastAsia="FangSong" w:cs="FangSong"/>
          <w:sz w:val="25"/>
          <w:szCs w:val="25"/>
          <w:spacing w:val="-12"/>
        </w:rPr>
        <w:t>完成未来社区展陈优化方案，并完成展成物料制</w:t>
      </w:r>
      <w:r>
        <w:rPr>
          <w:rFonts w:ascii="FangSong" w:hAnsi="FangSong" w:eastAsia="FangSong" w:cs="FangSong"/>
          <w:sz w:val="25"/>
          <w:szCs w:val="25"/>
          <w:spacing w:val="-13"/>
        </w:rPr>
        <w:t>作并执行落地。</w:t>
      </w:r>
    </w:p>
    <w:p>
      <w:pPr>
        <w:ind w:left="585"/>
        <w:spacing w:before="21" w:line="220" w:lineRule="auto"/>
        <w:rPr>
          <w:rFonts w:ascii="FangSong" w:hAnsi="FangSong" w:eastAsia="FangSong" w:cs="FangSong"/>
          <w:sz w:val="25"/>
          <w:szCs w:val="25"/>
        </w:rPr>
      </w:pPr>
      <w:r>
        <w:rPr>
          <w:rFonts w:ascii="FangSong" w:hAnsi="FangSong" w:eastAsia="FangSong" w:cs="FangSong"/>
          <w:sz w:val="25"/>
          <w:szCs w:val="25"/>
          <w:spacing w:val="-15"/>
        </w:rPr>
        <w:t>9、</w:t>
      </w:r>
      <w:r>
        <w:rPr>
          <w:rFonts w:ascii="FangSong" w:hAnsi="FangSong" w:eastAsia="FangSong" w:cs="FangSong"/>
          <w:sz w:val="25"/>
          <w:szCs w:val="25"/>
          <w:spacing w:val="-52"/>
        </w:rPr>
        <w:t xml:space="preserve"> </w:t>
      </w:r>
      <w:r>
        <w:rPr>
          <w:rFonts w:ascii="FangSong" w:hAnsi="FangSong" w:eastAsia="FangSong" w:cs="FangSong"/>
          <w:sz w:val="25"/>
          <w:szCs w:val="25"/>
          <w:spacing w:val="-15"/>
        </w:rPr>
        <w:t>宣传视频设计及制作</w:t>
      </w:r>
    </w:p>
    <w:p>
      <w:pPr>
        <w:ind w:left="124" w:right="458" w:firstLine="460"/>
        <w:spacing w:before="11" w:line="228" w:lineRule="auto"/>
        <w:rPr>
          <w:rFonts w:ascii="FangSong" w:hAnsi="FangSong" w:eastAsia="FangSong" w:cs="FangSong"/>
          <w:sz w:val="25"/>
          <w:szCs w:val="25"/>
        </w:rPr>
      </w:pPr>
      <w:r>
        <w:rPr>
          <w:rFonts w:ascii="FangSong" w:hAnsi="FangSong" w:eastAsia="FangSong" w:cs="FangSong"/>
          <w:sz w:val="25"/>
          <w:szCs w:val="25"/>
          <w:spacing w:val="-6"/>
        </w:rPr>
        <w:t>完成未来社区宣传视频的脚本创作和思路梳理，输出未</w:t>
      </w:r>
      <w:r>
        <w:rPr>
          <w:rFonts w:ascii="FangSong" w:hAnsi="FangSong" w:eastAsia="FangSong" w:cs="FangSong"/>
          <w:sz w:val="25"/>
          <w:szCs w:val="25"/>
          <w:spacing w:val="-7"/>
        </w:rPr>
        <w:t>来社区宣传视频脚</w:t>
      </w:r>
      <w:r>
        <w:rPr>
          <w:rFonts w:ascii="FangSong" w:hAnsi="FangSong" w:eastAsia="FangSong" w:cs="FangSong"/>
          <w:sz w:val="25"/>
          <w:szCs w:val="25"/>
        </w:rPr>
        <w:t xml:space="preserve"> </w:t>
      </w:r>
      <w:r>
        <w:rPr>
          <w:rFonts w:ascii="FangSong" w:hAnsi="FangSong" w:eastAsia="FangSong" w:cs="FangSong"/>
          <w:sz w:val="25"/>
          <w:szCs w:val="25"/>
          <w:spacing w:val="-4"/>
        </w:rPr>
        <w:t>本及思路方案1份；完成未来社区现场拍摄并进行过程审核优化；完成未来社</w:t>
      </w:r>
      <w:r>
        <w:rPr>
          <w:rFonts w:ascii="FangSong" w:hAnsi="FangSong" w:eastAsia="FangSong" w:cs="FangSong"/>
          <w:sz w:val="25"/>
          <w:szCs w:val="25"/>
          <w:spacing w:val="18"/>
        </w:rPr>
        <w:t xml:space="preserve"> </w:t>
      </w:r>
      <w:r>
        <w:rPr>
          <w:rFonts w:ascii="FangSong" w:hAnsi="FangSong" w:eastAsia="FangSong" w:cs="FangSong"/>
          <w:sz w:val="25"/>
          <w:szCs w:val="25"/>
        </w:rPr>
        <w:t>区宣传片制作(宣传视频、数字化视频),输出宣传片2份，未来社区宣传视频</w:t>
      </w:r>
      <w:r>
        <w:rPr>
          <w:rFonts w:ascii="FangSong" w:hAnsi="FangSong" w:eastAsia="FangSong" w:cs="FangSong"/>
          <w:sz w:val="25"/>
          <w:szCs w:val="25"/>
          <w:spacing w:val="9"/>
        </w:rPr>
        <w:t xml:space="preserve"> </w:t>
      </w:r>
      <w:r>
        <w:rPr>
          <w:rFonts w:ascii="FangSong" w:hAnsi="FangSong" w:eastAsia="FangSong" w:cs="FangSong"/>
          <w:sz w:val="25"/>
          <w:szCs w:val="25"/>
          <w:spacing w:val="-1"/>
        </w:rPr>
        <w:t>不少于3分钟，数字化宣传视频不少于1分钟。</w:t>
      </w:r>
    </w:p>
    <w:p>
      <w:pPr>
        <w:ind w:left="585"/>
        <w:spacing w:before="26" w:line="220" w:lineRule="auto"/>
        <w:rPr>
          <w:rFonts w:ascii="FangSong" w:hAnsi="FangSong" w:eastAsia="FangSong" w:cs="FangSong"/>
          <w:sz w:val="25"/>
          <w:szCs w:val="25"/>
        </w:rPr>
      </w:pPr>
      <w:r>
        <w:rPr>
          <w:rFonts w:ascii="FangSong" w:hAnsi="FangSong" w:eastAsia="FangSong" w:cs="FangSong"/>
          <w:sz w:val="25"/>
          <w:szCs w:val="25"/>
          <w:spacing w:val="-18"/>
        </w:rPr>
        <w:t>10、</w:t>
      </w:r>
      <w:r>
        <w:rPr>
          <w:rFonts w:ascii="FangSong" w:hAnsi="FangSong" w:eastAsia="FangSong" w:cs="FangSong"/>
          <w:sz w:val="25"/>
          <w:szCs w:val="25"/>
          <w:spacing w:val="-46"/>
        </w:rPr>
        <w:t xml:space="preserve"> </w:t>
      </w:r>
      <w:r>
        <w:rPr>
          <w:rFonts w:ascii="FangSong" w:hAnsi="FangSong" w:eastAsia="FangSong" w:cs="FangSong"/>
          <w:sz w:val="25"/>
          <w:szCs w:val="25"/>
          <w:spacing w:val="-18"/>
        </w:rPr>
        <w:t>宣传文案设计及制作</w:t>
      </w:r>
    </w:p>
    <w:p>
      <w:pPr>
        <w:ind w:left="124" w:right="459" w:firstLine="460"/>
        <w:spacing w:before="14" w:line="226" w:lineRule="auto"/>
        <w:rPr>
          <w:rFonts w:ascii="FangSong" w:hAnsi="FangSong" w:eastAsia="FangSong" w:cs="FangSong"/>
          <w:sz w:val="25"/>
          <w:szCs w:val="25"/>
        </w:rPr>
      </w:pPr>
      <w:r>
        <w:rPr>
          <w:rFonts w:ascii="FangSong" w:hAnsi="FangSong" w:eastAsia="FangSong" w:cs="FangSong"/>
          <w:sz w:val="25"/>
          <w:szCs w:val="25"/>
          <w:spacing w:val="-8"/>
        </w:rPr>
        <w:t>完成未来社区宣传文案的思路梳理，输出未来社区宣传文案</w:t>
      </w:r>
      <w:r>
        <w:rPr>
          <w:rFonts w:ascii="FangSong" w:hAnsi="FangSong" w:eastAsia="FangSong" w:cs="FangSong"/>
          <w:sz w:val="25"/>
          <w:szCs w:val="25"/>
          <w:spacing w:val="-9"/>
        </w:rPr>
        <w:t>思路设计方案</w:t>
      </w:r>
      <w:r>
        <w:rPr>
          <w:rFonts w:ascii="FangSong" w:hAnsi="FangSong" w:eastAsia="FangSong" w:cs="FangSong"/>
          <w:sz w:val="25"/>
          <w:szCs w:val="25"/>
        </w:rPr>
        <w:t xml:space="preserve"> </w:t>
      </w:r>
      <w:r>
        <w:rPr>
          <w:rFonts w:ascii="FangSong" w:hAnsi="FangSong" w:eastAsia="FangSong" w:cs="FangSong"/>
          <w:sz w:val="25"/>
          <w:szCs w:val="25"/>
          <w:spacing w:val="-3"/>
        </w:rPr>
        <w:t>1份；完成未来社区宣传文本设计；输出宣传</w:t>
      </w:r>
      <w:r>
        <w:rPr>
          <w:rFonts w:ascii="FangSong" w:hAnsi="FangSong" w:eastAsia="FangSong" w:cs="FangSong"/>
          <w:sz w:val="25"/>
          <w:szCs w:val="25"/>
          <w:spacing w:val="-4"/>
        </w:rPr>
        <w:t>折页、宣传册设计稿，制作宣传</w:t>
      </w:r>
      <w:r>
        <w:rPr>
          <w:rFonts w:ascii="FangSong" w:hAnsi="FangSong" w:eastAsia="FangSong" w:cs="FangSong"/>
          <w:sz w:val="25"/>
          <w:szCs w:val="25"/>
        </w:rPr>
        <w:t xml:space="preserve"> </w:t>
      </w:r>
      <w:r>
        <w:rPr>
          <w:rFonts w:ascii="FangSong" w:hAnsi="FangSong" w:eastAsia="FangSong" w:cs="FangSong"/>
          <w:sz w:val="25"/>
          <w:szCs w:val="25"/>
          <w:spacing w:val="-3"/>
        </w:rPr>
        <w:t>折页、宣传册纸质版至少各200份。</w:t>
      </w:r>
    </w:p>
    <w:p>
      <w:pPr>
        <w:ind w:left="585"/>
        <w:spacing w:before="22" w:line="222" w:lineRule="auto"/>
        <w:rPr>
          <w:rFonts w:ascii="FangSong" w:hAnsi="FangSong" w:eastAsia="FangSong" w:cs="FangSong"/>
          <w:sz w:val="25"/>
          <w:szCs w:val="25"/>
        </w:rPr>
      </w:pPr>
      <w:r>
        <w:rPr>
          <w:rFonts w:ascii="FangSong" w:hAnsi="FangSong" w:eastAsia="FangSong" w:cs="FangSong"/>
          <w:sz w:val="25"/>
          <w:szCs w:val="25"/>
          <w:spacing w:val="-11"/>
        </w:rPr>
        <w:t>11、</w:t>
      </w:r>
      <w:r>
        <w:rPr>
          <w:rFonts w:ascii="FangSong" w:hAnsi="FangSong" w:eastAsia="FangSong" w:cs="FangSong"/>
          <w:sz w:val="25"/>
          <w:szCs w:val="25"/>
          <w:spacing w:val="-52"/>
        </w:rPr>
        <w:t xml:space="preserve"> </w:t>
      </w:r>
      <w:r>
        <w:rPr>
          <w:rFonts w:ascii="FangSong" w:hAnsi="FangSong" w:eastAsia="FangSong" w:cs="FangSong"/>
          <w:sz w:val="25"/>
          <w:szCs w:val="25"/>
          <w:spacing w:val="-11"/>
        </w:rPr>
        <w:t>平面设计及</w:t>
      </w:r>
      <w:r>
        <w:rPr>
          <w:rFonts w:ascii="FangSong" w:hAnsi="FangSong" w:eastAsia="FangSong" w:cs="FangSong"/>
          <w:sz w:val="25"/>
          <w:szCs w:val="25"/>
          <w:spacing w:val="-49"/>
        </w:rPr>
        <w:t xml:space="preserve"> </w:t>
      </w:r>
      <w:r>
        <w:rPr>
          <w:rFonts w:ascii="FangSong" w:hAnsi="FangSong" w:eastAsia="FangSong" w:cs="FangSong"/>
          <w:sz w:val="25"/>
          <w:szCs w:val="25"/>
          <w:spacing w:val="-11"/>
        </w:rPr>
        <w:t>VI</w:t>
      </w:r>
      <w:r>
        <w:rPr>
          <w:rFonts w:ascii="FangSong" w:hAnsi="FangSong" w:eastAsia="FangSong" w:cs="FangSong"/>
          <w:sz w:val="25"/>
          <w:szCs w:val="25"/>
          <w:spacing w:val="-2"/>
        </w:rPr>
        <w:t xml:space="preserve"> </w:t>
      </w:r>
      <w:r>
        <w:rPr>
          <w:rFonts w:ascii="FangSong" w:hAnsi="FangSong" w:eastAsia="FangSong" w:cs="FangSong"/>
          <w:sz w:val="25"/>
          <w:szCs w:val="25"/>
          <w:spacing w:val="-11"/>
        </w:rPr>
        <w:t>应用</w:t>
      </w:r>
    </w:p>
    <w:p>
      <w:pPr>
        <w:ind w:left="124" w:right="503" w:firstLine="460"/>
        <w:spacing w:before="2" w:line="234" w:lineRule="auto"/>
        <w:rPr>
          <w:rFonts w:ascii="FangSong" w:hAnsi="FangSong" w:eastAsia="FangSong" w:cs="FangSong"/>
          <w:sz w:val="25"/>
          <w:szCs w:val="25"/>
        </w:rPr>
      </w:pPr>
      <w:r>
        <w:rPr>
          <w:rFonts w:ascii="FangSong" w:hAnsi="FangSong" w:eastAsia="FangSong" w:cs="FangSong"/>
          <w:sz w:val="25"/>
          <w:szCs w:val="25"/>
          <w:spacing w:val="-13"/>
        </w:rPr>
        <w:t>完成宣传平面设计，建立前悦未来社区</w:t>
      </w:r>
      <w:r>
        <w:rPr>
          <w:rFonts w:ascii="FangSong" w:hAnsi="FangSong" w:eastAsia="FangSong" w:cs="FangSong"/>
          <w:sz w:val="25"/>
          <w:szCs w:val="25"/>
          <w:spacing w:val="-10"/>
        </w:rPr>
        <w:t xml:space="preserve"> </w:t>
      </w:r>
      <w:r>
        <w:rPr>
          <w:rFonts w:ascii="FangSong" w:hAnsi="FangSong" w:eastAsia="FangSong" w:cs="FangSong"/>
          <w:sz w:val="25"/>
          <w:szCs w:val="25"/>
          <w:spacing w:val="-13"/>
        </w:rPr>
        <w:t>logo</w:t>
      </w:r>
      <w:r>
        <w:rPr>
          <w:rFonts w:ascii="FangSong" w:hAnsi="FangSong" w:eastAsia="FangSong" w:cs="FangSong"/>
          <w:sz w:val="25"/>
          <w:szCs w:val="25"/>
          <w:spacing w:val="-2"/>
        </w:rPr>
        <w:t xml:space="preserve"> </w:t>
      </w:r>
      <w:r>
        <w:rPr>
          <w:rFonts w:ascii="FangSong" w:hAnsi="FangSong" w:eastAsia="FangSong" w:cs="FangSong"/>
          <w:sz w:val="25"/>
          <w:szCs w:val="25"/>
          <w:spacing w:val="-13"/>
        </w:rPr>
        <w:t>延展应用，</w:t>
      </w:r>
      <w:r>
        <w:rPr>
          <w:rFonts w:ascii="FangSong" w:hAnsi="FangSong" w:eastAsia="FangSong" w:cs="FangSong"/>
          <w:sz w:val="25"/>
          <w:szCs w:val="25"/>
          <w:spacing w:val="-50"/>
        </w:rPr>
        <w:t xml:space="preserve"> </w:t>
      </w:r>
      <w:r>
        <w:rPr>
          <w:rFonts w:ascii="FangSong" w:hAnsi="FangSong" w:eastAsia="FangSong" w:cs="FangSong"/>
          <w:sz w:val="25"/>
          <w:szCs w:val="25"/>
          <w:spacing w:val="-13"/>
        </w:rPr>
        <w:t>VI</w:t>
      </w:r>
      <w:r>
        <w:rPr>
          <w:rFonts w:ascii="FangSong" w:hAnsi="FangSong" w:eastAsia="FangSong" w:cs="FangSong"/>
          <w:sz w:val="25"/>
          <w:szCs w:val="25"/>
          <w:spacing w:val="8"/>
        </w:rPr>
        <w:t xml:space="preserve"> </w:t>
      </w:r>
      <w:r>
        <w:rPr>
          <w:rFonts w:ascii="FangSong" w:hAnsi="FangSong" w:eastAsia="FangSong" w:cs="FangSong"/>
          <w:sz w:val="25"/>
          <w:szCs w:val="25"/>
          <w:spacing w:val="-13"/>
        </w:rPr>
        <w:t>标准化，输出</w:t>
      </w:r>
      <w:r>
        <w:rPr>
          <w:rFonts w:ascii="FangSong" w:hAnsi="FangSong" w:eastAsia="FangSong" w:cs="FangSong"/>
          <w:sz w:val="25"/>
          <w:szCs w:val="25"/>
        </w:rPr>
        <w:t xml:space="preserve"> </w:t>
      </w:r>
      <w:r>
        <w:rPr>
          <w:rFonts w:ascii="FangSong" w:hAnsi="FangSong" w:eastAsia="FangSong" w:cs="FangSong"/>
          <w:sz w:val="25"/>
          <w:szCs w:val="25"/>
          <w:spacing w:val="-1"/>
        </w:rPr>
        <w:t>社区整体VI</w:t>
      </w:r>
      <w:r>
        <w:rPr>
          <w:rFonts w:ascii="FangSong" w:hAnsi="FangSong" w:eastAsia="FangSong" w:cs="FangSong"/>
          <w:sz w:val="25"/>
          <w:szCs w:val="25"/>
          <w:spacing w:val="-45"/>
        </w:rPr>
        <w:t xml:space="preserve"> </w:t>
      </w:r>
      <w:r>
        <w:rPr>
          <w:rFonts w:ascii="FangSong" w:hAnsi="FangSong" w:eastAsia="FangSong" w:cs="FangSong"/>
          <w:sz w:val="25"/>
          <w:szCs w:val="25"/>
          <w:spacing w:val="-1"/>
        </w:rPr>
        <w:t>设计1份，并完成社区整体VI</w:t>
      </w:r>
      <w:r>
        <w:rPr>
          <w:rFonts w:ascii="FangSong" w:hAnsi="FangSong" w:eastAsia="FangSong" w:cs="FangSong"/>
          <w:sz w:val="25"/>
          <w:szCs w:val="25"/>
          <w:spacing w:val="-52"/>
        </w:rPr>
        <w:t xml:space="preserve"> </w:t>
      </w:r>
      <w:r>
        <w:rPr>
          <w:rFonts w:ascii="FangSong" w:hAnsi="FangSong" w:eastAsia="FangSong" w:cs="FangSong"/>
          <w:sz w:val="25"/>
          <w:szCs w:val="25"/>
          <w:spacing w:val="-1"/>
        </w:rPr>
        <w:t>制作。</w:t>
      </w:r>
    </w:p>
    <w:p>
      <w:pPr>
        <w:ind w:left="588"/>
        <w:spacing w:before="2" w:line="223" w:lineRule="auto"/>
        <w:outlineLvl w:val="0"/>
        <w:rPr>
          <w:rFonts w:ascii="FangSong" w:hAnsi="FangSong" w:eastAsia="FangSong" w:cs="FangSong"/>
          <w:sz w:val="25"/>
          <w:szCs w:val="25"/>
        </w:rPr>
      </w:pPr>
      <w:r>
        <w:rPr>
          <w:rFonts w:ascii="FangSong" w:hAnsi="FangSong" w:eastAsia="FangSong" w:cs="FangSong"/>
          <w:sz w:val="25"/>
          <w:szCs w:val="25"/>
          <w:b/>
          <w:bCs/>
          <w:spacing w:val="-19"/>
        </w:rPr>
        <w:t>二、合同金额</w:t>
      </w:r>
    </w:p>
    <w:p>
      <w:pPr>
        <w:ind w:left="125" w:right="1657" w:firstLine="460"/>
        <w:spacing w:before="2" w:line="225" w:lineRule="auto"/>
        <w:rPr>
          <w:rFonts w:ascii="FangSong" w:hAnsi="FangSong" w:eastAsia="FangSong" w:cs="FangSong"/>
          <w:sz w:val="25"/>
          <w:szCs w:val="25"/>
        </w:rPr>
      </w:pPr>
      <w:r>
        <w:rPr>
          <w:rFonts w:ascii="FangSong" w:hAnsi="FangSong" w:eastAsia="FangSong" w:cs="FangSong"/>
          <w:sz w:val="25"/>
          <w:szCs w:val="25"/>
          <w:spacing w:val="-6"/>
        </w:rPr>
        <w:t>本合同金额为：(大写)人民币</w:t>
      </w:r>
      <w:r>
        <w:rPr>
          <w:rFonts w:ascii="FangSong" w:hAnsi="FangSong" w:eastAsia="FangSong" w:cs="FangSong"/>
          <w:sz w:val="25"/>
          <w:szCs w:val="25"/>
          <w:u w:val="single" w:color="auto"/>
          <w:spacing w:val="-6"/>
        </w:rPr>
        <w:t>贰佰捌拾捌万捌任</w:t>
      </w:r>
      <w:r>
        <w:rPr>
          <w:rFonts w:ascii="FangSong" w:hAnsi="FangSong" w:eastAsia="FangSong" w:cs="FangSong"/>
          <w:sz w:val="25"/>
          <w:szCs w:val="25"/>
          <w:spacing w:val="-6"/>
        </w:rPr>
        <w:t>元整，(小</w:t>
      </w:r>
      <w:r>
        <w:rPr>
          <w:rFonts w:ascii="FangSong" w:hAnsi="FangSong" w:eastAsia="FangSong" w:cs="FangSong"/>
          <w:sz w:val="25"/>
          <w:szCs w:val="25"/>
          <w:spacing w:val="-7"/>
        </w:rPr>
        <w:t>写)</w:t>
      </w:r>
      <w:r>
        <w:rPr>
          <w:rFonts w:ascii="FangSong" w:hAnsi="FangSong" w:eastAsia="FangSong" w:cs="FangSong"/>
          <w:sz w:val="25"/>
          <w:szCs w:val="25"/>
        </w:rPr>
        <w:t xml:space="preserve"> </w:t>
      </w:r>
      <w:r>
        <w:rPr>
          <w:rFonts w:ascii="SimSun" w:hAnsi="SimSun" w:eastAsia="SimSun" w:cs="SimSun"/>
          <w:sz w:val="25"/>
          <w:szCs w:val="25"/>
          <w:u w:val="single" w:color="auto"/>
          <w:spacing w:val="2"/>
        </w:rPr>
        <w:t>¥</w:t>
      </w:r>
      <w:r>
        <w:rPr>
          <w:rFonts w:ascii="FangSong" w:hAnsi="FangSong" w:eastAsia="FangSong" w:cs="FangSong"/>
          <w:sz w:val="25"/>
          <w:szCs w:val="25"/>
          <w:u w:val="single" w:color="auto"/>
          <w:spacing w:val="2"/>
        </w:rPr>
        <w:t>2,888,000.00元</w:t>
      </w:r>
      <w:r>
        <w:rPr>
          <w:rFonts w:ascii="FangSong" w:hAnsi="FangSong" w:eastAsia="FangSong" w:cs="FangSong"/>
          <w:sz w:val="25"/>
          <w:szCs w:val="25"/>
          <w:spacing w:val="-13"/>
        </w:rPr>
        <w:t xml:space="preserve"> </w:t>
      </w:r>
      <w:r>
        <w:rPr>
          <w:rFonts w:ascii="FangSong" w:hAnsi="FangSong" w:eastAsia="FangSong" w:cs="FangSong"/>
          <w:sz w:val="25"/>
          <w:szCs w:val="25"/>
          <w:spacing w:val="2"/>
        </w:rPr>
        <w:t>(含税)。其中合同总价(不含增值税)为人民币</w:t>
      </w:r>
    </w:p>
    <w:p>
      <w:pPr>
        <w:ind w:left="123" w:right="728" w:hanging="124"/>
        <w:spacing w:before="10" w:line="226" w:lineRule="auto"/>
        <w:rPr>
          <w:rFonts w:ascii="FangSong" w:hAnsi="FangSong" w:eastAsia="FangSong" w:cs="FangSong"/>
          <w:sz w:val="25"/>
          <w:szCs w:val="25"/>
        </w:rPr>
      </w:pPr>
      <w:r>
        <w:rPr>
          <w:rFonts w:ascii="FangSong" w:hAnsi="FangSong" w:eastAsia="FangSong" w:cs="FangSong"/>
          <w:sz w:val="25"/>
          <w:szCs w:val="25"/>
          <w:spacing w:val="-6"/>
        </w:rPr>
        <w:t>【</w:t>
      </w:r>
      <w:r>
        <w:rPr>
          <w:rFonts w:ascii="FangSong" w:hAnsi="FangSong" w:eastAsia="FangSong" w:cs="FangSong"/>
          <w:sz w:val="25"/>
          <w:szCs w:val="25"/>
          <w:u w:val="single" w:color="auto"/>
          <w:spacing w:val="-6"/>
        </w:rPr>
        <w:t>2,724,528.30</w:t>
      </w:r>
      <w:r>
        <w:rPr>
          <w:rFonts w:ascii="FangSong" w:hAnsi="FangSong" w:eastAsia="FangSong" w:cs="FangSong"/>
          <w:sz w:val="25"/>
          <w:szCs w:val="25"/>
          <w:spacing w:val="-6"/>
        </w:rPr>
        <w:t>】元，税金(增值税金额)为人民币【</w:t>
      </w:r>
      <w:r>
        <w:rPr>
          <w:rFonts w:ascii="FangSong" w:hAnsi="FangSong" w:eastAsia="FangSong" w:cs="FangSong"/>
          <w:sz w:val="25"/>
          <w:szCs w:val="25"/>
          <w:u w:val="single" w:color="auto"/>
          <w:spacing w:val="-6"/>
        </w:rPr>
        <w:t>163471.70</w:t>
      </w:r>
      <w:r>
        <w:rPr>
          <w:rFonts w:ascii="FangSong" w:hAnsi="FangSong" w:eastAsia="FangSong" w:cs="FangSong"/>
          <w:sz w:val="25"/>
          <w:szCs w:val="25"/>
          <w:spacing w:val="-6"/>
        </w:rPr>
        <w:t>】元，适用税</w:t>
      </w:r>
      <w:r>
        <w:rPr>
          <w:rFonts w:ascii="FangSong" w:hAnsi="FangSong" w:eastAsia="FangSong" w:cs="FangSong"/>
          <w:sz w:val="25"/>
          <w:szCs w:val="25"/>
          <w:spacing w:val="9"/>
        </w:rPr>
        <w:t xml:space="preserve"> </w:t>
      </w:r>
      <w:r>
        <w:rPr>
          <w:rFonts w:ascii="FangSong" w:hAnsi="FangSong" w:eastAsia="FangSong" w:cs="FangSong"/>
          <w:sz w:val="25"/>
          <w:szCs w:val="25"/>
          <w:spacing w:val="-27"/>
        </w:rPr>
        <w:t>率为【6%】。</w:t>
      </w:r>
    </w:p>
    <w:p>
      <w:pPr>
        <w:ind w:left="585"/>
        <w:spacing w:before="36" w:line="220" w:lineRule="auto"/>
        <w:rPr>
          <w:rFonts w:ascii="FangSong" w:hAnsi="FangSong" w:eastAsia="FangSong" w:cs="FangSong"/>
          <w:sz w:val="25"/>
          <w:szCs w:val="25"/>
        </w:rPr>
      </w:pPr>
      <w:r>
        <w:rPr>
          <w:rFonts w:ascii="FangSong" w:hAnsi="FangSong" w:eastAsia="FangSong" w:cs="FangSong"/>
          <w:sz w:val="25"/>
          <w:szCs w:val="25"/>
          <w:spacing w:val="-6"/>
        </w:rPr>
        <w:t>三、服务期限：自合同签订日起12个月。</w:t>
      </w:r>
    </w:p>
    <w:p>
      <w:pPr>
        <w:ind w:left="588"/>
        <w:spacing w:before="1" w:line="221" w:lineRule="auto"/>
        <w:outlineLvl w:val="0"/>
        <w:rPr>
          <w:rFonts w:ascii="FangSong" w:hAnsi="FangSong" w:eastAsia="FangSong" w:cs="FangSong"/>
          <w:sz w:val="25"/>
          <w:szCs w:val="25"/>
        </w:rPr>
      </w:pPr>
      <w:r>
        <w:rPr>
          <w:rFonts w:ascii="FangSong" w:hAnsi="FangSong" w:eastAsia="FangSong" w:cs="FangSong"/>
          <w:sz w:val="25"/>
          <w:szCs w:val="25"/>
          <w:b/>
          <w:bCs/>
          <w:spacing w:val="-18"/>
        </w:rPr>
        <w:t>四、支付方式</w:t>
      </w:r>
    </w:p>
    <w:p>
      <w:pPr>
        <w:ind w:left="124" w:right="665" w:firstLine="460"/>
        <w:spacing w:before="2" w:line="226" w:lineRule="auto"/>
        <w:rPr>
          <w:rFonts w:ascii="FangSong" w:hAnsi="FangSong" w:eastAsia="FangSong" w:cs="FangSong"/>
          <w:sz w:val="25"/>
          <w:szCs w:val="25"/>
        </w:rPr>
      </w:pPr>
      <w:r>
        <w:rPr>
          <w:rFonts w:ascii="FangSong" w:hAnsi="FangSong" w:eastAsia="FangSong" w:cs="FangSong"/>
          <w:sz w:val="25"/>
          <w:szCs w:val="25"/>
          <w:spacing w:val="3"/>
        </w:rPr>
        <w:t>1、合同签订后15个工作日内，甲方支付乙方合</w:t>
      </w:r>
      <w:r>
        <w:rPr>
          <w:rFonts w:ascii="FangSong" w:hAnsi="FangSong" w:eastAsia="FangSong" w:cs="FangSong"/>
          <w:sz w:val="25"/>
          <w:szCs w:val="25"/>
          <w:spacing w:val="2"/>
        </w:rPr>
        <w:t>同额的50%,即(大写):</w:t>
      </w:r>
      <w:r>
        <w:rPr>
          <w:rFonts w:ascii="FangSong" w:hAnsi="FangSong" w:eastAsia="FangSong" w:cs="FangSong"/>
          <w:sz w:val="25"/>
          <w:szCs w:val="25"/>
        </w:rPr>
        <w:t xml:space="preserve"> </w:t>
      </w:r>
      <w:r>
        <w:rPr>
          <w:rFonts w:ascii="FangSong" w:hAnsi="FangSong" w:eastAsia="FangSong" w:cs="FangSong"/>
          <w:sz w:val="25"/>
          <w:szCs w:val="25"/>
          <w:spacing w:val="-1"/>
        </w:rPr>
        <w:t>人民币</w:t>
      </w:r>
      <w:r>
        <w:rPr>
          <w:rFonts w:ascii="FangSong" w:hAnsi="FangSong" w:eastAsia="FangSong" w:cs="FangSong"/>
          <w:sz w:val="25"/>
          <w:szCs w:val="25"/>
          <w:u w:val="single" w:color="auto"/>
          <w:spacing w:val="-1"/>
        </w:rPr>
        <w:t>壹佰肆拾肆万肆任</w:t>
      </w:r>
      <w:r>
        <w:rPr>
          <w:rFonts w:ascii="FangSong" w:hAnsi="FangSong" w:eastAsia="FangSong" w:cs="FangSong"/>
          <w:sz w:val="25"/>
          <w:szCs w:val="25"/>
          <w:spacing w:val="-1"/>
        </w:rPr>
        <w:t>元整，(小写)</w:t>
      </w:r>
      <w:r>
        <w:rPr>
          <w:rFonts w:ascii="SimSun" w:hAnsi="SimSun" w:eastAsia="SimSun" w:cs="SimSun"/>
          <w:sz w:val="25"/>
          <w:szCs w:val="25"/>
          <w:spacing w:val="-1"/>
        </w:rPr>
        <w:t>¥</w:t>
      </w:r>
      <w:r>
        <w:rPr>
          <w:rFonts w:ascii="FangSong" w:hAnsi="FangSong" w:eastAsia="FangSong" w:cs="FangSong"/>
          <w:sz w:val="25"/>
          <w:szCs w:val="25"/>
          <w:u w:val="single" w:color="auto"/>
          <w:spacing w:val="-92"/>
        </w:rPr>
        <w:t xml:space="preserve"> </w:t>
      </w:r>
      <w:r>
        <w:rPr>
          <w:rFonts w:ascii="FangSong" w:hAnsi="FangSong" w:eastAsia="FangSong" w:cs="FangSong"/>
          <w:sz w:val="25"/>
          <w:szCs w:val="25"/>
          <w:u w:val="single" w:color="auto"/>
          <w:spacing w:val="-1"/>
        </w:rPr>
        <w:t>1,444,000.0</w:t>
      </w:r>
      <w:r>
        <w:rPr>
          <w:rFonts w:ascii="FangSong" w:hAnsi="FangSong" w:eastAsia="FangSong" w:cs="FangSong"/>
          <w:sz w:val="25"/>
          <w:szCs w:val="25"/>
          <w:u w:val="single" w:color="auto"/>
          <w:spacing w:val="-2"/>
        </w:rPr>
        <w:t>0</w:t>
      </w:r>
      <w:r>
        <w:rPr>
          <w:rFonts w:ascii="FangSong" w:hAnsi="FangSong" w:eastAsia="FangSong" w:cs="FangSong"/>
          <w:sz w:val="25"/>
          <w:szCs w:val="25"/>
          <w:spacing w:val="-2"/>
        </w:rPr>
        <w:t>元。</w:t>
      </w:r>
    </w:p>
    <w:p>
      <w:pPr>
        <w:ind w:left="124" w:right="393" w:firstLine="460"/>
        <w:spacing w:before="5" w:line="228" w:lineRule="auto"/>
        <w:rPr>
          <w:rFonts w:ascii="FangSong" w:hAnsi="FangSong" w:eastAsia="FangSong" w:cs="FangSong"/>
          <w:sz w:val="25"/>
          <w:szCs w:val="25"/>
        </w:rPr>
      </w:pPr>
      <w:r>
        <w:rPr>
          <w:rFonts w:ascii="FangSong" w:hAnsi="FangSong" w:eastAsia="FangSong" w:cs="FangSong"/>
          <w:sz w:val="25"/>
          <w:szCs w:val="25"/>
          <w:spacing w:val="-10"/>
        </w:rPr>
        <w:t>2、</w:t>
      </w:r>
      <w:r>
        <w:rPr>
          <w:rFonts w:ascii="FangSong" w:hAnsi="FangSong" w:eastAsia="FangSong" w:cs="FangSong"/>
          <w:sz w:val="25"/>
          <w:szCs w:val="25"/>
          <w:spacing w:val="-42"/>
        </w:rPr>
        <w:t xml:space="preserve"> </w:t>
      </w:r>
      <w:r>
        <w:rPr>
          <w:rFonts w:ascii="FangSong" w:hAnsi="FangSong" w:eastAsia="FangSong" w:cs="FangSong"/>
          <w:sz w:val="25"/>
          <w:szCs w:val="25"/>
          <w:spacing w:val="-10"/>
        </w:rPr>
        <w:t>甲方接收项目运营深化方案成果后并经甲方书面确认后15个工</w:t>
      </w:r>
      <w:r>
        <w:rPr>
          <w:rFonts w:ascii="FangSong" w:hAnsi="FangSong" w:eastAsia="FangSong" w:cs="FangSong"/>
          <w:sz w:val="25"/>
          <w:szCs w:val="25"/>
          <w:spacing w:val="-11"/>
        </w:rPr>
        <w:t>作日内，</w:t>
      </w:r>
      <w:r>
        <w:rPr>
          <w:rFonts w:ascii="FangSong" w:hAnsi="FangSong" w:eastAsia="FangSong" w:cs="FangSong"/>
          <w:sz w:val="25"/>
          <w:szCs w:val="25"/>
        </w:rPr>
        <w:t xml:space="preserve"> </w:t>
      </w:r>
      <w:r>
        <w:rPr>
          <w:rFonts w:ascii="FangSong" w:hAnsi="FangSong" w:eastAsia="FangSong" w:cs="FangSong"/>
          <w:sz w:val="25"/>
          <w:szCs w:val="25"/>
          <w:spacing w:val="1"/>
        </w:rPr>
        <w:t>甲方支付乙方合同额的10%,即(大写):人民币</w:t>
      </w:r>
      <w:r>
        <w:rPr>
          <w:rFonts w:ascii="FangSong" w:hAnsi="FangSong" w:eastAsia="FangSong" w:cs="FangSong"/>
          <w:sz w:val="25"/>
          <w:szCs w:val="25"/>
          <w:u w:val="single" w:color="auto"/>
          <w:spacing w:val="1"/>
        </w:rPr>
        <w:t>贰拾捌万捌任捌佰</w:t>
      </w:r>
      <w:r>
        <w:rPr>
          <w:rFonts w:ascii="FangSong" w:hAnsi="FangSong" w:eastAsia="FangSong" w:cs="FangSong"/>
          <w:sz w:val="25"/>
          <w:szCs w:val="25"/>
          <w:spacing w:val="1"/>
        </w:rPr>
        <w:t>元整，</w:t>
      </w:r>
      <w:r>
        <w:rPr>
          <w:rFonts w:ascii="FangSong" w:hAnsi="FangSong" w:eastAsia="FangSong" w:cs="FangSong"/>
          <w:sz w:val="25"/>
          <w:szCs w:val="25"/>
        </w:rPr>
        <w:t>(小</w:t>
      </w:r>
      <w:r>
        <w:rPr>
          <w:rFonts w:ascii="FangSong" w:hAnsi="FangSong" w:eastAsia="FangSong" w:cs="FangSong"/>
          <w:sz w:val="25"/>
          <w:szCs w:val="25"/>
        </w:rPr>
        <w:t xml:space="preserve">   </w:t>
      </w:r>
      <w:r>
        <w:rPr>
          <w:rFonts w:ascii="FangSong" w:hAnsi="FangSong" w:eastAsia="FangSong" w:cs="FangSong"/>
          <w:sz w:val="25"/>
          <w:szCs w:val="25"/>
          <w:spacing w:val="-5"/>
        </w:rPr>
        <w:t>写</w:t>
      </w:r>
      <w:r>
        <w:rPr>
          <w:rFonts w:ascii="FangSong" w:hAnsi="FangSong" w:eastAsia="FangSong" w:cs="FangSong"/>
          <w:sz w:val="25"/>
          <w:szCs w:val="25"/>
          <w:spacing w:val="13"/>
        </w:rPr>
        <w:t xml:space="preserve"> </w:t>
      </w:r>
      <w:r>
        <w:rPr>
          <w:rFonts w:ascii="FangSong" w:hAnsi="FangSong" w:eastAsia="FangSong" w:cs="FangSong"/>
          <w:sz w:val="25"/>
          <w:szCs w:val="25"/>
          <w:spacing w:val="-5"/>
        </w:rPr>
        <w:t>)</w:t>
      </w:r>
      <w:r>
        <w:rPr>
          <w:rFonts w:ascii="SimSun" w:hAnsi="SimSun" w:eastAsia="SimSun" w:cs="SimSun"/>
          <w:sz w:val="25"/>
          <w:szCs w:val="25"/>
          <w:spacing w:val="-5"/>
        </w:rPr>
        <w:t>¥</w:t>
      </w:r>
      <w:r>
        <w:rPr>
          <w:rFonts w:ascii="SimSun" w:hAnsi="SimSun" w:eastAsia="SimSun" w:cs="SimSun"/>
          <w:sz w:val="25"/>
          <w:szCs w:val="25"/>
          <w:spacing w:val="-7"/>
        </w:rPr>
        <w:t xml:space="preserve"> </w:t>
      </w:r>
      <w:r>
        <w:rPr>
          <w:rFonts w:ascii="FangSong" w:hAnsi="FangSong" w:eastAsia="FangSong" w:cs="FangSong"/>
          <w:sz w:val="25"/>
          <w:szCs w:val="25"/>
          <w:u w:val="single" w:color="auto"/>
          <w:spacing w:val="-5"/>
        </w:rPr>
        <w:t>288,800.00</w:t>
      </w:r>
      <w:r>
        <w:rPr>
          <w:rFonts w:ascii="FangSong" w:hAnsi="FangSong" w:eastAsia="FangSong" w:cs="FangSong"/>
          <w:sz w:val="25"/>
          <w:szCs w:val="25"/>
          <w:spacing w:val="-5"/>
        </w:rPr>
        <w:t>元。</w:t>
      </w:r>
    </w:p>
    <w:p>
      <w:pPr>
        <w:ind w:left="124" w:right="514" w:firstLine="460"/>
        <w:spacing w:before="4" w:line="228" w:lineRule="auto"/>
        <w:rPr>
          <w:rFonts w:ascii="FangSong" w:hAnsi="FangSong" w:eastAsia="FangSong" w:cs="FangSong"/>
          <w:sz w:val="25"/>
          <w:szCs w:val="25"/>
        </w:rPr>
      </w:pPr>
      <w:r>
        <w:rPr>
          <w:rFonts w:ascii="FangSong" w:hAnsi="FangSong" w:eastAsia="FangSong" w:cs="FangSong"/>
          <w:sz w:val="25"/>
          <w:szCs w:val="25"/>
          <w:spacing w:val="-9"/>
        </w:rPr>
        <w:t>3、</w:t>
      </w:r>
      <w:r>
        <w:rPr>
          <w:rFonts w:ascii="FangSong" w:hAnsi="FangSong" w:eastAsia="FangSong" w:cs="FangSong"/>
          <w:sz w:val="25"/>
          <w:szCs w:val="25"/>
          <w:spacing w:val="-36"/>
        </w:rPr>
        <w:t xml:space="preserve"> </w:t>
      </w:r>
      <w:r>
        <w:rPr>
          <w:rFonts w:ascii="FangSong" w:hAnsi="FangSong" w:eastAsia="FangSong" w:cs="FangSong"/>
          <w:sz w:val="25"/>
          <w:szCs w:val="25"/>
          <w:spacing w:val="-9"/>
        </w:rPr>
        <w:t>乙方完成未来社区试运营期工作，并经甲方确认后15个工作日内，甲</w:t>
      </w:r>
      <w:r>
        <w:rPr>
          <w:rFonts w:ascii="FangSong" w:hAnsi="FangSong" w:eastAsia="FangSong" w:cs="FangSong"/>
          <w:sz w:val="25"/>
          <w:szCs w:val="25"/>
        </w:rPr>
        <w:t xml:space="preserve"> </w:t>
      </w:r>
      <w:r>
        <w:rPr>
          <w:rFonts w:ascii="FangSong" w:hAnsi="FangSong" w:eastAsia="FangSong" w:cs="FangSong"/>
          <w:sz w:val="25"/>
          <w:szCs w:val="25"/>
          <w:spacing w:val="2"/>
        </w:rPr>
        <w:t>方支付乙方合同额的20%,即(大写):人民币</w:t>
      </w:r>
      <w:r>
        <w:rPr>
          <w:rFonts w:ascii="FangSong" w:hAnsi="FangSong" w:eastAsia="FangSong" w:cs="FangSong"/>
          <w:sz w:val="25"/>
          <w:szCs w:val="25"/>
          <w:u w:val="single" w:color="auto"/>
          <w:spacing w:val="2"/>
        </w:rPr>
        <w:t>伍拾柒万柒任陆佰</w:t>
      </w:r>
      <w:r>
        <w:rPr>
          <w:rFonts w:ascii="FangSong" w:hAnsi="FangSong" w:eastAsia="FangSong" w:cs="FangSong"/>
          <w:sz w:val="25"/>
          <w:szCs w:val="25"/>
          <w:spacing w:val="2"/>
        </w:rPr>
        <w:t>元整，(小写)</w:t>
      </w:r>
      <w:r>
        <w:rPr>
          <w:rFonts w:ascii="FangSong" w:hAnsi="FangSong" w:eastAsia="FangSong" w:cs="FangSong"/>
          <w:sz w:val="25"/>
          <w:szCs w:val="25"/>
          <w:spacing w:val="4"/>
        </w:rPr>
        <w:t xml:space="preserve"> </w:t>
      </w:r>
      <w:r>
        <w:rPr>
          <w:rFonts w:ascii="SimSun" w:hAnsi="SimSun" w:eastAsia="SimSun" w:cs="SimSun"/>
          <w:sz w:val="25"/>
          <w:szCs w:val="25"/>
          <w:spacing w:val="-5"/>
        </w:rPr>
        <w:t>¥</w:t>
      </w:r>
      <w:r>
        <w:rPr>
          <w:rFonts w:ascii="SimSun" w:hAnsi="SimSun" w:eastAsia="SimSun" w:cs="SimSun"/>
          <w:sz w:val="25"/>
          <w:szCs w:val="25"/>
          <w:spacing w:val="-33"/>
        </w:rPr>
        <w:t xml:space="preserve"> </w:t>
      </w:r>
      <w:r>
        <w:rPr>
          <w:rFonts w:ascii="FangSong" w:hAnsi="FangSong" w:eastAsia="FangSong" w:cs="FangSong"/>
          <w:sz w:val="25"/>
          <w:szCs w:val="25"/>
          <w:u w:val="single" w:color="auto"/>
          <w:spacing w:val="-5"/>
        </w:rPr>
        <w:t>577,600.00</w:t>
      </w:r>
      <w:r>
        <w:rPr>
          <w:rFonts w:ascii="FangSong" w:hAnsi="FangSong" w:eastAsia="FangSong" w:cs="FangSong"/>
          <w:sz w:val="25"/>
          <w:szCs w:val="25"/>
          <w:spacing w:val="-71"/>
        </w:rPr>
        <w:t xml:space="preserve"> </w:t>
      </w:r>
      <w:r>
        <w:rPr>
          <w:rFonts w:ascii="FangSong" w:hAnsi="FangSong" w:eastAsia="FangSong" w:cs="FangSong"/>
          <w:sz w:val="25"/>
          <w:szCs w:val="25"/>
          <w:spacing w:val="-5"/>
        </w:rPr>
        <w:t>元。</w:t>
      </w:r>
    </w:p>
    <w:p>
      <w:pPr>
        <w:ind w:left="125" w:right="584" w:firstLine="460"/>
        <w:spacing w:before="3" w:line="227" w:lineRule="auto"/>
        <w:rPr>
          <w:rFonts w:ascii="FangSong" w:hAnsi="FangSong" w:eastAsia="FangSong" w:cs="FangSong"/>
          <w:sz w:val="25"/>
          <w:szCs w:val="25"/>
        </w:rPr>
      </w:pPr>
      <w:r>
        <w:rPr>
          <w:rFonts w:ascii="FangSong" w:hAnsi="FangSong" w:eastAsia="FangSong" w:cs="FangSong"/>
          <w:sz w:val="25"/>
          <w:szCs w:val="25"/>
          <w:spacing w:val="-6"/>
        </w:rPr>
        <w:t>4、项目通过省级未来社区验收后15个工作日内，甲方支付乙方</w:t>
      </w:r>
      <w:r>
        <w:rPr>
          <w:rFonts w:ascii="FangSong" w:hAnsi="FangSong" w:eastAsia="FangSong" w:cs="FangSong"/>
          <w:sz w:val="25"/>
          <w:szCs w:val="25"/>
          <w:spacing w:val="-7"/>
        </w:rPr>
        <w:t>合同额的</w:t>
      </w:r>
      <w:r>
        <w:rPr>
          <w:rFonts w:ascii="FangSong" w:hAnsi="FangSong" w:eastAsia="FangSong" w:cs="FangSong"/>
          <w:sz w:val="25"/>
          <w:szCs w:val="25"/>
        </w:rPr>
        <w:t xml:space="preserve"> </w:t>
      </w:r>
      <w:r>
        <w:rPr>
          <w:rFonts w:ascii="FangSong" w:hAnsi="FangSong" w:eastAsia="FangSong" w:cs="FangSong"/>
          <w:sz w:val="25"/>
          <w:szCs w:val="25"/>
          <w:spacing w:val="6"/>
        </w:rPr>
        <w:t>20%,即(大写):人民币</w:t>
      </w:r>
      <w:r>
        <w:rPr>
          <w:rFonts w:ascii="FangSong" w:hAnsi="FangSong" w:eastAsia="FangSong" w:cs="FangSong"/>
          <w:sz w:val="25"/>
          <w:szCs w:val="25"/>
          <w:u w:val="single" w:color="auto"/>
          <w:spacing w:val="6"/>
        </w:rPr>
        <w:t>伍拾柒万柒任陆佰</w:t>
      </w:r>
      <w:r>
        <w:rPr>
          <w:rFonts w:ascii="FangSong" w:hAnsi="FangSong" w:eastAsia="FangSong" w:cs="FangSong"/>
          <w:sz w:val="25"/>
          <w:szCs w:val="25"/>
          <w:spacing w:val="6"/>
        </w:rPr>
        <w:t>元整，(小写)</w:t>
      </w:r>
      <w:r>
        <w:rPr>
          <w:rFonts w:ascii="SimSun" w:hAnsi="SimSun" w:eastAsia="SimSun" w:cs="SimSun"/>
          <w:sz w:val="25"/>
          <w:szCs w:val="25"/>
          <w:spacing w:val="6"/>
        </w:rPr>
        <w:t>¥</w:t>
      </w:r>
      <w:r>
        <w:rPr>
          <w:rFonts w:ascii="SimSun" w:hAnsi="SimSun" w:eastAsia="SimSun" w:cs="SimSun"/>
          <w:sz w:val="25"/>
          <w:szCs w:val="25"/>
          <w:spacing w:val="-111"/>
        </w:rPr>
        <w:t xml:space="preserve"> </w:t>
      </w:r>
      <w:r>
        <w:rPr>
          <w:rFonts w:ascii="FangSong" w:hAnsi="FangSong" w:eastAsia="FangSong" w:cs="FangSong"/>
          <w:sz w:val="25"/>
          <w:szCs w:val="25"/>
          <w:u w:val="single" w:color="auto"/>
          <w:spacing w:val="-112"/>
        </w:rPr>
        <w:t xml:space="preserve"> </w:t>
      </w:r>
      <w:r>
        <w:rPr>
          <w:rFonts w:ascii="FangSong" w:hAnsi="FangSong" w:eastAsia="FangSong" w:cs="FangSong"/>
          <w:sz w:val="25"/>
          <w:szCs w:val="25"/>
          <w:u w:val="single" w:color="auto"/>
          <w:spacing w:val="6"/>
        </w:rPr>
        <w:t>577,600.00</w:t>
      </w:r>
      <w:r>
        <w:rPr>
          <w:rFonts w:ascii="FangSong" w:hAnsi="FangSong" w:eastAsia="FangSong" w:cs="FangSong"/>
          <w:sz w:val="25"/>
          <w:szCs w:val="25"/>
          <w:spacing w:val="-61"/>
        </w:rPr>
        <w:t xml:space="preserve"> </w:t>
      </w:r>
      <w:r>
        <w:rPr>
          <w:rFonts w:ascii="FangSong" w:hAnsi="FangSong" w:eastAsia="FangSong" w:cs="FangSong"/>
          <w:sz w:val="25"/>
          <w:szCs w:val="25"/>
          <w:spacing w:val="6"/>
        </w:rPr>
        <w:t>元</w:t>
      </w:r>
      <w:r>
        <w:rPr>
          <w:rFonts w:ascii="FangSong" w:hAnsi="FangSong" w:eastAsia="FangSong" w:cs="FangSong"/>
          <w:sz w:val="25"/>
          <w:szCs w:val="25"/>
          <w:spacing w:val="5"/>
        </w:rPr>
        <w:t>。</w:t>
      </w:r>
    </w:p>
    <w:p>
      <w:pPr>
        <w:ind w:left="124" w:right="353" w:firstLine="460"/>
        <w:spacing w:before="4" w:line="229" w:lineRule="auto"/>
        <w:rPr>
          <w:rFonts w:ascii="FangSong" w:hAnsi="FangSong" w:eastAsia="FangSong" w:cs="FangSong"/>
          <w:sz w:val="25"/>
          <w:szCs w:val="25"/>
        </w:rPr>
      </w:pPr>
      <w:r>
        <w:rPr>
          <w:rFonts w:ascii="FangSong" w:hAnsi="FangSong" w:eastAsia="FangSong" w:cs="FangSong"/>
          <w:sz w:val="25"/>
          <w:szCs w:val="25"/>
          <w:spacing w:val="-11"/>
        </w:rPr>
        <w:t>5、在甲方支付服务费用前，乙方应按规定提供符合税务要求的增</w:t>
      </w:r>
      <w:r>
        <w:rPr>
          <w:rFonts w:ascii="FangSong" w:hAnsi="FangSong" w:eastAsia="FangSong" w:cs="FangSong"/>
          <w:sz w:val="25"/>
          <w:szCs w:val="25"/>
          <w:spacing w:val="-12"/>
        </w:rPr>
        <w:t>值税普通</w:t>
      </w:r>
      <w:r>
        <w:rPr>
          <w:rFonts w:ascii="FangSong" w:hAnsi="FangSong" w:eastAsia="FangSong" w:cs="FangSong"/>
          <w:sz w:val="25"/>
          <w:szCs w:val="25"/>
        </w:rPr>
        <w:t xml:space="preserve">  </w:t>
      </w:r>
      <w:r>
        <w:rPr>
          <w:rFonts w:ascii="FangSong" w:hAnsi="FangSong" w:eastAsia="FangSong" w:cs="FangSong"/>
          <w:sz w:val="25"/>
          <w:szCs w:val="25"/>
          <w:spacing w:val="-7"/>
        </w:rPr>
        <w:t>发票，税率6%,否则甲方有权顺延付款时间。如在合同签订</w:t>
      </w:r>
      <w:r>
        <w:rPr>
          <w:rFonts w:ascii="FangSong" w:hAnsi="FangSong" w:eastAsia="FangSong" w:cs="FangSong"/>
          <w:sz w:val="25"/>
          <w:szCs w:val="25"/>
          <w:spacing w:val="-8"/>
        </w:rPr>
        <w:t>期间及合同签订后，</w:t>
      </w:r>
      <w:r>
        <w:rPr>
          <w:rFonts w:ascii="FangSong" w:hAnsi="FangSong" w:eastAsia="FangSong" w:cs="FangSong"/>
          <w:sz w:val="25"/>
          <w:szCs w:val="25"/>
        </w:rPr>
        <w:t xml:space="preserve"> </w:t>
      </w:r>
      <w:r>
        <w:rPr>
          <w:rFonts w:ascii="FangSong" w:hAnsi="FangSong" w:eastAsia="FangSong" w:cs="FangSong"/>
          <w:sz w:val="25"/>
          <w:szCs w:val="25"/>
          <w:spacing w:val="-11"/>
        </w:rPr>
        <w:t>现代服务业增值税税率发生变化的，本合同总价保持不变，不含税综合单价相</w:t>
      </w:r>
      <w:r>
        <w:rPr>
          <w:rFonts w:ascii="FangSong" w:hAnsi="FangSong" w:eastAsia="FangSong" w:cs="FangSong"/>
          <w:sz w:val="25"/>
          <w:szCs w:val="25"/>
          <w:spacing w:val="4"/>
        </w:rPr>
        <w:t xml:space="preserve">  </w:t>
      </w:r>
      <w:r>
        <w:rPr>
          <w:rFonts w:ascii="FangSong" w:hAnsi="FangSong" w:eastAsia="FangSong" w:cs="FangSong"/>
          <w:sz w:val="25"/>
          <w:szCs w:val="25"/>
          <w:spacing w:val="-18"/>
        </w:rPr>
        <w:t>应调整。</w:t>
      </w:r>
    </w:p>
    <w:p>
      <w:pPr>
        <w:ind w:left="585"/>
        <w:spacing w:before="2" w:line="230" w:lineRule="auto"/>
        <w:rPr>
          <w:rFonts w:ascii="FangSong" w:hAnsi="FangSong" w:eastAsia="FangSong" w:cs="FangSong"/>
          <w:sz w:val="25"/>
          <w:szCs w:val="25"/>
        </w:rPr>
      </w:pPr>
      <w:r>
        <w:rPr>
          <w:rFonts w:ascii="FangSong" w:hAnsi="FangSong" w:eastAsia="FangSong" w:cs="FangSong"/>
          <w:sz w:val="25"/>
          <w:szCs w:val="25"/>
          <w:spacing w:val="-14"/>
        </w:rPr>
        <w:t>6、</w:t>
      </w:r>
      <w:r>
        <w:rPr>
          <w:rFonts w:ascii="FangSong" w:hAnsi="FangSong" w:eastAsia="FangSong" w:cs="FangSong"/>
          <w:sz w:val="25"/>
          <w:szCs w:val="25"/>
          <w:spacing w:val="-49"/>
        </w:rPr>
        <w:t xml:space="preserve"> </w:t>
      </w:r>
      <w:r>
        <w:rPr>
          <w:rFonts w:ascii="FangSong" w:hAnsi="FangSong" w:eastAsia="FangSong" w:cs="FangSong"/>
          <w:sz w:val="25"/>
          <w:szCs w:val="25"/>
          <w:spacing w:val="-14"/>
        </w:rPr>
        <w:t>乙方确认甲方应以人民币将服务费付入下列银行帐户：</w:t>
      </w:r>
    </w:p>
    <w:p>
      <w:pPr>
        <w:ind w:left="585"/>
        <w:spacing w:before="1" w:line="221" w:lineRule="auto"/>
        <w:rPr>
          <w:rFonts w:ascii="FangSong" w:hAnsi="FangSong" w:eastAsia="FangSong" w:cs="FangSong"/>
          <w:sz w:val="25"/>
          <w:szCs w:val="25"/>
        </w:rPr>
      </w:pPr>
      <w:r>
        <w:rPr>
          <w:rFonts w:ascii="FangSong" w:hAnsi="FangSong" w:eastAsia="FangSong" w:cs="FangSong"/>
          <w:sz w:val="25"/>
          <w:szCs w:val="25"/>
          <w:spacing w:val="-13"/>
        </w:rPr>
        <w:t>户名：浙江绿城未来数智科技有限公司</w:t>
      </w:r>
    </w:p>
    <w:p>
      <w:pPr>
        <w:sectPr>
          <w:pgSz w:w="12610" w:h="17330"/>
          <w:pgMar w:top="1394" w:right="1891" w:bottom="0" w:left="1874" w:header="0" w:footer="0" w:gutter="0"/>
        </w:sectPr>
        <w:rPr/>
      </w:pPr>
    </w:p>
    <w:p>
      <w:pPr>
        <w:ind w:left="838"/>
        <w:spacing w:before="47" w:line="219" w:lineRule="auto"/>
        <w:rPr>
          <w:rFonts w:ascii="SimSun" w:hAnsi="SimSun" w:eastAsia="SimSun" w:cs="SimSun"/>
          <w:sz w:val="24"/>
          <w:szCs w:val="24"/>
        </w:rPr>
      </w:pPr>
      <w:r>
        <w:rPr>
          <w:rFonts w:ascii="SimSun" w:hAnsi="SimSun" w:eastAsia="SimSun" w:cs="SimSun"/>
          <w:sz w:val="24"/>
          <w:szCs w:val="24"/>
          <w:spacing w:val="-5"/>
        </w:rPr>
        <w:t>开户银行：中国农业银行杭州官巷口支行</w:t>
      </w:r>
    </w:p>
    <w:p>
      <w:pPr>
        <w:ind w:left="838"/>
        <w:spacing w:before="18" w:line="221" w:lineRule="auto"/>
        <w:rPr>
          <w:rFonts w:ascii="SimSun" w:hAnsi="SimSun" w:eastAsia="SimSun" w:cs="SimSun"/>
          <w:sz w:val="24"/>
          <w:szCs w:val="24"/>
        </w:rPr>
      </w:pPr>
      <w:r>
        <w:rPr>
          <w:rFonts w:ascii="SimSun" w:hAnsi="SimSun" w:eastAsia="SimSun" w:cs="SimSun"/>
          <w:sz w:val="24"/>
          <w:szCs w:val="24"/>
          <w:spacing w:val="-3"/>
        </w:rPr>
        <w:t>账号：19025201040019460</w:t>
      </w:r>
    </w:p>
    <w:p>
      <w:pPr>
        <w:ind w:left="841"/>
        <w:spacing w:before="10" w:line="219" w:lineRule="auto"/>
        <w:outlineLvl w:val="0"/>
        <w:rPr>
          <w:rFonts w:ascii="FangSong" w:hAnsi="FangSong" w:eastAsia="FangSong" w:cs="FangSong"/>
          <w:sz w:val="24"/>
          <w:szCs w:val="24"/>
        </w:rPr>
      </w:pPr>
      <w:r>
        <w:rPr>
          <w:rFonts w:ascii="FangSong" w:hAnsi="FangSong" w:eastAsia="FangSong" w:cs="FangSong"/>
          <w:sz w:val="24"/>
          <w:szCs w:val="24"/>
          <w:b/>
          <w:bCs/>
          <w:spacing w:val="-18"/>
        </w:rPr>
        <w:t>五、</w:t>
      </w:r>
      <w:r>
        <w:rPr>
          <w:rFonts w:ascii="FangSong" w:hAnsi="FangSong" w:eastAsia="FangSong" w:cs="FangSong"/>
          <w:sz w:val="24"/>
          <w:szCs w:val="24"/>
          <w:spacing w:val="-48"/>
        </w:rPr>
        <w:t xml:space="preserve"> </w:t>
      </w:r>
      <w:r>
        <w:rPr>
          <w:rFonts w:ascii="FangSong" w:hAnsi="FangSong" w:eastAsia="FangSong" w:cs="FangSong"/>
          <w:sz w:val="24"/>
          <w:szCs w:val="24"/>
          <w:b/>
          <w:bCs/>
          <w:spacing w:val="-18"/>
        </w:rPr>
        <w:t>转包或分包</w:t>
      </w:r>
    </w:p>
    <w:p>
      <w:pPr>
        <w:ind w:left="347" w:right="284" w:firstLine="490"/>
        <w:spacing w:before="39" w:line="229" w:lineRule="auto"/>
        <w:rPr>
          <w:rFonts w:ascii="FangSong" w:hAnsi="FangSong" w:eastAsia="FangSong" w:cs="FangSong"/>
          <w:sz w:val="24"/>
          <w:szCs w:val="24"/>
        </w:rPr>
      </w:pPr>
      <w:r>
        <w:rPr>
          <w:rFonts w:ascii="FangSong" w:hAnsi="FangSong" w:eastAsia="FangSong" w:cs="FangSong"/>
          <w:sz w:val="24"/>
          <w:szCs w:val="24"/>
          <w:spacing w:val="-2"/>
        </w:rPr>
        <w:t>1、本合同范围的服务，应由乙方直接供应，不得转让他人供应，经甲方同</w:t>
      </w:r>
      <w:r>
        <w:rPr>
          <w:rFonts w:ascii="FangSong" w:hAnsi="FangSong" w:eastAsia="FangSong" w:cs="FangSong"/>
          <w:sz w:val="24"/>
          <w:szCs w:val="24"/>
          <w:spacing w:val="18"/>
        </w:rPr>
        <w:t xml:space="preserve"> </w:t>
      </w:r>
      <w:r>
        <w:rPr>
          <w:rFonts w:ascii="FangSong" w:hAnsi="FangSong" w:eastAsia="FangSong" w:cs="FangSong"/>
          <w:sz w:val="24"/>
          <w:szCs w:val="24"/>
          <w:spacing w:val="-10"/>
        </w:rPr>
        <w:t>意的除外。</w:t>
      </w:r>
    </w:p>
    <w:p>
      <w:pPr>
        <w:ind w:left="838"/>
        <w:spacing w:before="6" w:line="220" w:lineRule="auto"/>
        <w:rPr>
          <w:rFonts w:ascii="FangSong" w:hAnsi="FangSong" w:eastAsia="FangSong" w:cs="FangSong"/>
          <w:sz w:val="24"/>
          <w:szCs w:val="24"/>
        </w:rPr>
      </w:pPr>
      <w:r>
        <w:rPr>
          <w:rFonts w:ascii="FangSong" w:hAnsi="FangSong" w:eastAsia="FangSong" w:cs="FangSong"/>
          <w:sz w:val="24"/>
          <w:szCs w:val="24"/>
          <w:spacing w:val="-6"/>
        </w:rPr>
        <w:t>2、</w:t>
      </w:r>
      <w:r>
        <w:rPr>
          <w:rFonts w:ascii="FangSong" w:hAnsi="FangSong" w:eastAsia="FangSong" w:cs="FangSong"/>
          <w:sz w:val="24"/>
          <w:szCs w:val="24"/>
          <w:spacing w:val="-53"/>
        </w:rPr>
        <w:t xml:space="preserve"> </w:t>
      </w:r>
      <w:r>
        <w:rPr>
          <w:rFonts w:ascii="FangSong" w:hAnsi="FangSong" w:eastAsia="FangSong" w:cs="FangSong"/>
          <w:sz w:val="24"/>
          <w:szCs w:val="24"/>
          <w:spacing w:val="-6"/>
        </w:rPr>
        <w:t>项目可以进行分包，乙方对分包商的履约行为承担连带责任。</w:t>
      </w:r>
    </w:p>
    <w:p>
      <w:pPr>
        <w:ind w:left="347" w:right="265" w:firstLine="490"/>
        <w:spacing w:before="12" w:line="229" w:lineRule="auto"/>
        <w:rPr>
          <w:rFonts w:ascii="FangSong" w:hAnsi="FangSong" w:eastAsia="FangSong" w:cs="FangSong"/>
          <w:sz w:val="24"/>
          <w:szCs w:val="24"/>
        </w:rPr>
      </w:pPr>
      <w:r>
        <w:rPr>
          <w:rFonts w:ascii="FangSong" w:hAnsi="FangSong" w:eastAsia="FangSong" w:cs="FangSong"/>
          <w:sz w:val="24"/>
          <w:szCs w:val="24"/>
          <w:spacing w:val="-1"/>
        </w:rPr>
        <w:t>3、如有未经甲方同意的转包行为，甲方有权解除合同并追究乙方的违约责</w:t>
      </w:r>
      <w:r>
        <w:rPr>
          <w:rFonts w:ascii="FangSong" w:hAnsi="FangSong" w:eastAsia="FangSong" w:cs="FangSong"/>
          <w:sz w:val="24"/>
          <w:szCs w:val="24"/>
          <w:spacing w:val="4"/>
        </w:rPr>
        <w:t xml:space="preserve"> </w:t>
      </w:r>
      <w:r>
        <w:rPr>
          <w:rFonts w:ascii="FangSong" w:hAnsi="FangSong" w:eastAsia="FangSong" w:cs="FangSong"/>
          <w:sz w:val="24"/>
          <w:szCs w:val="24"/>
          <w:spacing w:val="-3"/>
        </w:rPr>
        <w:t>任。</w:t>
      </w:r>
    </w:p>
    <w:p>
      <w:pPr>
        <w:ind w:left="841"/>
        <w:spacing w:before="64" w:line="221" w:lineRule="auto"/>
        <w:outlineLvl w:val="0"/>
        <w:rPr>
          <w:rFonts w:ascii="FangSong" w:hAnsi="FangSong" w:eastAsia="FangSong" w:cs="FangSong"/>
          <w:sz w:val="24"/>
          <w:szCs w:val="24"/>
        </w:rPr>
      </w:pPr>
      <w:r>
        <w:rPr>
          <w:rFonts w:ascii="FangSong" w:hAnsi="FangSong" w:eastAsia="FangSong" w:cs="FangSong"/>
          <w:sz w:val="24"/>
          <w:szCs w:val="24"/>
          <w:b/>
          <w:bCs/>
          <w:spacing w:val="-20"/>
        </w:rPr>
        <w:t>六、</w:t>
      </w:r>
      <w:r>
        <w:rPr>
          <w:rFonts w:ascii="FangSong" w:hAnsi="FangSong" w:eastAsia="FangSong" w:cs="FangSong"/>
          <w:sz w:val="24"/>
          <w:szCs w:val="24"/>
          <w:spacing w:val="-59"/>
        </w:rPr>
        <w:t xml:space="preserve"> </w:t>
      </w:r>
      <w:r>
        <w:rPr>
          <w:rFonts w:ascii="FangSong" w:hAnsi="FangSong" w:eastAsia="FangSong" w:cs="FangSong"/>
          <w:sz w:val="24"/>
          <w:szCs w:val="24"/>
          <w:b/>
          <w:bCs/>
          <w:spacing w:val="-20"/>
        </w:rPr>
        <w:t>保密条款</w:t>
      </w:r>
    </w:p>
    <w:p>
      <w:pPr>
        <w:ind w:left="347" w:right="97" w:firstLine="650"/>
        <w:spacing w:before="35"/>
        <w:jc w:val="both"/>
        <w:rPr>
          <w:rFonts w:ascii="FangSong" w:hAnsi="FangSong" w:eastAsia="FangSong" w:cs="FangSong"/>
          <w:sz w:val="24"/>
          <w:szCs w:val="24"/>
        </w:rPr>
      </w:pPr>
      <w:r>
        <w:rPr>
          <w:rFonts w:ascii="FangSong" w:hAnsi="FangSong" w:eastAsia="FangSong" w:cs="FangSong"/>
          <w:sz w:val="24"/>
          <w:szCs w:val="24"/>
          <w:spacing w:val="-4"/>
        </w:rPr>
        <w:t>甲乙双方应对为履行本合同提供的有关合同或任何合同</w:t>
      </w:r>
      <w:r>
        <w:rPr>
          <w:rFonts w:ascii="FangSong" w:hAnsi="FangSong" w:eastAsia="FangSong" w:cs="FangSong"/>
          <w:sz w:val="24"/>
          <w:szCs w:val="24"/>
          <w:spacing w:val="-5"/>
        </w:rPr>
        <w:t>条文、规格、计划、</w:t>
      </w:r>
      <w:r>
        <w:rPr>
          <w:rFonts w:ascii="FangSong" w:hAnsi="FangSong" w:eastAsia="FangSong" w:cs="FangSong"/>
          <w:sz w:val="24"/>
          <w:szCs w:val="24"/>
        </w:rPr>
        <w:t xml:space="preserve"> </w:t>
      </w:r>
      <w:r>
        <w:rPr>
          <w:rFonts w:ascii="FangSong" w:hAnsi="FangSong" w:eastAsia="FangSong" w:cs="FangSong"/>
          <w:sz w:val="24"/>
          <w:szCs w:val="24"/>
          <w:spacing w:val="2"/>
        </w:rPr>
        <w:t>图纸、样品或资料保密，未经对方允许，不得提供给与履行本合同无关</w:t>
      </w:r>
      <w:r>
        <w:rPr>
          <w:rFonts w:ascii="FangSong" w:hAnsi="FangSong" w:eastAsia="FangSong" w:cs="FangSong"/>
          <w:sz w:val="24"/>
          <w:szCs w:val="24"/>
          <w:spacing w:val="1"/>
        </w:rPr>
        <w:t>的任何</w:t>
      </w:r>
      <w:r>
        <w:rPr>
          <w:rFonts w:ascii="FangSong" w:hAnsi="FangSong" w:eastAsia="FangSong" w:cs="FangSong"/>
          <w:sz w:val="24"/>
          <w:szCs w:val="24"/>
        </w:rPr>
        <w:t xml:space="preserve">  </w:t>
      </w:r>
      <w:r>
        <w:rPr>
          <w:rFonts w:ascii="FangSong" w:hAnsi="FangSong" w:eastAsia="FangSong" w:cs="FangSong"/>
          <w:sz w:val="24"/>
          <w:szCs w:val="24"/>
          <w:spacing w:val="3"/>
        </w:rPr>
        <w:t>其他人。即使向履行本合同有关的人员提供，也应注意保</w:t>
      </w:r>
      <w:r>
        <w:rPr>
          <w:rFonts w:ascii="FangSong" w:hAnsi="FangSong" w:eastAsia="FangSong" w:cs="FangSong"/>
          <w:sz w:val="24"/>
          <w:szCs w:val="24"/>
          <w:spacing w:val="2"/>
        </w:rPr>
        <w:t>密并限于履行合同的</w:t>
      </w:r>
      <w:r>
        <w:rPr>
          <w:rFonts w:ascii="FangSong" w:hAnsi="FangSong" w:eastAsia="FangSong" w:cs="FangSong"/>
          <w:sz w:val="24"/>
          <w:szCs w:val="24"/>
        </w:rPr>
        <w:t xml:space="preserve">  </w:t>
      </w:r>
      <w:r>
        <w:rPr>
          <w:rFonts w:ascii="FangSong" w:hAnsi="FangSong" w:eastAsia="FangSong" w:cs="FangSong"/>
          <w:sz w:val="24"/>
          <w:szCs w:val="24"/>
          <w:spacing w:val="-4"/>
        </w:rPr>
        <w:t>必需范围。本保密条款不因合同的解除、终止而失效。</w:t>
      </w:r>
    </w:p>
    <w:p>
      <w:pPr>
        <w:ind w:left="841"/>
        <w:spacing w:before="12" w:line="222" w:lineRule="auto"/>
        <w:outlineLvl w:val="0"/>
        <w:rPr>
          <w:rFonts w:ascii="FangSong" w:hAnsi="FangSong" w:eastAsia="FangSong" w:cs="FangSong"/>
          <w:sz w:val="24"/>
          <w:szCs w:val="24"/>
        </w:rPr>
      </w:pPr>
      <w:r>
        <w:rPr>
          <w:rFonts w:ascii="FangSong" w:hAnsi="FangSong" w:eastAsia="FangSong" w:cs="FangSong"/>
          <w:sz w:val="24"/>
          <w:szCs w:val="24"/>
          <w:b/>
          <w:bCs/>
          <w:spacing w:val="-10"/>
        </w:rPr>
        <w:t>七、知识产权</w:t>
      </w:r>
    </w:p>
    <w:p>
      <w:pPr>
        <w:ind w:left="347" w:right="259" w:firstLine="490"/>
        <w:spacing w:before="29" w:line="234" w:lineRule="auto"/>
        <w:rPr>
          <w:rFonts w:ascii="FangSong" w:hAnsi="FangSong" w:eastAsia="FangSong" w:cs="FangSong"/>
          <w:sz w:val="24"/>
          <w:szCs w:val="24"/>
        </w:rPr>
      </w:pPr>
      <w:r>
        <w:rPr>
          <w:rFonts w:ascii="FangSong" w:hAnsi="FangSong" w:eastAsia="FangSong" w:cs="FangSong"/>
          <w:sz w:val="24"/>
          <w:szCs w:val="24"/>
          <w:spacing w:val="3"/>
        </w:rPr>
        <w:t>项目成果中属于乙方为甲方定制化方案设计成果，在甲方支付本合同项下</w:t>
      </w:r>
      <w:r>
        <w:rPr>
          <w:rFonts w:ascii="FangSong" w:hAnsi="FangSong" w:eastAsia="FangSong" w:cs="FangSong"/>
          <w:sz w:val="24"/>
          <w:szCs w:val="24"/>
          <w:spacing w:val="1"/>
        </w:rPr>
        <w:t xml:space="preserve"> </w:t>
      </w:r>
      <w:r>
        <w:rPr>
          <w:rFonts w:ascii="FangSong" w:hAnsi="FangSong" w:eastAsia="FangSong" w:cs="FangSong"/>
          <w:sz w:val="24"/>
          <w:szCs w:val="24"/>
          <w:spacing w:val="2"/>
        </w:rPr>
        <w:t>的全部费用后，知识产权为甲方所有。乙方为完成前述项目成果而使用的专业</w:t>
      </w:r>
      <w:r>
        <w:rPr>
          <w:rFonts w:ascii="FangSong" w:hAnsi="FangSong" w:eastAsia="FangSong" w:cs="FangSong"/>
          <w:sz w:val="24"/>
          <w:szCs w:val="24"/>
          <w:spacing w:val="17"/>
        </w:rPr>
        <w:t xml:space="preserve"> </w:t>
      </w:r>
      <w:r>
        <w:rPr>
          <w:rFonts w:ascii="FangSong" w:hAnsi="FangSong" w:eastAsia="FangSong" w:cs="FangSong"/>
          <w:sz w:val="24"/>
          <w:szCs w:val="24"/>
          <w:spacing w:val="7"/>
        </w:rPr>
        <w:t>工具(包括但不限于数据模型、分析工具、方法论、演示模板等)以及商标、</w:t>
      </w:r>
    </w:p>
    <w:p>
      <w:pPr>
        <w:ind w:left="347"/>
        <w:spacing w:before="20" w:line="221" w:lineRule="auto"/>
        <w:rPr>
          <w:rFonts w:ascii="FangSong" w:hAnsi="FangSong" w:eastAsia="FangSong" w:cs="FangSong"/>
          <w:sz w:val="24"/>
          <w:szCs w:val="24"/>
        </w:rPr>
      </w:pPr>
      <w:r>
        <w:rPr>
          <w:rFonts w:ascii="FangSong" w:hAnsi="FangSong" w:eastAsia="FangSong" w:cs="FangSong"/>
          <w:sz w:val="24"/>
          <w:szCs w:val="24"/>
          <w:spacing w:val="-3"/>
        </w:rPr>
        <w:t>平台及软件设计的知识产权，仍归乙方享有。</w:t>
      </w:r>
    </w:p>
    <w:p>
      <w:pPr>
        <w:ind w:left="347" w:right="254" w:firstLine="490"/>
        <w:spacing w:before="31" w:line="230" w:lineRule="auto"/>
        <w:rPr>
          <w:rFonts w:ascii="FangSong" w:hAnsi="FangSong" w:eastAsia="FangSong" w:cs="FangSong"/>
          <w:sz w:val="24"/>
          <w:szCs w:val="24"/>
        </w:rPr>
      </w:pPr>
      <w:r>
        <w:rPr>
          <w:rFonts w:ascii="FangSong" w:hAnsi="FangSong" w:eastAsia="FangSong" w:cs="FangSong"/>
          <w:sz w:val="24"/>
          <w:szCs w:val="24"/>
          <w:spacing w:val="3"/>
        </w:rPr>
        <w:t>乙方保证在提供运营咨询和运营筹备期服务过程中不会侵犯任何第三方的</w:t>
      </w:r>
      <w:r>
        <w:rPr>
          <w:rFonts w:ascii="FangSong" w:hAnsi="FangSong" w:eastAsia="FangSong" w:cs="FangSong"/>
          <w:sz w:val="24"/>
          <w:szCs w:val="24"/>
          <w:spacing w:val="6"/>
        </w:rPr>
        <w:t xml:space="preserve"> </w:t>
      </w:r>
      <w:r>
        <w:rPr>
          <w:rFonts w:ascii="FangSong" w:hAnsi="FangSong" w:eastAsia="FangSong" w:cs="FangSong"/>
          <w:sz w:val="24"/>
          <w:szCs w:val="24"/>
          <w:spacing w:val="-3"/>
        </w:rPr>
        <w:t>知识产权，但因甲方提供的文件、材料等内容导致的除外。</w:t>
      </w:r>
    </w:p>
    <w:p>
      <w:pPr>
        <w:ind w:left="841"/>
        <w:spacing w:before="23" w:line="222" w:lineRule="auto"/>
        <w:outlineLvl w:val="0"/>
        <w:rPr>
          <w:rFonts w:ascii="FangSong" w:hAnsi="FangSong" w:eastAsia="FangSong" w:cs="FangSong"/>
          <w:sz w:val="24"/>
          <w:szCs w:val="24"/>
        </w:rPr>
      </w:pPr>
      <w:r>
        <w:rPr>
          <w:rFonts w:ascii="FangSong" w:hAnsi="FangSong" w:eastAsia="FangSong" w:cs="FangSong"/>
          <w:sz w:val="24"/>
          <w:szCs w:val="24"/>
          <w:b/>
          <w:bCs/>
          <w:spacing w:val="-15"/>
        </w:rPr>
        <w:t>八、</w:t>
      </w:r>
      <w:r>
        <w:rPr>
          <w:rFonts w:ascii="FangSong" w:hAnsi="FangSong" w:eastAsia="FangSong" w:cs="FangSong"/>
          <w:sz w:val="24"/>
          <w:szCs w:val="24"/>
          <w:spacing w:val="-56"/>
        </w:rPr>
        <w:t xml:space="preserve"> </w:t>
      </w:r>
      <w:r>
        <w:rPr>
          <w:rFonts w:ascii="FangSong" w:hAnsi="FangSong" w:eastAsia="FangSong" w:cs="FangSong"/>
          <w:sz w:val="24"/>
          <w:szCs w:val="24"/>
          <w:b/>
          <w:bCs/>
          <w:spacing w:val="-15"/>
        </w:rPr>
        <w:t>权利和义务</w:t>
      </w:r>
    </w:p>
    <w:p>
      <w:pPr>
        <w:ind w:left="347" w:right="262" w:firstLine="490"/>
        <w:spacing w:before="21" w:line="233" w:lineRule="auto"/>
        <w:rPr>
          <w:rFonts w:ascii="FangSong" w:hAnsi="FangSong" w:eastAsia="FangSong" w:cs="FangSong"/>
          <w:sz w:val="24"/>
          <w:szCs w:val="24"/>
        </w:rPr>
      </w:pPr>
      <w:r>
        <w:rPr>
          <w:rFonts w:ascii="FangSong" w:hAnsi="FangSong" w:eastAsia="FangSong" w:cs="FangSong"/>
          <w:sz w:val="24"/>
          <w:szCs w:val="24"/>
          <w:spacing w:val="6"/>
        </w:rPr>
        <w:t>1.1对属于甲方的资产进行登记造册，经双方核实，书面确认后移交乙方</w:t>
      </w:r>
      <w:r>
        <w:rPr>
          <w:rFonts w:ascii="FangSong" w:hAnsi="FangSong" w:eastAsia="FangSong" w:cs="FangSong"/>
          <w:sz w:val="24"/>
          <w:szCs w:val="24"/>
          <w:spacing w:val="16"/>
        </w:rPr>
        <w:t xml:space="preserve"> </w:t>
      </w:r>
      <w:r>
        <w:rPr>
          <w:rFonts w:ascii="FangSong" w:hAnsi="FangSong" w:eastAsia="FangSong" w:cs="FangSong"/>
          <w:sz w:val="24"/>
          <w:szCs w:val="24"/>
          <w:spacing w:val="-8"/>
        </w:rPr>
        <w:t>经营管理。</w:t>
      </w:r>
    </w:p>
    <w:p>
      <w:pPr>
        <w:ind w:left="347" w:right="260" w:firstLine="490"/>
        <w:spacing w:before="16" w:line="229" w:lineRule="auto"/>
        <w:rPr>
          <w:rFonts w:ascii="FangSong" w:hAnsi="FangSong" w:eastAsia="FangSong" w:cs="FangSong"/>
          <w:sz w:val="24"/>
          <w:szCs w:val="24"/>
        </w:rPr>
      </w:pPr>
      <w:r>
        <w:rPr>
          <w:rFonts w:ascii="FangSong" w:hAnsi="FangSong" w:eastAsia="FangSong" w:cs="FangSong"/>
          <w:sz w:val="24"/>
          <w:szCs w:val="24"/>
          <w:spacing w:val="6"/>
        </w:rPr>
        <w:t>1.2为乙方提供必备工作条件，包括但不限于及时提供所需的证照、背景</w:t>
      </w:r>
      <w:r>
        <w:rPr>
          <w:rFonts w:ascii="FangSong" w:hAnsi="FangSong" w:eastAsia="FangSong" w:cs="FangSong"/>
          <w:sz w:val="24"/>
          <w:szCs w:val="24"/>
          <w:spacing w:val="18"/>
        </w:rPr>
        <w:t xml:space="preserve"> </w:t>
      </w:r>
      <w:r>
        <w:rPr>
          <w:rFonts w:ascii="FangSong" w:hAnsi="FangSong" w:eastAsia="FangSong" w:cs="FangSong"/>
          <w:sz w:val="24"/>
          <w:szCs w:val="24"/>
          <w:spacing w:val="-3"/>
        </w:rPr>
        <w:t>资料和信息及办理相关水电开户、更户等工作。</w:t>
      </w:r>
    </w:p>
    <w:p>
      <w:pPr>
        <w:ind w:left="347" w:right="253" w:firstLine="490"/>
        <w:spacing w:before="23" w:line="233" w:lineRule="auto"/>
        <w:rPr>
          <w:rFonts w:ascii="FangSong" w:hAnsi="FangSong" w:eastAsia="FangSong" w:cs="FangSong"/>
          <w:sz w:val="24"/>
          <w:szCs w:val="24"/>
        </w:rPr>
      </w:pPr>
      <w:r>
        <w:rPr>
          <w:rFonts w:ascii="FangSong" w:hAnsi="FangSong" w:eastAsia="FangSong" w:cs="FangSong"/>
          <w:sz w:val="24"/>
          <w:szCs w:val="24"/>
          <w:spacing w:val="-1"/>
        </w:rPr>
        <w:t>1.3如果就委托项目内容及进度做出原则性改变的决策，应及时通知乙方，</w:t>
      </w:r>
      <w:r>
        <w:rPr>
          <w:rFonts w:ascii="FangSong" w:hAnsi="FangSong" w:eastAsia="FangSong" w:cs="FangSong"/>
          <w:sz w:val="24"/>
          <w:szCs w:val="24"/>
          <w:spacing w:val="13"/>
        </w:rPr>
        <w:t xml:space="preserve"> </w:t>
      </w:r>
      <w:r>
        <w:rPr>
          <w:rFonts w:ascii="FangSong" w:hAnsi="FangSong" w:eastAsia="FangSong" w:cs="FangSong"/>
          <w:sz w:val="24"/>
          <w:szCs w:val="24"/>
          <w:spacing w:val="3"/>
        </w:rPr>
        <w:t>并采取适当的措施，便于乙方及时调整工作，因甲方未及时通知而导致的一切</w:t>
      </w:r>
      <w:r>
        <w:rPr>
          <w:rFonts w:ascii="FangSong" w:hAnsi="FangSong" w:eastAsia="FangSong" w:cs="FangSong"/>
          <w:sz w:val="24"/>
          <w:szCs w:val="24"/>
          <w:spacing w:val="11"/>
        </w:rPr>
        <w:t xml:space="preserve"> </w:t>
      </w:r>
      <w:r>
        <w:rPr>
          <w:rFonts w:ascii="FangSong" w:hAnsi="FangSong" w:eastAsia="FangSong" w:cs="FangSong"/>
          <w:sz w:val="24"/>
          <w:szCs w:val="24"/>
          <w:spacing w:val="-9"/>
        </w:rPr>
        <w:t>后果由甲方自行承担。</w:t>
      </w:r>
    </w:p>
    <w:p>
      <w:pPr>
        <w:ind w:left="838"/>
        <w:spacing w:before="23" w:line="222" w:lineRule="auto"/>
        <w:rPr>
          <w:rFonts w:ascii="FangSong" w:hAnsi="FangSong" w:eastAsia="FangSong" w:cs="FangSong"/>
          <w:sz w:val="24"/>
          <w:szCs w:val="24"/>
        </w:rPr>
      </w:pPr>
      <w:r>
        <w:rPr>
          <w:rFonts w:ascii="FangSong" w:hAnsi="FangSong" w:eastAsia="FangSong" w:cs="FangSong"/>
          <w:sz w:val="24"/>
          <w:szCs w:val="24"/>
          <w:spacing w:val="-1"/>
        </w:rPr>
        <w:t>1.4无偿提供乙方办公所需的办公场地，办公设施、设备、消耗品。</w:t>
      </w:r>
    </w:p>
    <w:p>
      <w:pPr>
        <w:ind w:left="347" w:right="237" w:firstLine="490"/>
        <w:spacing w:before="20" w:line="234" w:lineRule="auto"/>
        <w:rPr>
          <w:rFonts w:ascii="FangSong" w:hAnsi="FangSong" w:eastAsia="FangSong" w:cs="FangSong"/>
          <w:sz w:val="24"/>
          <w:szCs w:val="24"/>
        </w:rPr>
      </w:pPr>
      <w:r>
        <w:rPr>
          <w:rFonts w:ascii="FangSong" w:hAnsi="FangSong" w:eastAsia="FangSong" w:cs="FangSong"/>
          <w:sz w:val="24"/>
          <w:szCs w:val="24"/>
          <w:spacing w:val="3"/>
        </w:rPr>
        <w:t>1.5甲方对于乙方在服务过程中所涉及的以任何形式(包括但不限于口头形</w:t>
      </w:r>
      <w:r>
        <w:rPr>
          <w:rFonts w:ascii="FangSong" w:hAnsi="FangSong" w:eastAsia="FangSong" w:cs="FangSong"/>
          <w:sz w:val="24"/>
          <w:szCs w:val="24"/>
          <w:spacing w:val="17"/>
        </w:rPr>
        <w:t xml:space="preserve"> </w:t>
      </w:r>
      <w:r>
        <w:rPr>
          <w:rFonts w:ascii="FangSong" w:hAnsi="FangSong" w:eastAsia="FangSong" w:cs="FangSong"/>
          <w:sz w:val="24"/>
          <w:szCs w:val="24"/>
          <w:spacing w:val="3"/>
        </w:rPr>
        <w:t>式)向第三方提供的与本项目有关的所有信息、文件资料(包括但不限于对外宣</w:t>
      </w:r>
      <w:r>
        <w:rPr>
          <w:rFonts w:ascii="FangSong" w:hAnsi="FangSong" w:eastAsia="FangSong" w:cs="FangSong"/>
          <w:sz w:val="24"/>
          <w:szCs w:val="24"/>
          <w:spacing w:val="8"/>
        </w:rPr>
        <w:t xml:space="preserve"> </w:t>
      </w:r>
      <w:r>
        <w:rPr>
          <w:rFonts w:ascii="FangSong" w:hAnsi="FangSong" w:eastAsia="FangSong" w:cs="FangSong"/>
          <w:sz w:val="24"/>
          <w:szCs w:val="24"/>
          <w:spacing w:val="-3"/>
        </w:rPr>
        <w:t>传的宣传册、招商文件)享有最终决定权。</w:t>
      </w:r>
    </w:p>
    <w:p>
      <w:pPr>
        <w:ind w:left="347" w:right="253" w:firstLine="490"/>
        <w:spacing w:before="17" w:line="233" w:lineRule="auto"/>
        <w:rPr>
          <w:rFonts w:ascii="FangSong" w:hAnsi="FangSong" w:eastAsia="FangSong" w:cs="FangSong"/>
          <w:sz w:val="24"/>
          <w:szCs w:val="24"/>
        </w:rPr>
      </w:pPr>
      <w:r>
        <w:rPr>
          <w:rFonts w:ascii="FangSong" w:hAnsi="FangSong" w:eastAsia="FangSong" w:cs="FangSong"/>
          <w:sz w:val="24"/>
          <w:szCs w:val="24"/>
          <w:spacing w:val="6"/>
        </w:rPr>
        <w:t>1.6甲方应确保其合法享有委托乙方为项目提供运营服务的权利。在本合</w:t>
      </w:r>
      <w:r>
        <w:rPr>
          <w:rFonts w:ascii="FangSong" w:hAnsi="FangSong" w:eastAsia="FangSong" w:cs="FangSong"/>
          <w:sz w:val="24"/>
          <w:szCs w:val="24"/>
          <w:spacing w:val="14"/>
        </w:rPr>
        <w:t xml:space="preserve"> </w:t>
      </w:r>
      <w:r>
        <w:rPr>
          <w:rFonts w:ascii="FangSong" w:hAnsi="FangSong" w:eastAsia="FangSong" w:cs="FangSong"/>
          <w:sz w:val="24"/>
          <w:szCs w:val="24"/>
          <w:spacing w:val="3"/>
        </w:rPr>
        <w:t>同生效起至运营服务期结束期间，甲方不可再就本合同约定的全部或部分运营</w:t>
      </w:r>
      <w:r>
        <w:rPr>
          <w:rFonts w:ascii="FangSong" w:hAnsi="FangSong" w:eastAsia="FangSong" w:cs="FangSong"/>
          <w:sz w:val="24"/>
          <w:szCs w:val="24"/>
          <w:spacing w:val="11"/>
        </w:rPr>
        <w:t xml:space="preserve"> </w:t>
      </w:r>
      <w:r>
        <w:rPr>
          <w:rFonts w:ascii="FangSong" w:hAnsi="FangSong" w:eastAsia="FangSong" w:cs="FangSong"/>
          <w:sz w:val="24"/>
          <w:szCs w:val="24"/>
          <w:spacing w:val="-5"/>
        </w:rPr>
        <w:t>管理事务另行委托其他单位。</w:t>
      </w:r>
    </w:p>
    <w:p>
      <w:pPr>
        <w:ind w:left="838"/>
        <w:spacing w:before="21" w:line="219" w:lineRule="auto"/>
        <w:rPr>
          <w:rFonts w:ascii="FangSong" w:hAnsi="FangSong" w:eastAsia="FangSong" w:cs="FangSong"/>
          <w:sz w:val="24"/>
          <w:szCs w:val="24"/>
        </w:rPr>
      </w:pPr>
      <w:r>
        <w:rPr>
          <w:rFonts w:ascii="FangSong" w:hAnsi="FangSong" w:eastAsia="FangSong" w:cs="FangSong"/>
          <w:sz w:val="24"/>
          <w:szCs w:val="24"/>
          <w:spacing w:val="-1"/>
        </w:rPr>
        <w:t>1.7在本协议生效起至运营服务结束期间，甲方充分尊重乙方的工作成果。</w:t>
      </w:r>
    </w:p>
    <w:p>
      <w:pPr>
        <w:ind w:left="347" w:right="260" w:firstLine="490"/>
        <w:spacing w:before="26" w:line="231" w:lineRule="auto"/>
        <w:rPr>
          <w:rFonts w:ascii="FangSong" w:hAnsi="FangSong" w:eastAsia="FangSong" w:cs="FangSong"/>
          <w:sz w:val="24"/>
          <w:szCs w:val="24"/>
        </w:rPr>
      </w:pPr>
      <w:r>
        <w:rPr>
          <w:rFonts w:ascii="FangSong" w:hAnsi="FangSong" w:eastAsia="FangSong" w:cs="FangSong"/>
          <w:sz w:val="24"/>
          <w:szCs w:val="24"/>
          <w:spacing w:val="6"/>
        </w:rPr>
        <w:t>1.8在乙方进行本项目服务时，如有需要，甲方应当协助乙方对接相关政</w:t>
      </w:r>
      <w:r>
        <w:rPr>
          <w:rFonts w:ascii="FangSong" w:hAnsi="FangSong" w:eastAsia="FangSong" w:cs="FangSong"/>
          <w:sz w:val="24"/>
          <w:szCs w:val="24"/>
          <w:spacing w:val="18"/>
        </w:rPr>
        <w:t xml:space="preserve"> </w:t>
      </w:r>
      <w:r>
        <w:rPr>
          <w:rFonts w:ascii="FangSong" w:hAnsi="FangSong" w:eastAsia="FangSong" w:cs="FangSong"/>
          <w:sz w:val="24"/>
          <w:szCs w:val="24"/>
          <w:spacing w:val="-10"/>
        </w:rPr>
        <w:t>府部门。</w:t>
      </w:r>
    </w:p>
    <w:p>
      <w:pPr>
        <w:ind w:left="347" w:right="247" w:firstLine="490"/>
        <w:spacing w:before="23" w:line="234" w:lineRule="auto"/>
        <w:rPr>
          <w:rFonts w:ascii="FangSong" w:hAnsi="FangSong" w:eastAsia="FangSong" w:cs="FangSong"/>
          <w:sz w:val="24"/>
          <w:szCs w:val="24"/>
        </w:rPr>
      </w:pPr>
      <w:r>
        <w:rPr>
          <w:rFonts w:ascii="FangSong" w:hAnsi="FangSong" w:eastAsia="FangSong" w:cs="FangSong"/>
          <w:sz w:val="24"/>
          <w:szCs w:val="24"/>
          <w:spacing w:val="6"/>
        </w:rPr>
        <w:t>1.9甲方应协助乙方提供资产信息、办理经营手续及出</w:t>
      </w:r>
      <w:r>
        <w:rPr>
          <w:rFonts w:ascii="FangSong" w:hAnsi="FangSong" w:eastAsia="FangSong" w:cs="FangSong"/>
          <w:sz w:val="24"/>
          <w:szCs w:val="24"/>
          <w:spacing w:val="5"/>
        </w:rPr>
        <w:t>具相关证明文件。</w:t>
      </w:r>
      <w:r>
        <w:rPr>
          <w:rFonts w:ascii="FangSong" w:hAnsi="FangSong" w:eastAsia="FangSong" w:cs="FangSong"/>
          <w:sz w:val="24"/>
          <w:szCs w:val="24"/>
        </w:rPr>
        <w:t xml:space="preserve"> </w:t>
      </w:r>
      <w:r>
        <w:rPr>
          <w:rFonts w:ascii="FangSong" w:hAnsi="FangSong" w:eastAsia="FangSong" w:cs="FangSong"/>
          <w:sz w:val="24"/>
          <w:szCs w:val="24"/>
          <w:spacing w:val="2"/>
        </w:rPr>
        <w:t>如甲方未能及时配合办理相关经营备案事项等而导致乙方无法正常提供服务，</w:t>
      </w:r>
      <w:r>
        <w:rPr>
          <w:rFonts w:ascii="FangSong" w:hAnsi="FangSong" w:eastAsia="FangSong" w:cs="FangSong"/>
          <w:sz w:val="24"/>
          <w:szCs w:val="24"/>
          <w:spacing w:val="10"/>
        </w:rPr>
        <w:t xml:space="preserve"> </w:t>
      </w:r>
      <w:r>
        <w:rPr>
          <w:rFonts w:ascii="FangSong" w:hAnsi="FangSong" w:eastAsia="FangSong" w:cs="FangSong"/>
          <w:sz w:val="24"/>
          <w:szCs w:val="24"/>
          <w:spacing w:val="3"/>
        </w:rPr>
        <w:t>乙方有权在原有约定的服务期限基础上相应顺延，且乙方应收取的相应服务费</w:t>
      </w:r>
      <w:r>
        <w:rPr>
          <w:rFonts w:ascii="FangSong" w:hAnsi="FangSong" w:eastAsia="FangSong" w:cs="FangSong"/>
          <w:sz w:val="24"/>
          <w:szCs w:val="24"/>
          <w:spacing w:val="17"/>
        </w:rPr>
        <w:t xml:space="preserve"> </w:t>
      </w:r>
      <w:r>
        <w:rPr>
          <w:rFonts w:ascii="FangSong" w:hAnsi="FangSong" w:eastAsia="FangSong" w:cs="FangSong"/>
          <w:sz w:val="24"/>
          <w:szCs w:val="24"/>
          <w:spacing w:val="-2"/>
        </w:rPr>
        <w:t>不减免，给乙方造成人工成本等损失的，甲方需承担相应赔偿责任。</w:t>
      </w:r>
    </w:p>
    <w:p>
      <w:pPr>
        <w:ind w:left="347" w:right="256" w:firstLine="490"/>
        <w:spacing w:before="18" w:line="230" w:lineRule="auto"/>
        <w:rPr>
          <w:rFonts w:ascii="FangSong" w:hAnsi="FangSong" w:eastAsia="FangSong" w:cs="FangSong"/>
          <w:sz w:val="24"/>
          <w:szCs w:val="24"/>
        </w:rPr>
      </w:pPr>
      <w:r>
        <w:rPr>
          <w:rFonts w:ascii="FangSong" w:hAnsi="FangSong" w:eastAsia="FangSong" w:cs="FangSong"/>
          <w:sz w:val="24"/>
          <w:szCs w:val="24"/>
          <w:spacing w:val="3"/>
        </w:rPr>
        <w:t>1.10在运营服务期间内，甲方如需办理典当、抵押或以其他方</w:t>
      </w:r>
      <w:r>
        <w:rPr>
          <w:rFonts w:ascii="FangSong" w:hAnsi="FangSong" w:eastAsia="FangSong" w:cs="FangSong"/>
          <w:sz w:val="24"/>
          <w:szCs w:val="24"/>
          <w:spacing w:val="2"/>
        </w:rPr>
        <w:t>式为项目物</w:t>
      </w:r>
      <w:r>
        <w:rPr>
          <w:rFonts w:ascii="FangSong" w:hAnsi="FangSong" w:eastAsia="FangSong" w:cs="FangSong"/>
          <w:sz w:val="24"/>
          <w:szCs w:val="24"/>
        </w:rPr>
        <w:t xml:space="preserve"> </w:t>
      </w:r>
      <w:r>
        <w:rPr>
          <w:rFonts w:ascii="FangSong" w:hAnsi="FangSong" w:eastAsia="FangSong" w:cs="FangSong"/>
          <w:sz w:val="24"/>
          <w:szCs w:val="24"/>
          <w:spacing w:val="3"/>
        </w:rPr>
        <w:t>业设置任何他项权利、限制条件的，应提前30天以书面形式通知乙方，并如实</w:t>
      </w:r>
    </w:p>
    <w:p>
      <w:pPr>
        <w:sectPr>
          <w:pgSz w:w="12680" w:h="17380"/>
          <w:pgMar w:top="1430" w:right="1902" w:bottom="0" w:left="1902" w:header="0" w:footer="0" w:gutter="0"/>
        </w:sectPr>
        <w:rPr/>
      </w:pPr>
    </w:p>
    <w:p>
      <w:pPr>
        <w:ind w:left="76" w:right="456"/>
        <w:spacing w:before="49" w:line="237" w:lineRule="auto"/>
        <w:rPr>
          <w:rFonts w:ascii="FangSong" w:hAnsi="FangSong" w:eastAsia="FangSong" w:cs="FangSong"/>
          <w:sz w:val="24"/>
          <w:szCs w:val="24"/>
        </w:rPr>
      </w:pPr>
      <w:r>
        <w:rPr>
          <w:rFonts w:ascii="FangSong" w:hAnsi="FangSong" w:eastAsia="FangSong" w:cs="FangSong"/>
          <w:sz w:val="24"/>
          <w:szCs w:val="24"/>
          <w:spacing w:val="4"/>
        </w:rPr>
        <w:t>告知抵押权人、典权人或相关权利人关于本协议的情况，获得其同样遵守本协</w:t>
      </w:r>
      <w:r>
        <w:rPr>
          <w:rFonts w:ascii="FangSong" w:hAnsi="FangSong" w:eastAsia="FangSong" w:cs="FangSong"/>
          <w:sz w:val="24"/>
          <w:szCs w:val="24"/>
          <w:spacing w:val="3"/>
        </w:rPr>
        <w:t xml:space="preserve"> </w:t>
      </w:r>
      <w:r>
        <w:rPr>
          <w:rFonts w:ascii="FangSong" w:hAnsi="FangSong" w:eastAsia="FangSong" w:cs="FangSong"/>
          <w:sz w:val="24"/>
          <w:szCs w:val="24"/>
          <w:spacing w:val="-12"/>
        </w:rPr>
        <w:t>议的承诺。</w:t>
      </w:r>
    </w:p>
    <w:p>
      <w:pPr>
        <w:ind w:left="76" w:right="458" w:firstLine="500"/>
        <w:spacing w:before="3" w:line="232" w:lineRule="auto"/>
        <w:rPr>
          <w:rFonts w:ascii="FangSong" w:hAnsi="FangSong" w:eastAsia="FangSong" w:cs="FangSong"/>
          <w:sz w:val="24"/>
          <w:szCs w:val="24"/>
        </w:rPr>
      </w:pPr>
      <w:r>
        <w:rPr>
          <w:rFonts w:ascii="FangSong" w:hAnsi="FangSong" w:eastAsia="FangSong" w:cs="FangSong"/>
          <w:sz w:val="24"/>
          <w:szCs w:val="24"/>
          <w:spacing w:val="3"/>
        </w:rPr>
        <w:t>1.11在服务期间，如该物业涉及任何诉讼、仲裁，或者有法院</w:t>
      </w:r>
      <w:r>
        <w:rPr>
          <w:rFonts w:ascii="FangSong" w:hAnsi="FangSong" w:eastAsia="FangSong" w:cs="FangSong"/>
          <w:sz w:val="24"/>
          <w:szCs w:val="24"/>
          <w:spacing w:val="2"/>
        </w:rPr>
        <w:t>或其他国家</w:t>
      </w:r>
      <w:r>
        <w:rPr>
          <w:rFonts w:ascii="FangSong" w:hAnsi="FangSong" w:eastAsia="FangSong" w:cs="FangSong"/>
          <w:sz w:val="24"/>
          <w:szCs w:val="24"/>
        </w:rPr>
        <w:t xml:space="preserve"> </w:t>
      </w:r>
      <w:r>
        <w:rPr>
          <w:rFonts w:ascii="FangSong" w:hAnsi="FangSong" w:eastAsia="FangSong" w:cs="FangSong"/>
          <w:sz w:val="24"/>
          <w:szCs w:val="24"/>
          <w:spacing w:val="8"/>
        </w:rPr>
        <w:t>权利机构对该物业的任何限制性行为，甲方应</w:t>
      </w:r>
      <w:r>
        <w:rPr>
          <w:rFonts w:ascii="FangSong" w:hAnsi="FangSong" w:eastAsia="FangSong" w:cs="FangSong"/>
          <w:sz w:val="24"/>
          <w:szCs w:val="24"/>
          <w:spacing w:val="7"/>
        </w:rPr>
        <w:t>当在前述情况发生之日起3日内</w:t>
      </w:r>
      <w:r>
        <w:rPr>
          <w:rFonts w:ascii="FangSong" w:hAnsi="FangSong" w:eastAsia="FangSong" w:cs="FangSong"/>
          <w:sz w:val="24"/>
          <w:szCs w:val="24"/>
        </w:rPr>
        <w:t xml:space="preserve"> </w:t>
      </w:r>
      <w:r>
        <w:rPr>
          <w:rFonts w:ascii="FangSong" w:hAnsi="FangSong" w:eastAsia="FangSong" w:cs="FangSong"/>
          <w:sz w:val="24"/>
          <w:szCs w:val="24"/>
          <w:spacing w:val="-4"/>
        </w:rPr>
        <w:t>书面通知乙方，并当保证乙方在本协议中的权利不受减损。</w:t>
      </w:r>
    </w:p>
    <w:p>
      <w:pPr>
        <w:ind w:left="576"/>
        <w:spacing w:before="26" w:line="221" w:lineRule="auto"/>
        <w:rPr>
          <w:rFonts w:ascii="FangSong" w:hAnsi="FangSong" w:eastAsia="FangSong" w:cs="FangSong"/>
          <w:sz w:val="24"/>
          <w:szCs w:val="24"/>
        </w:rPr>
      </w:pPr>
      <w:r>
        <w:rPr>
          <w:rFonts w:ascii="FangSong" w:hAnsi="FangSong" w:eastAsia="FangSong" w:cs="FangSong"/>
          <w:sz w:val="24"/>
          <w:szCs w:val="24"/>
          <w:spacing w:val="-1"/>
        </w:rPr>
        <w:t>1.12甲方以年度为单位对乙方的运营情况进行监督考核。</w:t>
      </w:r>
    </w:p>
    <w:p>
      <w:pPr>
        <w:ind w:left="576"/>
        <w:spacing w:before="35" w:line="222" w:lineRule="auto"/>
        <w:rPr>
          <w:rFonts w:ascii="FangSong" w:hAnsi="FangSong" w:eastAsia="FangSong" w:cs="FangSong"/>
          <w:sz w:val="24"/>
          <w:szCs w:val="24"/>
        </w:rPr>
      </w:pPr>
      <w:r>
        <w:rPr>
          <w:rFonts w:ascii="FangSong" w:hAnsi="FangSong" w:eastAsia="FangSong" w:cs="FangSong"/>
          <w:sz w:val="24"/>
          <w:szCs w:val="24"/>
          <w:spacing w:val="-10"/>
        </w:rPr>
        <w:t>2、</w:t>
      </w:r>
      <w:r>
        <w:rPr>
          <w:rFonts w:ascii="FangSong" w:hAnsi="FangSong" w:eastAsia="FangSong" w:cs="FangSong"/>
          <w:sz w:val="24"/>
          <w:szCs w:val="24"/>
          <w:spacing w:val="-40"/>
        </w:rPr>
        <w:t xml:space="preserve"> </w:t>
      </w:r>
      <w:r>
        <w:rPr>
          <w:rFonts w:ascii="FangSong" w:hAnsi="FangSong" w:eastAsia="FangSong" w:cs="FangSong"/>
          <w:sz w:val="24"/>
          <w:szCs w:val="24"/>
          <w:spacing w:val="-10"/>
        </w:rPr>
        <w:t>乙方权利与义务</w:t>
      </w:r>
    </w:p>
    <w:p>
      <w:pPr>
        <w:ind w:left="76" w:right="439" w:firstLine="500"/>
        <w:spacing w:before="28" w:line="230" w:lineRule="auto"/>
        <w:rPr>
          <w:rFonts w:ascii="FangSong" w:hAnsi="FangSong" w:eastAsia="FangSong" w:cs="FangSong"/>
          <w:sz w:val="24"/>
          <w:szCs w:val="24"/>
        </w:rPr>
      </w:pPr>
      <w:r>
        <w:rPr>
          <w:rFonts w:ascii="FangSong" w:hAnsi="FangSong" w:eastAsia="FangSong" w:cs="FangSong"/>
          <w:sz w:val="24"/>
          <w:szCs w:val="24"/>
          <w:spacing w:val="8"/>
        </w:rPr>
        <w:t>2.1在委托运营期间，乙方承担经营活动的全部成本，包</w:t>
      </w:r>
      <w:r>
        <w:rPr>
          <w:rFonts w:ascii="FangSong" w:hAnsi="FangSong" w:eastAsia="FangSong" w:cs="FangSong"/>
          <w:sz w:val="24"/>
          <w:szCs w:val="24"/>
          <w:spacing w:val="7"/>
        </w:rPr>
        <w:t>含人力成本、活</w:t>
      </w:r>
      <w:r>
        <w:rPr>
          <w:rFonts w:ascii="FangSong" w:hAnsi="FangSong" w:eastAsia="FangSong" w:cs="FangSong"/>
          <w:sz w:val="24"/>
          <w:szCs w:val="24"/>
        </w:rPr>
        <w:t xml:space="preserve"> </w:t>
      </w:r>
      <w:r>
        <w:rPr>
          <w:rFonts w:ascii="FangSong" w:hAnsi="FangSong" w:eastAsia="FangSong" w:cs="FangSong"/>
          <w:sz w:val="24"/>
          <w:szCs w:val="24"/>
          <w:spacing w:val="2"/>
        </w:rPr>
        <w:t>动成本(大型</w:t>
      </w:r>
      <w:r>
        <w:rPr>
          <w:rFonts w:ascii="FangSong" w:hAnsi="FangSong" w:eastAsia="FangSong" w:cs="FangSong"/>
          <w:sz w:val="24"/>
          <w:szCs w:val="24"/>
          <w:spacing w:val="-59"/>
        </w:rPr>
        <w:t xml:space="preserve"> </w:t>
      </w:r>
      <w:r>
        <w:rPr>
          <w:rFonts w:ascii="FangSong" w:hAnsi="FangSong" w:eastAsia="FangSong" w:cs="FangSong"/>
          <w:sz w:val="24"/>
          <w:szCs w:val="24"/>
        </w:rPr>
        <w:t>IP</w:t>
      </w:r>
      <w:r>
        <w:rPr>
          <w:rFonts w:ascii="FangSong" w:hAnsi="FangSong" w:eastAsia="FangSong" w:cs="FangSong"/>
          <w:sz w:val="24"/>
          <w:szCs w:val="24"/>
          <w:spacing w:val="-48"/>
        </w:rPr>
        <w:t xml:space="preserve"> </w:t>
      </w:r>
      <w:r>
        <w:rPr>
          <w:rFonts w:ascii="FangSong" w:hAnsi="FangSong" w:eastAsia="FangSong" w:cs="FangSong"/>
          <w:sz w:val="24"/>
          <w:szCs w:val="24"/>
          <w:spacing w:val="2"/>
        </w:rPr>
        <w:t>活动除外)、物资消耗等。</w:t>
      </w:r>
    </w:p>
    <w:p>
      <w:pPr>
        <w:ind w:left="76" w:right="442" w:firstLine="500"/>
        <w:spacing w:before="24" w:line="230" w:lineRule="auto"/>
        <w:rPr>
          <w:rFonts w:ascii="FangSong" w:hAnsi="FangSong" w:eastAsia="FangSong" w:cs="FangSong"/>
          <w:sz w:val="24"/>
          <w:szCs w:val="24"/>
        </w:rPr>
      </w:pPr>
      <w:r>
        <w:rPr>
          <w:rFonts w:ascii="FangSong" w:hAnsi="FangSong" w:eastAsia="FangSong" w:cs="FangSong"/>
          <w:sz w:val="24"/>
          <w:szCs w:val="24"/>
          <w:spacing w:val="8"/>
        </w:rPr>
        <w:t>2.2对设施、设备的后期维护、维修、更新等由乙</w:t>
      </w:r>
      <w:r>
        <w:rPr>
          <w:rFonts w:ascii="FangSong" w:hAnsi="FangSong" w:eastAsia="FangSong" w:cs="FangSong"/>
          <w:sz w:val="24"/>
          <w:szCs w:val="24"/>
          <w:spacing w:val="7"/>
        </w:rPr>
        <w:t>方提出需求，甲方承担</w:t>
      </w:r>
      <w:r>
        <w:rPr>
          <w:rFonts w:ascii="FangSong" w:hAnsi="FangSong" w:eastAsia="FangSong" w:cs="FangSong"/>
          <w:sz w:val="24"/>
          <w:szCs w:val="24"/>
        </w:rPr>
        <w:t xml:space="preserve"> </w:t>
      </w:r>
      <w:r>
        <w:rPr>
          <w:rFonts w:ascii="FangSong" w:hAnsi="FangSong" w:eastAsia="FangSong" w:cs="FangSong"/>
          <w:sz w:val="24"/>
          <w:szCs w:val="24"/>
          <w:spacing w:val="-8"/>
        </w:rPr>
        <w:t>相关费用。</w:t>
      </w:r>
    </w:p>
    <w:p>
      <w:pPr>
        <w:ind w:left="76" w:right="546" w:firstLine="500"/>
        <w:spacing w:before="21" w:line="229" w:lineRule="auto"/>
        <w:rPr>
          <w:rFonts w:ascii="FangSong" w:hAnsi="FangSong" w:eastAsia="FangSong" w:cs="FangSong"/>
          <w:sz w:val="24"/>
          <w:szCs w:val="24"/>
        </w:rPr>
      </w:pPr>
      <w:r>
        <w:rPr>
          <w:rFonts w:ascii="FangSong" w:hAnsi="FangSong" w:eastAsia="FangSong" w:cs="FangSong"/>
          <w:sz w:val="24"/>
          <w:szCs w:val="24"/>
          <w:spacing w:val="4"/>
        </w:rPr>
        <w:t>2.3乙方不得擅自改变建筑物结构。若因运营需要改变装修或改扩建的，</w:t>
      </w:r>
      <w:r>
        <w:rPr>
          <w:rFonts w:ascii="FangSong" w:hAnsi="FangSong" w:eastAsia="FangSong" w:cs="FangSong"/>
          <w:sz w:val="24"/>
          <w:szCs w:val="24"/>
          <w:spacing w:val="17"/>
        </w:rPr>
        <w:t xml:space="preserve"> </w:t>
      </w:r>
      <w:r>
        <w:rPr>
          <w:rFonts w:ascii="FangSong" w:hAnsi="FangSong" w:eastAsia="FangSong" w:cs="FangSong"/>
          <w:sz w:val="24"/>
          <w:szCs w:val="24"/>
          <w:spacing w:val="-4"/>
        </w:rPr>
        <w:t>应报甲方同意、备案，并明确经费承担。</w:t>
      </w:r>
    </w:p>
    <w:p>
      <w:pPr>
        <w:ind w:left="76" w:right="451" w:firstLine="500"/>
        <w:spacing w:before="21" w:line="234" w:lineRule="auto"/>
        <w:rPr>
          <w:rFonts w:ascii="FangSong" w:hAnsi="FangSong" w:eastAsia="FangSong" w:cs="FangSong"/>
          <w:sz w:val="24"/>
          <w:szCs w:val="24"/>
        </w:rPr>
      </w:pPr>
      <w:r>
        <w:rPr>
          <w:rFonts w:ascii="FangSong" w:hAnsi="FangSong" w:eastAsia="FangSong" w:cs="FangSong"/>
          <w:sz w:val="24"/>
          <w:szCs w:val="24"/>
          <w:spacing w:val="7"/>
        </w:rPr>
        <w:t>2.4在委托运营期间，负责活动举办中遇到的纠纷和安全管理，因乙方自</w:t>
      </w:r>
      <w:r>
        <w:rPr>
          <w:rFonts w:ascii="FangSong" w:hAnsi="FangSong" w:eastAsia="FangSong" w:cs="FangSong"/>
          <w:sz w:val="24"/>
          <w:szCs w:val="24"/>
          <w:spacing w:val="13"/>
        </w:rPr>
        <w:t xml:space="preserve"> </w:t>
      </w:r>
      <w:r>
        <w:rPr>
          <w:rFonts w:ascii="FangSong" w:hAnsi="FangSong" w:eastAsia="FangSong" w:cs="FangSong"/>
          <w:sz w:val="24"/>
          <w:szCs w:val="24"/>
          <w:spacing w:val="2"/>
        </w:rPr>
        <w:t>身原因引起的纠纷独立承担有关经济、民事及安全责任，但由甲方原因引起的</w:t>
      </w:r>
      <w:r>
        <w:rPr>
          <w:rFonts w:ascii="FangSong" w:hAnsi="FangSong" w:eastAsia="FangSong" w:cs="FangSong"/>
          <w:sz w:val="24"/>
          <w:szCs w:val="24"/>
          <w:spacing w:val="14"/>
        </w:rPr>
        <w:t xml:space="preserve"> </w:t>
      </w:r>
      <w:r>
        <w:rPr>
          <w:rFonts w:ascii="FangSong" w:hAnsi="FangSong" w:eastAsia="FangSong" w:cs="FangSong"/>
          <w:sz w:val="24"/>
          <w:szCs w:val="24"/>
          <w:spacing w:val="-4"/>
        </w:rPr>
        <w:t>除外且甲方应协助处理相关纠纷及事故。</w:t>
      </w:r>
    </w:p>
    <w:p>
      <w:pPr>
        <w:ind w:left="76" w:right="467" w:firstLine="500"/>
        <w:spacing w:before="21" w:line="234" w:lineRule="auto"/>
        <w:rPr>
          <w:rFonts w:ascii="FangSong" w:hAnsi="FangSong" w:eastAsia="FangSong" w:cs="FangSong"/>
          <w:sz w:val="24"/>
          <w:szCs w:val="24"/>
        </w:rPr>
      </w:pPr>
      <w:r>
        <w:rPr>
          <w:rFonts w:ascii="FangSong" w:hAnsi="FangSong" w:eastAsia="FangSong" w:cs="FangSong"/>
          <w:sz w:val="24"/>
          <w:szCs w:val="24"/>
          <w:spacing w:val="6"/>
        </w:rPr>
        <w:t>2.5本协议约定的运营服务期间内，乙方有义务根据甲方需求、项目情况</w:t>
      </w:r>
      <w:r>
        <w:rPr>
          <w:rFonts w:ascii="FangSong" w:hAnsi="FangSong" w:eastAsia="FangSong" w:cs="FangSong"/>
          <w:sz w:val="24"/>
          <w:szCs w:val="24"/>
          <w:spacing w:val="18"/>
        </w:rPr>
        <w:t xml:space="preserve"> </w:t>
      </w:r>
      <w:r>
        <w:rPr>
          <w:rFonts w:ascii="FangSong" w:hAnsi="FangSong" w:eastAsia="FangSong" w:cs="FangSong"/>
          <w:sz w:val="24"/>
          <w:szCs w:val="24"/>
          <w:spacing w:val="3"/>
        </w:rPr>
        <w:t>等动态调整运营策略，与甲方商定服务内容及指标，以确保项目保持统筹运营</w:t>
      </w:r>
      <w:r>
        <w:rPr>
          <w:rFonts w:ascii="FangSong" w:hAnsi="FangSong" w:eastAsia="FangSong" w:cs="FangSong"/>
          <w:sz w:val="24"/>
          <w:szCs w:val="24"/>
          <w:spacing w:val="1"/>
        </w:rPr>
        <w:t xml:space="preserve"> </w:t>
      </w:r>
      <w:r>
        <w:rPr>
          <w:rFonts w:ascii="FangSong" w:hAnsi="FangSong" w:eastAsia="FangSong" w:cs="FangSong"/>
          <w:sz w:val="24"/>
          <w:szCs w:val="24"/>
          <w:spacing w:val="4"/>
        </w:rPr>
        <w:t>和管理。但涉及项目具体现场营造方案、活动策划方案、品牌</w:t>
      </w:r>
      <w:r>
        <w:rPr>
          <w:rFonts w:ascii="FangSong" w:hAnsi="FangSong" w:eastAsia="FangSong" w:cs="FangSong"/>
          <w:sz w:val="24"/>
          <w:szCs w:val="24"/>
          <w:spacing w:val="3"/>
        </w:rPr>
        <w:t>推广方案等，乙</w:t>
      </w:r>
      <w:r>
        <w:rPr>
          <w:rFonts w:ascii="FangSong" w:hAnsi="FangSong" w:eastAsia="FangSong" w:cs="FangSong"/>
          <w:sz w:val="24"/>
          <w:szCs w:val="24"/>
        </w:rPr>
        <w:t xml:space="preserve"> </w:t>
      </w:r>
      <w:r>
        <w:rPr>
          <w:rFonts w:ascii="FangSong" w:hAnsi="FangSong" w:eastAsia="FangSong" w:cs="FangSong"/>
          <w:sz w:val="24"/>
          <w:szCs w:val="24"/>
          <w:spacing w:val="-3"/>
        </w:rPr>
        <w:t>方向甲方报书面审批同意后方可执行。</w:t>
      </w:r>
    </w:p>
    <w:p>
      <w:pPr>
        <w:ind w:left="576"/>
        <w:spacing w:before="23" w:line="222" w:lineRule="auto"/>
        <w:rPr>
          <w:rFonts w:ascii="FangSong" w:hAnsi="FangSong" w:eastAsia="FangSong" w:cs="FangSong"/>
          <w:sz w:val="24"/>
          <w:szCs w:val="24"/>
        </w:rPr>
      </w:pPr>
      <w:r>
        <w:rPr>
          <w:rFonts w:ascii="FangSong" w:hAnsi="FangSong" w:eastAsia="FangSong" w:cs="FangSong"/>
          <w:sz w:val="24"/>
          <w:szCs w:val="24"/>
        </w:rPr>
        <w:t>2.6按本合同约定的委托内容完成各阶段任务。</w:t>
      </w:r>
    </w:p>
    <w:p>
      <w:pPr>
        <w:ind w:left="76" w:right="502" w:firstLine="500"/>
        <w:spacing w:before="20" w:line="231" w:lineRule="auto"/>
        <w:rPr>
          <w:rFonts w:ascii="FangSong" w:hAnsi="FangSong" w:eastAsia="FangSong" w:cs="FangSong"/>
          <w:sz w:val="24"/>
          <w:szCs w:val="24"/>
        </w:rPr>
      </w:pPr>
      <w:r>
        <w:rPr>
          <w:rFonts w:ascii="FangSong" w:hAnsi="FangSong" w:eastAsia="FangSong" w:cs="FangSong"/>
          <w:sz w:val="24"/>
          <w:szCs w:val="24"/>
          <w:spacing w:val="6"/>
        </w:rPr>
        <w:t>2.7自觉接受相关部门的行业管理和公安消防、安全等综合监管</w:t>
      </w:r>
      <w:r>
        <w:rPr>
          <w:rFonts w:ascii="FangSong" w:hAnsi="FangSong" w:eastAsia="FangSong" w:cs="FangSong"/>
          <w:sz w:val="24"/>
          <w:szCs w:val="24"/>
          <w:spacing w:val="5"/>
        </w:rPr>
        <w:t>，并承担</w:t>
      </w:r>
      <w:r>
        <w:rPr>
          <w:rFonts w:ascii="FangSong" w:hAnsi="FangSong" w:eastAsia="FangSong" w:cs="FangSong"/>
          <w:sz w:val="24"/>
          <w:szCs w:val="24"/>
        </w:rPr>
        <w:t xml:space="preserve"> </w:t>
      </w:r>
      <w:r>
        <w:rPr>
          <w:rFonts w:ascii="FangSong" w:hAnsi="FangSong" w:eastAsia="FangSong" w:cs="FangSong"/>
          <w:sz w:val="24"/>
          <w:szCs w:val="24"/>
          <w:spacing w:val="-6"/>
        </w:rPr>
        <w:t>相应的法律责任。</w:t>
      </w:r>
    </w:p>
    <w:p>
      <w:pPr>
        <w:ind w:left="576"/>
        <w:spacing w:before="23" w:line="222" w:lineRule="auto"/>
        <w:rPr>
          <w:rFonts w:ascii="FangSong" w:hAnsi="FangSong" w:eastAsia="FangSong" w:cs="FangSong"/>
          <w:sz w:val="24"/>
          <w:szCs w:val="24"/>
        </w:rPr>
      </w:pPr>
      <w:r>
        <w:rPr>
          <w:rFonts w:ascii="FangSong" w:hAnsi="FangSong" w:eastAsia="FangSong" w:cs="FangSong"/>
          <w:sz w:val="24"/>
          <w:szCs w:val="24"/>
          <w:spacing w:val="1"/>
        </w:rPr>
        <w:t>2.8有责任向甲方提出合理化建议。</w:t>
      </w:r>
    </w:p>
    <w:p>
      <w:pPr>
        <w:ind w:left="76" w:right="471" w:firstLine="500"/>
        <w:spacing w:before="17" w:line="232" w:lineRule="auto"/>
        <w:rPr>
          <w:rFonts w:ascii="FangSong" w:hAnsi="FangSong" w:eastAsia="FangSong" w:cs="FangSong"/>
          <w:sz w:val="24"/>
          <w:szCs w:val="24"/>
        </w:rPr>
      </w:pPr>
      <w:r>
        <w:rPr>
          <w:rFonts w:ascii="FangSong" w:hAnsi="FangSong" w:eastAsia="FangSong" w:cs="FangSong"/>
          <w:sz w:val="24"/>
          <w:szCs w:val="24"/>
          <w:spacing w:val="7"/>
        </w:rPr>
        <w:t>2.9经甲方同意后，在运营服务期间内，乙方可根据需要自</w:t>
      </w:r>
      <w:r>
        <w:rPr>
          <w:rFonts w:ascii="FangSong" w:hAnsi="FangSong" w:eastAsia="FangSong" w:cs="FangSong"/>
          <w:sz w:val="24"/>
          <w:szCs w:val="24"/>
          <w:spacing w:val="6"/>
        </w:rPr>
        <w:t>行决定委托第</w:t>
      </w:r>
      <w:r>
        <w:rPr>
          <w:rFonts w:ascii="FangSong" w:hAnsi="FangSong" w:eastAsia="FangSong" w:cs="FangSong"/>
          <w:sz w:val="24"/>
          <w:szCs w:val="24"/>
        </w:rPr>
        <w:t xml:space="preserve"> </w:t>
      </w:r>
      <w:r>
        <w:rPr>
          <w:rFonts w:ascii="FangSong" w:hAnsi="FangSong" w:eastAsia="FangSong" w:cs="FangSong"/>
          <w:sz w:val="24"/>
          <w:szCs w:val="24"/>
          <w:spacing w:val="-3"/>
        </w:rPr>
        <w:t>三方承接部分服务事项，服务质量需满足甲方要求。</w:t>
      </w:r>
    </w:p>
    <w:p>
      <w:pPr>
        <w:ind w:left="576"/>
        <w:spacing w:before="18" w:line="219" w:lineRule="auto"/>
        <w:rPr>
          <w:rFonts w:ascii="FangSong" w:hAnsi="FangSong" w:eastAsia="FangSong" w:cs="FangSong"/>
          <w:sz w:val="24"/>
          <w:szCs w:val="24"/>
        </w:rPr>
      </w:pPr>
      <w:r>
        <w:rPr>
          <w:rFonts w:ascii="FangSong" w:hAnsi="FangSong" w:eastAsia="FangSong" w:cs="FangSong"/>
          <w:sz w:val="24"/>
          <w:szCs w:val="24"/>
        </w:rPr>
        <w:t>2.10本合同约定的服务期满后，乙方在同等条件下享有优先续约的权利。</w:t>
      </w:r>
    </w:p>
    <w:p>
      <w:pPr>
        <w:ind w:left="76" w:right="472" w:firstLine="480"/>
        <w:spacing w:before="25" w:line="235" w:lineRule="auto"/>
        <w:rPr>
          <w:rFonts w:ascii="FangSong" w:hAnsi="FangSong" w:eastAsia="FangSong" w:cs="FangSong"/>
          <w:sz w:val="24"/>
          <w:szCs w:val="24"/>
        </w:rPr>
      </w:pPr>
      <w:r>
        <w:rPr>
          <w:rFonts w:ascii="FangSong" w:hAnsi="FangSong" w:eastAsia="FangSong" w:cs="FangSong"/>
          <w:sz w:val="24"/>
          <w:szCs w:val="24"/>
          <w:spacing w:val="3"/>
        </w:rPr>
        <w:t>2.11本合同签订后，乙方组建并成立专门针对本项目的项目团队，团队人</w:t>
      </w:r>
      <w:r>
        <w:rPr>
          <w:rFonts w:ascii="FangSong" w:hAnsi="FangSong" w:eastAsia="FangSong" w:cs="FangSong"/>
          <w:sz w:val="24"/>
          <w:szCs w:val="24"/>
          <w:spacing w:val="11"/>
        </w:rPr>
        <w:t xml:space="preserve"> </w:t>
      </w:r>
      <w:r>
        <w:rPr>
          <w:rFonts w:ascii="FangSong" w:hAnsi="FangSong" w:eastAsia="FangSong" w:cs="FangSong"/>
          <w:sz w:val="24"/>
          <w:szCs w:val="24"/>
          <w:spacing w:val="9"/>
        </w:rPr>
        <w:t>员3个人，其中项目的负责人要有5年以上的项目实操经验，确定</w:t>
      </w:r>
      <w:r>
        <w:rPr>
          <w:rFonts w:ascii="FangSong" w:hAnsi="FangSong" w:eastAsia="FangSong" w:cs="FangSong"/>
          <w:sz w:val="24"/>
          <w:szCs w:val="24"/>
          <w:spacing w:val="8"/>
        </w:rPr>
        <w:t>由</w:t>
      </w:r>
      <w:r>
        <w:rPr>
          <w:rFonts w:ascii="FangSong" w:hAnsi="FangSong" w:eastAsia="FangSong" w:cs="FangSong"/>
          <w:sz w:val="24"/>
          <w:szCs w:val="24"/>
          <w:u w:val="single" w:color="auto"/>
          <w:spacing w:val="8"/>
        </w:rPr>
        <w:t>崔煜竟担</w:t>
      </w:r>
      <w:r>
        <w:rPr>
          <w:rFonts w:ascii="FangSong" w:hAnsi="FangSong" w:eastAsia="FangSong" w:cs="FangSong"/>
          <w:sz w:val="24"/>
          <w:szCs w:val="24"/>
        </w:rPr>
        <w:t xml:space="preserve"> </w:t>
      </w:r>
      <w:r>
        <w:rPr>
          <w:rFonts w:ascii="FangSong" w:hAnsi="FangSong" w:eastAsia="FangSong" w:cs="FangSong"/>
          <w:sz w:val="24"/>
          <w:szCs w:val="24"/>
          <w:spacing w:val="4"/>
        </w:rPr>
        <w:t>任，如职责之内多个事项重合，乙方需积极协调人</w:t>
      </w:r>
      <w:r>
        <w:rPr>
          <w:rFonts w:ascii="FangSong" w:hAnsi="FangSong" w:eastAsia="FangSong" w:cs="FangSong"/>
          <w:sz w:val="24"/>
          <w:szCs w:val="24"/>
          <w:spacing w:val="3"/>
        </w:rPr>
        <w:t>员支援。项目团队于试运营</w:t>
      </w:r>
      <w:r>
        <w:rPr>
          <w:rFonts w:ascii="FangSong" w:hAnsi="FangSong" w:eastAsia="FangSong" w:cs="FangSong"/>
          <w:sz w:val="24"/>
          <w:szCs w:val="24"/>
        </w:rPr>
        <w:t xml:space="preserve"> </w:t>
      </w:r>
      <w:r>
        <w:rPr>
          <w:rFonts w:ascii="FangSong" w:hAnsi="FangSong" w:eastAsia="FangSong" w:cs="FangSong"/>
          <w:sz w:val="24"/>
          <w:szCs w:val="24"/>
          <w:spacing w:val="-4"/>
        </w:rPr>
        <w:t>期开始提供驻场运营服务。</w:t>
      </w:r>
    </w:p>
    <w:p>
      <w:pPr>
        <w:ind w:left="76" w:right="457" w:firstLine="500"/>
        <w:spacing w:before="16" w:line="254" w:lineRule="auto"/>
        <w:rPr>
          <w:rFonts w:ascii="FangSong" w:hAnsi="FangSong" w:eastAsia="FangSong" w:cs="FangSong"/>
          <w:sz w:val="24"/>
          <w:szCs w:val="24"/>
        </w:rPr>
      </w:pPr>
      <w:r>
        <w:rPr>
          <w:rFonts w:ascii="FangSong" w:hAnsi="FangSong" w:eastAsia="FangSong" w:cs="FangSong"/>
          <w:sz w:val="24"/>
          <w:szCs w:val="24"/>
          <w:spacing w:val="3"/>
        </w:rPr>
        <w:t>2.12乙方需在甲方向其支付相关费用前，向甲方开具等额的正式增值税普</w:t>
      </w:r>
      <w:r>
        <w:rPr>
          <w:rFonts w:ascii="FangSong" w:hAnsi="FangSong" w:eastAsia="FangSong" w:cs="FangSong"/>
          <w:sz w:val="24"/>
          <w:szCs w:val="24"/>
          <w:spacing w:val="16"/>
        </w:rPr>
        <w:t xml:space="preserve"> </w:t>
      </w:r>
      <w:r>
        <w:rPr>
          <w:rFonts w:ascii="FangSong" w:hAnsi="FangSong" w:eastAsia="FangSong" w:cs="FangSong"/>
          <w:sz w:val="24"/>
          <w:szCs w:val="24"/>
          <w:spacing w:val="12"/>
        </w:rPr>
        <w:t>通发票(税率为6%),并保证票面信息的真实性。乙</w:t>
      </w:r>
      <w:r>
        <w:rPr>
          <w:rFonts w:ascii="FangSong" w:hAnsi="FangSong" w:eastAsia="FangSong" w:cs="FangSong"/>
          <w:sz w:val="24"/>
          <w:szCs w:val="24"/>
          <w:spacing w:val="11"/>
        </w:rPr>
        <w:t>方应收费用的所有税费，</w:t>
      </w:r>
      <w:r>
        <w:rPr>
          <w:rFonts w:ascii="FangSong" w:hAnsi="FangSong" w:eastAsia="FangSong" w:cs="FangSong"/>
          <w:sz w:val="24"/>
          <w:szCs w:val="24"/>
        </w:rPr>
        <w:t xml:space="preserve"> </w:t>
      </w:r>
      <w:r>
        <w:rPr>
          <w:rFonts w:ascii="FangSong" w:hAnsi="FangSong" w:eastAsia="FangSong" w:cs="FangSong"/>
          <w:sz w:val="24"/>
          <w:szCs w:val="24"/>
          <w:spacing w:val="-5"/>
        </w:rPr>
        <w:t>均由乙方自行承担。</w:t>
      </w:r>
    </w:p>
    <w:p>
      <w:pPr>
        <w:ind w:left="576"/>
        <w:spacing w:before="42" w:line="221" w:lineRule="auto"/>
        <w:rPr>
          <w:rFonts w:ascii="FangSong" w:hAnsi="FangSong" w:eastAsia="FangSong" w:cs="FangSong"/>
          <w:sz w:val="24"/>
          <w:szCs w:val="24"/>
        </w:rPr>
      </w:pPr>
      <w:r>
        <w:rPr>
          <w:rFonts w:ascii="FangSong" w:hAnsi="FangSong" w:eastAsia="FangSong" w:cs="FangSong"/>
          <w:sz w:val="24"/>
          <w:szCs w:val="24"/>
          <w:spacing w:val="-9"/>
        </w:rPr>
        <w:t>单位名称：</w:t>
      </w:r>
      <w:r>
        <w:rPr>
          <w:rFonts w:ascii="FangSong" w:hAnsi="FangSong" w:eastAsia="FangSong" w:cs="FangSong"/>
          <w:sz w:val="24"/>
          <w:szCs w:val="24"/>
          <w:spacing w:val="21"/>
        </w:rPr>
        <w:t xml:space="preserve">  </w:t>
      </w:r>
      <w:r>
        <w:rPr>
          <w:rFonts w:ascii="FangSong" w:hAnsi="FangSong" w:eastAsia="FangSong" w:cs="FangSong"/>
          <w:sz w:val="24"/>
          <w:szCs w:val="24"/>
          <w:spacing w:val="-9"/>
        </w:rPr>
        <w:t>杭州市钱塘区人民政府前进街道办事处</w:t>
      </w:r>
    </w:p>
    <w:p>
      <w:pPr>
        <w:ind w:left="576"/>
        <w:spacing w:before="24" w:line="238" w:lineRule="auto"/>
        <w:rPr>
          <w:rFonts w:ascii="FangSong" w:hAnsi="FangSong" w:eastAsia="FangSong" w:cs="FangSong"/>
          <w:sz w:val="24"/>
          <w:szCs w:val="24"/>
        </w:rPr>
      </w:pPr>
      <w:r>
        <w:rPr>
          <w:rFonts w:ascii="FangSong" w:hAnsi="FangSong" w:eastAsia="FangSong" w:cs="FangSong"/>
          <w:sz w:val="24"/>
          <w:szCs w:val="24"/>
          <w:spacing w:val="-2"/>
        </w:rPr>
        <w:t>开户行：农商银行新湾支行</w:t>
      </w:r>
    </w:p>
    <w:p>
      <w:pPr>
        <w:ind w:left="576"/>
        <w:spacing w:before="1" w:line="220" w:lineRule="auto"/>
        <w:rPr>
          <w:rFonts w:ascii="FangSong" w:hAnsi="FangSong" w:eastAsia="FangSong" w:cs="FangSong"/>
          <w:sz w:val="24"/>
          <w:szCs w:val="24"/>
        </w:rPr>
      </w:pPr>
      <w:r>
        <w:rPr>
          <w:rFonts w:ascii="FangSong" w:hAnsi="FangSong" w:eastAsia="FangSong" w:cs="FangSong"/>
          <w:sz w:val="24"/>
          <w:szCs w:val="24"/>
          <w:spacing w:val="-1"/>
        </w:rPr>
        <w:t>银行账号：201000063611859</w:t>
      </w:r>
    </w:p>
    <w:p>
      <w:pPr>
        <w:ind w:left="576"/>
        <w:spacing w:before="25" w:line="222" w:lineRule="auto"/>
        <w:rPr>
          <w:rFonts w:ascii="FangSong" w:hAnsi="FangSong" w:eastAsia="FangSong" w:cs="FangSong"/>
          <w:sz w:val="24"/>
          <w:szCs w:val="24"/>
        </w:rPr>
      </w:pPr>
      <w:r>
        <w:rPr>
          <w:rFonts w:ascii="FangSong" w:hAnsi="FangSong" w:eastAsia="FangSong" w:cs="FangSong"/>
          <w:sz w:val="24"/>
          <w:szCs w:val="24"/>
          <w:spacing w:val="-1"/>
        </w:rPr>
        <w:t>纳税人识别号：11330114MB1J69779Y</w:t>
      </w:r>
    </w:p>
    <w:p>
      <w:pPr>
        <w:ind w:left="576"/>
        <w:spacing w:before="19" w:line="221" w:lineRule="auto"/>
        <w:rPr>
          <w:rFonts w:ascii="FangSong" w:hAnsi="FangSong" w:eastAsia="FangSong" w:cs="FangSong"/>
          <w:sz w:val="24"/>
          <w:szCs w:val="24"/>
        </w:rPr>
      </w:pPr>
      <w:r>
        <w:rPr>
          <w:rFonts w:ascii="FangSong" w:hAnsi="FangSong" w:eastAsia="FangSong" w:cs="FangSong"/>
          <w:sz w:val="24"/>
          <w:szCs w:val="24"/>
          <w:spacing w:val="6"/>
        </w:rPr>
        <w:t>单位地址、电话号码：杭州市钱塘区前进街道江东一路4766号8</w:t>
      </w:r>
      <w:r>
        <w:rPr>
          <w:rFonts w:ascii="FangSong" w:hAnsi="FangSong" w:eastAsia="FangSong" w:cs="FangSong"/>
          <w:sz w:val="24"/>
          <w:szCs w:val="24"/>
          <w:spacing w:val="5"/>
        </w:rPr>
        <w:t>2638122</w:t>
      </w:r>
    </w:p>
    <w:p>
      <w:pPr>
        <w:spacing w:line="272" w:lineRule="auto"/>
        <w:rPr>
          <w:rFonts w:ascii="Arial"/>
          <w:sz w:val="21"/>
        </w:rPr>
      </w:pPr>
      <w:r/>
    </w:p>
    <w:p>
      <w:pPr>
        <w:ind w:left="580"/>
        <w:spacing w:before="79" w:line="223" w:lineRule="auto"/>
        <w:outlineLvl w:val="0"/>
        <w:rPr>
          <w:rFonts w:ascii="FangSong" w:hAnsi="FangSong" w:eastAsia="FangSong" w:cs="FangSong"/>
          <w:sz w:val="24"/>
          <w:szCs w:val="24"/>
        </w:rPr>
      </w:pPr>
      <w:r>
        <w:rPr>
          <w:rFonts w:ascii="FangSong" w:hAnsi="FangSong" w:eastAsia="FangSong" w:cs="FangSong"/>
          <w:sz w:val="24"/>
          <w:szCs w:val="24"/>
          <w:b/>
          <w:bCs/>
          <w:spacing w:val="-20"/>
        </w:rPr>
        <w:t>九、</w:t>
      </w:r>
      <w:r>
        <w:rPr>
          <w:rFonts w:ascii="FangSong" w:hAnsi="FangSong" w:eastAsia="FangSong" w:cs="FangSong"/>
          <w:sz w:val="24"/>
          <w:szCs w:val="24"/>
          <w:spacing w:val="-59"/>
        </w:rPr>
        <w:t xml:space="preserve"> </w:t>
      </w:r>
      <w:r>
        <w:rPr>
          <w:rFonts w:ascii="FangSong" w:hAnsi="FangSong" w:eastAsia="FangSong" w:cs="FangSong"/>
          <w:sz w:val="24"/>
          <w:szCs w:val="24"/>
          <w:b/>
          <w:bCs/>
          <w:spacing w:val="-20"/>
        </w:rPr>
        <w:t>违约责任</w:t>
      </w:r>
    </w:p>
    <w:p>
      <w:pPr>
        <w:ind w:left="76" w:right="441" w:firstLine="500"/>
        <w:spacing w:before="21" w:line="232" w:lineRule="auto"/>
        <w:jc w:val="both"/>
        <w:rPr>
          <w:rFonts w:ascii="FangSong" w:hAnsi="FangSong" w:eastAsia="FangSong" w:cs="FangSong"/>
          <w:sz w:val="24"/>
          <w:szCs w:val="24"/>
        </w:rPr>
      </w:pPr>
      <w:r>
        <w:rPr>
          <w:rFonts w:ascii="FangSong" w:hAnsi="FangSong" w:eastAsia="FangSong" w:cs="FangSong"/>
          <w:sz w:val="24"/>
          <w:szCs w:val="24"/>
          <w:spacing w:val="-3"/>
        </w:rPr>
        <w:t>1、</w:t>
      </w:r>
      <w:r>
        <w:rPr>
          <w:rFonts w:ascii="FangSong" w:hAnsi="FangSong" w:eastAsia="FangSong" w:cs="FangSong"/>
          <w:sz w:val="24"/>
          <w:szCs w:val="24"/>
          <w:spacing w:val="-49"/>
        </w:rPr>
        <w:t xml:space="preserve"> </w:t>
      </w:r>
      <w:r>
        <w:rPr>
          <w:rFonts w:ascii="FangSong" w:hAnsi="FangSong" w:eastAsia="FangSong" w:cs="FangSong"/>
          <w:sz w:val="24"/>
          <w:szCs w:val="24"/>
          <w:spacing w:val="-3"/>
        </w:rPr>
        <w:t>甲方无正当理由拒绝确认乙方的工作成果或拒</w:t>
      </w:r>
      <w:r>
        <w:rPr>
          <w:rFonts w:ascii="FangSong" w:hAnsi="FangSong" w:eastAsia="FangSong" w:cs="FangSong"/>
          <w:sz w:val="24"/>
          <w:szCs w:val="24"/>
          <w:spacing w:val="-4"/>
        </w:rPr>
        <w:t>绝接受乙方服务的，甲方</w:t>
      </w:r>
      <w:r>
        <w:rPr>
          <w:rFonts w:ascii="FangSong" w:hAnsi="FangSong" w:eastAsia="FangSong" w:cs="FangSong"/>
          <w:sz w:val="24"/>
          <w:szCs w:val="24"/>
        </w:rPr>
        <w:t xml:space="preserve"> </w:t>
      </w:r>
      <w:r>
        <w:rPr>
          <w:rFonts w:ascii="FangSong" w:hAnsi="FangSong" w:eastAsia="FangSong" w:cs="FangSong"/>
          <w:sz w:val="24"/>
          <w:szCs w:val="24"/>
          <w:spacing w:val="4"/>
        </w:rPr>
        <w:t>除应支付该等工作成果及服务对应的合同费用外，还应向乙方偿付合同款项百</w:t>
      </w:r>
      <w:r>
        <w:rPr>
          <w:rFonts w:ascii="FangSong" w:hAnsi="FangSong" w:eastAsia="FangSong" w:cs="FangSong"/>
          <w:sz w:val="24"/>
          <w:szCs w:val="24"/>
          <w:spacing w:val="18"/>
        </w:rPr>
        <w:t xml:space="preserve"> </w:t>
      </w:r>
      <w:r>
        <w:rPr>
          <w:rFonts w:ascii="FangSong" w:hAnsi="FangSong" w:eastAsia="FangSong" w:cs="FangSong"/>
          <w:sz w:val="24"/>
          <w:szCs w:val="24"/>
          <w:spacing w:val="4"/>
        </w:rPr>
        <w:t>分之五作为违约金，并赔偿乙方因此遭受的损失。甲方超过约定日期20个工作</w:t>
      </w:r>
    </w:p>
    <w:p>
      <w:pPr>
        <w:sectPr>
          <w:pgSz w:w="12620" w:h="17340"/>
          <w:pgMar w:top="1404" w:right="1893" w:bottom="0" w:left="1893" w:header="0" w:footer="0" w:gutter="0"/>
        </w:sectPr>
        <w:rPr/>
      </w:pPr>
    </w:p>
    <w:p>
      <w:pPr>
        <w:ind w:left="403" w:right="258"/>
        <w:spacing w:before="52" w:line="231" w:lineRule="auto"/>
        <w:jc w:val="both"/>
        <w:rPr>
          <w:rFonts w:ascii="FangSong" w:hAnsi="FangSong" w:eastAsia="FangSong" w:cs="FangSong"/>
          <w:sz w:val="25"/>
          <w:szCs w:val="25"/>
        </w:rPr>
      </w:pPr>
      <w:r>
        <w:rPr>
          <w:rFonts w:ascii="FangSong" w:hAnsi="FangSong" w:eastAsia="FangSong" w:cs="FangSong"/>
          <w:sz w:val="25"/>
          <w:szCs w:val="25"/>
          <w:spacing w:val="-10"/>
        </w:rPr>
        <w:t>日仍不确认或不接受乙方服务的，乙方可书面通知甲方解除本合同，甲方应向</w:t>
      </w:r>
      <w:r>
        <w:rPr>
          <w:rFonts w:ascii="FangSong" w:hAnsi="FangSong" w:eastAsia="FangSong" w:cs="FangSong"/>
          <w:sz w:val="25"/>
          <w:szCs w:val="25"/>
          <w:spacing w:val="12"/>
        </w:rPr>
        <w:t xml:space="preserve"> </w:t>
      </w:r>
      <w:r>
        <w:rPr>
          <w:rFonts w:ascii="FangSong" w:hAnsi="FangSong" w:eastAsia="FangSong" w:cs="FangSong"/>
          <w:sz w:val="25"/>
          <w:szCs w:val="25"/>
          <w:spacing w:val="-8"/>
        </w:rPr>
        <w:t>乙方支付合同总值百分之二十的违约金，如造成乙方损失超过违约金的，超出</w:t>
      </w:r>
      <w:r>
        <w:rPr>
          <w:rFonts w:ascii="FangSong" w:hAnsi="FangSong" w:eastAsia="FangSong" w:cs="FangSong"/>
          <w:sz w:val="25"/>
          <w:szCs w:val="25"/>
          <w:spacing w:val="6"/>
        </w:rPr>
        <w:t xml:space="preserve"> </w:t>
      </w:r>
      <w:r>
        <w:rPr>
          <w:rFonts w:ascii="FangSong" w:hAnsi="FangSong" w:eastAsia="FangSong" w:cs="FangSong"/>
          <w:sz w:val="25"/>
          <w:szCs w:val="25"/>
          <w:spacing w:val="-15"/>
        </w:rPr>
        <w:t>部分由甲方继续承担赔偿责任。</w:t>
      </w:r>
    </w:p>
    <w:p>
      <w:pPr>
        <w:ind w:left="403" w:right="274" w:firstLine="459"/>
        <w:spacing w:before="5" w:line="227" w:lineRule="auto"/>
        <w:rPr>
          <w:rFonts w:ascii="FangSong" w:hAnsi="FangSong" w:eastAsia="FangSong" w:cs="FangSong"/>
          <w:sz w:val="25"/>
          <w:szCs w:val="25"/>
        </w:rPr>
      </w:pPr>
      <w:r>
        <w:rPr>
          <w:rFonts w:ascii="FangSong" w:hAnsi="FangSong" w:eastAsia="FangSong" w:cs="FangSong"/>
          <w:sz w:val="25"/>
          <w:szCs w:val="25"/>
          <w:spacing w:val="-14"/>
        </w:rPr>
        <w:t>2、</w:t>
      </w:r>
      <w:r>
        <w:rPr>
          <w:rFonts w:ascii="FangSong" w:hAnsi="FangSong" w:eastAsia="FangSong" w:cs="FangSong"/>
          <w:sz w:val="25"/>
          <w:szCs w:val="25"/>
          <w:spacing w:val="-33"/>
        </w:rPr>
        <w:t xml:space="preserve"> </w:t>
      </w:r>
      <w:r>
        <w:rPr>
          <w:rFonts w:ascii="FangSong" w:hAnsi="FangSong" w:eastAsia="FangSong" w:cs="FangSong"/>
          <w:sz w:val="25"/>
          <w:szCs w:val="25"/>
          <w:spacing w:val="-14"/>
        </w:rPr>
        <w:t>甲方无故逾期验收和办理款项支付手续的，甲方应按逾期付款总额每日</w:t>
      </w:r>
      <w:r>
        <w:rPr>
          <w:rFonts w:ascii="FangSong" w:hAnsi="FangSong" w:eastAsia="FangSong" w:cs="FangSong"/>
          <w:sz w:val="25"/>
          <w:szCs w:val="25"/>
        </w:rPr>
        <w:t xml:space="preserve"> </w:t>
      </w:r>
      <w:r>
        <w:rPr>
          <w:rFonts w:ascii="FangSong" w:hAnsi="FangSong" w:eastAsia="FangSong" w:cs="FangSong"/>
          <w:sz w:val="25"/>
          <w:szCs w:val="25"/>
          <w:spacing w:val="-8"/>
        </w:rPr>
        <w:t>万分之五向乙方支付违约金。甲方超过约定日期20个工作日仍不验</w:t>
      </w:r>
      <w:r>
        <w:rPr>
          <w:rFonts w:ascii="FangSong" w:hAnsi="FangSong" w:eastAsia="FangSong" w:cs="FangSong"/>
          <w:sz w:val="25"/>
          <w:szCs w:val="25"/>
          <w:spacing w:val="-9"/>
        </w:rPr>
        <w:t>收或不付清</w:t>
      </w:r>
      <w:r>
        <w:rPr>
          <w:rFonts w:ascii="FangSong" w:hAnsi="FangSong" w:eastAsia="FangSong" w:cs="FangSong"/>
          <w:sz w:val="25"/>
          <w:szCs w:val="25"/>
        </w:rPr>
        <w:t xml:space="preserve"> </w:t>
      </w:r>
      <w:r>
        <w:rPr>
          <w:rFonts w:ascii="FangSong" w:hAnsi="FangSong" w:eastAsia="FangSong" w:cs="FangSong"/>
          <w:sz w:val="25"/>
          <w:szCs w:val="25"/>
          <w:spacing w:val="-9"/>
        </w:rPr>
        <w:t>款项的，乙方可书面通知甲方解除本合同，甲方应向乙方支付</w:t>
      </w:r>
      <w:r>
        <w:rPr>
          <w:rFonts w:ascii="FangSong" w:hAnsi="FangSong" w:eastAsia="FangSong" w:cs="FangSong"/>
          <w:sz w:val="25"/>
          <w:szCs w:val="25"/>
          <w:spacing w:val="-10"/>
        </w:rPr>
        <w:t>合同总值百分之</w:t>
      </w:r>
      <w:r>
        <w:rPr>
          <w:rFonts w:ascii="FangSong" w:hAnsi="FangSong" w:eastAsia="FangSong" w:cs="FangSong"/>
          <w:sz w:val="25"/>
          <w:szCs w:val="25"/>
        </w:rPr>
        <w:t xml:space="preserve"> </w:t>
      </w:r>
      <w:r>
        <w:rPr>
          <w:rFonts w:ascii="FangSong" w:hAnsi="FangSong" w:eastAsia="FangSong" w:cs="FangSong"/>
          <w:sz w:val="25"/>
          <w:szCs w:val="25"/>
          <w:spacing w:val="-8"/>
        </w:rPr>
        <w:t>二十的违约金，如造成乙方损失超过违约金的，超出部</w:t>
      </w:r>
      <w:r>
        <w:rPr>
          <w:rFonts w:ascii="FangSong" w:hAnsi="FangSong" w:eastAsia="FangSong" w:cs="FangSong"/>
          <w:sz w:val="25"/>
          <w:szCs w:val="25"/>
          <w:spacing w:val="-9"/>
        </w:rPr>
        <w:t>分由甲方继续承担赔偿</w:t>
      </w:r>
      <w:r>
        <w:rPr>
          <w:rFonts w:ascii="FangSong" w:hAnsi="FangSong" w:eastAsia="FangSong" w:cs="FangSong"/>
          <w:sz w:val="25"/>
          <w:szCs w:val="25"/>
        </w:rPr>
        <w:t xml:space="preserve"> </w:t>
      </w:r>
      <w:r>
        <w:rPr>
          <w:rFonts w:ascii="FangSong" w:hAnsi="FangSong" w:eastAsia="FangSong" w:cs="FangSong"/>
          <w:sz w:val="25"/>
          <w:szCs w:val="25"/>
          <w:spacing w:val="-12"/>
        </w:rPr>
        <w:t>责任。</w:t>
      </w:r>
    </w:p>
    <w:p>
      <w:pPr>
        <w:ind w:left="403" w:right="274" w:firstLine="459"/>
        <w:spacing w:before="4" w:line="228" w:lineRule="auto"/>
        <w:rPr>
          <w:rFonts w:ascii="FangSong" w:hAnsi="FangSong" w:eastAsia="FangSong" w:cs="FangSong"/>
          <w:sz w:val="25"/>
          <w:szCs w:val="25"/>
        </w:rPr>
      </w:pPr>
      <w:r>
        <w:rPr>
          <w:rFonts w:ascii="FangSong" w:hAnsi="FangSong" w:eastAsia="FangSong" w:cs="FangSong"/>
          <w:sz w:val="25"/>
          <w:szCs w:val="25"/>
          <w:spacing w:val="-13"/>
        </w:rPr>
        <w:t>3、</w:t>
      </w:r>
      <w:r>
        <w:rPr>
          <w:rFonts w:ascii="FangSong" w:hAnsi="FangSong" w:eastAsia="FangSong" w:cs="FangSong"/>
          <w:sz w:val="25"/>
          <w:szCs w:val="25"/>
          <w:spacing w:val="-61"/>
        </w:rPr>
        <w:t xml:space="preserve"> </w:t>
      </w:r>
      <w:r>
        <w:rPr>
          <w:rFonts w:ascii="FangSong" w:hAnsi="FangSong" w:eastAsia="FangSong" w:cs="FangSong"/>
          <w:sz w:val="25"/>
          <w:szCs w:val="25"/>
          <w:spacing w:val="-13"/>
        </w:rPr>
        <w:t>乙方因自身原因未能如期提供服务的，每日向甲方支付合</w:t>
      </w:r>
      <w:r>
        <w:rPr>
          <w:rFonts w:ascii="FangSong" w:hAnsi="FangSong" w:eastAsia="FangSong" w:cs="FangSong"/>
          <w:sz w:val="25"/>
          <w:szCs w:val="25"/>
          <w:spacing w:val="-14"/>
        </w:rPr>
        <w:t>同款项的万分</w:t>
      </w:r>
      <w:r>
        <w:rPr>
          <w:rFonts w:ascii="FangSong" w:hAnsi="FangSong" w:eastAsia="FangSong" w:cs="FangSong"/>
          <w:sz w:val="25"/>
          <w:szCs w:val="25"/>
        </w:rPr>
        <w:t xml:space="preserve"> </w:t>
      </w:r>
      <w:r>
        <w:rPr>
          <w:rFonts w:ascii="FangSong" w:hAnsi="FangSong" w:eastAsia="FangSong" w:cs="FangSong"/>
          <w:sz w:val="25"/>
          <w:szCs w:val="25"/>
          <w:spacing w:val="-8"/>
        </w:rPr>
        <w:t>之五作为违约金。乙方超过约定日期20个工作日仍不能提供服务的，甲方</w:t>
      </w:r>
      <w:r>
        <w:rPr>
          <w:rFonts w:ascii="FangSong" w:hAnsi="FangSong" w:eastAsia="FangSong" w:cs="FangSong"/>
          <w:sz w:val="25"/>
          <w:szCs w:val="25"/>
          <w:spacing w:val="-9"/>
        </w:rPr>
        <w:t>可解</w:t>
      </w:r>
      <w:r>
        <w:rPr>
          <w:rFonts w:ascii="FangSong" w:hAnsi="FangSong" w:eastAsia="FangSong" w:cs="FangSong"/>
          <w:sz w:val="25"/>
          <w:szCs w:val="25"/>
        </w:rPr>
        <w:t xml:space="preserve"> </w:t>
      </w:r>
      <w:r>
        <w:rPr>
          <w:rFonts w:ascii="FangSong" w:hAnsi="FangSong" w:eastAsia="FangSong" w:cs="FangSong"/>
          <w:sz w:val="25"/>
          <w:szCs w:val="25"/>
          <w:spacing w:val="-9"/>
        </w:rPr>
        <w:t>除本合同。乙方因未能如期提供服务或因其他违约行为导致甲方解除合同的，</w:t>
      </w:r>
      <w:r>
        <w:rPr>
          <w:rFonts w:ascii="FangSong" w:hAnsi="FangSong" w:eastAsia="FangSong" w:cs="FangSong"/>
          <w:sz w:val="25"/>
          <w:szCs w:val="25"/>
        </w:rPr>
        <w:t xml:space="preserve"> </w:t>
      </w:r>
      <w:r>
        <w:rPr>
          <w:rFonts w:ascii="FangSong" w:hAnsi="FangSong" w:eastAsia="FangSong" w:cs="FangSong"/>
          <w:sz w:val="25"/>
          <w:szCs w:val="25"/>
          <w:spacing w:val="-8"/>
        </w:rPr>
        <w:t>乙方应向甲方支付合同总值百分之二十的违约金，</w:t>
      </w:r>
      <w:r>
        <w:rPr>
          <w:rFonts w:ascii="FangSong" w:hAnsi="FangSong" w:eastAsia="FangSong" w:cs="FangSong"/>
          <w:sz w:val="25"/>
          <w:szCs w:val="25"/>
          <w:spacing w:val="-9"/>
        </w:rPr>
        <w:t>如造成甲方损失超过违约金</w:t>
      </w:r>
      <w:r>
        <w:rPr>
          <w:rFonts w:ascii="FangSong" w:hAnsi="FangSong" w:eastAsia="FangSong" w:cs="FangSong"/>
          <w:sz w:val="25"/>
          <w:szCs w:val="25"/>
        </w:rPr>
        <w:t xml:space="preserve"> </w:t>
      </w:r>
      <w:r>
        <w:rPr>
          <w:rFonts w:ascii="FangSong" w:hAnsi="FangSong" w:eastAsia="FangSong" w:cs="FangSong"/>
          <w:sz w:val="25"/>
          <w:szCs w:val="25"/>
          <w:spacing w:val="-13"/>
        </w:rPr>
        <w:t>的，超出部分由乙方继续承担赔偿责任。</w:t>
      </w:r>
    </w:p>
    <w:p>
      <w:pPr>
        <w:ind w:left="867"/>
        <w:spacing w:before="45" w:line="221" w:lineRule="auto"/>
        <w:rPr>
          <w:rFonts w:ascii="FangSong" w:hAnsi="FangSong" w:eastAsia="FangSong" w:cs="FangSong"/>
          <w:sz w:val="25"/>
          <w:szCs w:val="25"/>
        </w:rPr>
      </w:pPr>
      <w:r>
        <w:rPr>
          <w:rFonts w:ascii="FangSong" w:hAnsi="FangSong" w:eastAsia="FangSong" w:cs="FangSong"/>
          <w:sz w:val="25"/>
          <w:szCs w:val="25"/>
          <w:b/>
          <w:bCs/>
          <w:spacing w:val="-18"/>
        </w:rPr>
        <w:t>十、不可抗力事件处理</w:t>
      </w:r>
    </w:p>
    <w:p>
      <w:pPr>
        <w:ind w:left="403" w:right="253" w:firstLine="459"/>
        <w:spacing w:before="2" w:line="225" w:lineRule="auto"/>
        <w:rPr>
          <w:rFonts w:ascii="FangSong" w:hAnsi="FangSong" w:eastAsia="FangSong" w:cs="FangSong"/>
          <w:sz w:val="25"/>
          <w:szCs w:val="25"/>
        </w:rPr>
      </w:pPr>
      <w:r>
        <w:rPr>
          <w:rFonts w:ascii="FangSong" w:hAnsi="FangSong" w:eastAsia="FangSong" w:cs="FangSong"/>
          <w:sz w:val="25"/>
          <w:szCs w:val="25"/>
          <w:spacing w:val="-11"/>
        </w:rPr>
        <w:t>1、在合同有效期内，任何一方因不可抗力事件导致不能履行合同，则合同</w:t>
      </w:r>
      <w:r>
        <w:rPr>
          <w:rFonts w:ascii="FangSong" w:hAnsi="FangSong" w:eastAsia="FangSong" w:cs="FangSong"/>
          <w:sz w:val="25"/>
          <w:szCs w:val="25"/>
          <w:spacing w:val="17"/>
        </w:rPr>
        <w:t xml:space="preserve"> </w:t>
      </w:r>
      <w:r>
        <w:rPr>
          <w:rFonts w:ascii="FangSong" w:hAnsi="FangSong" w:eastAsia="FangSong" w:cs="FangSong"/>
          <w:sz w:val="25"/>
          <w:szCs w:val="25"/>
          <w:spacing w:val="-13"/>
        </w:rPr>
        <w:t>履行期可延长，其延长期与不可抗力影响期相同。</w:t>
      </w:r>
    </w:p>
    <w:p>
      <w:pPr>
        <w:ind w:left="403" w:right="239" w:firstLine="459"/>
        <w:spacing w:before="9" w:line="227" w:lineRule="auto"/>
        <w:rPr>
          <w:rFonts w:ascii="FangSong" w:hAnsi="FangSong" w:eastAsia="FangSong" w:cs="FangSong"/>
          <w:sz w:val="25"/>
          <w:szCs w:val="25"/>
        </w:rPr>
      </w:pPr>
      <w:r>
        <w:rPr>
          <w:rFonts w:ascii="FangSong" w:hAnsi="FangSong" w:eastAsia="FangSong" w:cs="FangSong"/>
          <w:sz w:val="25"/>
          <w:szCs w:val="25"/>
          <w:spacing w:val="-12"/>
        </w:rPr>
        <w:t>2、</w:t>
      </w:r>
      <w:r>
        <w:rPr>
          <w:rFonts w:ascii="FangSong" w:hAnsi="FangSong" w:eastAsia="FangSong" w:cs="FangSong"/>
          <w:sz w:val="25"/>
          <w:szCs w:val="25"/>
          <w:spacing w:val="-62"/>
        </w:rPr>
        <w:t xml:space="preserve"> </w:t>
      </w:r>
      <w:r>
        <w:rPr>
          <w:rFonts w:ascii="FangSong" w:hAnsi="FangSong" w:eastAsia="FangSong" w:cs="FangSong"/>
          <w:sz w:val="25"/>
          <w:szCs w:val="25"/>
          <w:spacing w:val="-12"/>
        </w:rPr>
        <w:t>不可抗力事件发生后，受影响的一方应立即通知对方，并在实际可行的</w:t>
      </w:r>
      <w:r>
        <w:rPr>
          <w:rFonts w:ascii="FangSong" w:hAnsi="FangSong" w:eastAsia="FangSong" w:cs="FangSong"/>
          <w:sz w:val="25"/>
          <w:szCs w:val="25"/>
        </w:rPr>
        <w:t xml:space="preserve"> </w:t>
      </w:r>
      <w:r>
        <w:rPr>
          <w:rFonts w:ascii="FangSong" w:hAnsi="FangSong" w:eastAsia="FangSong" w:cs="FangSong"/>
          <w:sz w:val="25"/>
          <w:szCs w:val="25"/>
          <w:spacing w:val="-14"/>
        </w:rPr>
        <w:t>情况下寄送有关权威机构出具的证明。</w:t>
      </w:r>
    </w:p>
    <w:p>
      <w:pPr>
        <w:ind w:left="403" w:right="248" w:firstLine="459"/>
        <w:spacing w:before="9" w:line="224" w:lineRule="auto"/>
        <w:rPr>
          <w:rFonts w:ascii="FangSong" w:hAnsi="FangSong" w:eastAsia="FangSong" w:cs="FangSong"/>
          <w:sz w:val="25"/>
          <w:szCs w:val="25"/>
        </w:rPr>
      </w:pPr>
      <w:r>
        <w:rPr>
          <w:rFonts w:ascii="FangSong" w:hAnsi="FangSong" w:eastAsia="FangSong" w:cs="FangSong"/>
          <w:sz w:val="25"/>
          <w:szCs w:val="25"/>
          <w:spacing w:val="-4"/>
        </w:rPr>
        <w:t>3、</w:t>
      </w:r>
      <w:r>
        <w:rPr>
          <w:rFonts w:ascii="FangSong" w:hAnsi="FangSong" w:eastAsia="FangSong" w:cs="FangSong"/>
          <w:sz w:val="25"/>
          <w:szCs w:val="25"/>
          <w:spacing w:val="-71"/>
        </w:rPr>
        <w:t xml:space="preserve"> </w:t>
      </w:r>
      <w:r>
        <w:rPr>
          <w:rFonts w:ascii="FangSong" w:hAnsi="FangSong" w:eastAsia="FangSong" w:cs="FangSong"/>
          <w:sz w:val="25"/>
          <w:szCs w:val="25"/>
          <w:spacing w:val="-4"/>
        </w:rPr>
        <w:t>不可抗力事件延续60天以上，双方应通</w:t>
      </w:r>
      <w:r>
        <w:rPr>
          <w:rFonts w:ascii="FangSong" w:hAnsi="FangSong" w:eastAsia="FangSong" w:cs="FangSong"/>
          <w:sz w:val="25"/>
          <w:szCs w:val="25"/>
          <w:spacing w:val="-5"/>
        </w:rPr>
        <w:t>过友好协商，确定是否继续履</w:t>
      </w:r>
      <w:r>
        <w:rPr>
          <w:rFonts w:ascii="FangSong" w:hAnsi="FangSong" w:eastAsia="FangSong" w:cs="FangSong"/>
          <w:sz w:val="25"/>
          <w:szCs w:val="25"/>
        </w:rPr>
        <w:t xml:space="preserve"> </w:t>
      </w:r>
      <w:r>
        <w:rPr>
          <w:rFonts w:ascii="FangSong" w:hAnsi="FangSong" w:eastAsia="FangSong" w:cs="FangSong"/>
          <w:sz w:val="25"/>
          <w:szCs w:val="25"/>
          <w:spacing w:val="-10"/>
        </w:rPr>
        <w:t>行合同。</w:t>
      </w:r>
    </w:p>
    <w:p>
      <w:pPr>
        <w:ind w:left="867"/>
        <w:spacing w:before="30" w:line="222" w:lineRule="auto"/>
        <w:rPr>
          <w:rFonts w:ascii="FangSong" w:hAnsi="FangSong" w:eastAsia="FangSong" w:cs="FangSong"/>
          <w:sz w:val="25"/>
          <w:szCs w:val="25"/>
        </w:rPr>
      </w:pPr>
      <w:r>
        <w:rPr>
          <w:rFonts w:ascii="FangSong" w:hAnsi="FangSong" w:eastAsia="FangSong" w:cs="FangSong"/>
          <w:sz w:val="25"/>
          <w:szCs w:val="25"/>
          <w:b/>
          <w:bCs/>
          <w:spacing w:val="-15"/>
        </w:rPr>
        <w:t>十一、诉讼</w:t>
      </w:r>
    </w:p>
    <w:p>
      <w:pPr>
        <w:ind w:left="403" w:right="225" w:firstLine="459"/>
        <w:spacing w:before="29" w:line="224" w:lineRule="auto"/>
        <w:rPr>
          <w:rFonts w:ascii="FangSong" w:hAnsi="FangSong" w:eastAsia="FangSong" w:cs="FangSong"/>
          <w:sz w:val="25"/>
          <w:szCs w:val="25"/>
        </w:rPr>
      </w:pPr>
      <w:r>
        <w:rPr>
          <w:rFonts w:ascii="FangSong" w:hAnsi="FangSong" w:eastAsia="FangSong" w:cs="FangSong"/>
          <w:sz w:val="25"/>
          <w:szCs w:val="25"/>
          <w:spacing w:val="-6"/>
        </w:rPr>
        <w:t>双方在执行合同中所发生的一切争议，应通过协商解决。如协商不成，可</w:t>
      </w:r>
      <w:r>
        <w:rPr>
          <w:rFonts w:ascii="FangSong" w:hAnsi="FangSong" w:eastAsia="FangSong" w:cs="FangSong"/>
          <w:sz w:val="25"/>
          <w:szCs w:val="25"/>
        </w:rPr>
        <w:t xml:space="preserve"> </w:t>
      </w:r>
      <w:r>
        <w:rPr>
          <w:rFonts w:ascii="FangSong" w:hAnsi="FangSong" w:eastAsia="FangSong" w:cs="FangSong"/>
          <w:sz w:val="25"/>
          <w:szCs w:val="25"/>
          <w:spacing w:val="-17"/>
        </w:rPr>
        <w:t>向原告所在地法院起诉。</w:t>
      </w:r>
    </w:p>
    <w:p>
      <w:pPr>
        <w:ind w:left="867"/>
        <w:spacing w:before="14" w:line="222" w:lineRule="auto"/>
        <w:rPr>
          <w:rFonts w:ascii="FangSong" w:hAnsi="FangSong" w:eastAsia="FangSong" w:cs="FangSong"/>
          <w:sz w:val="25"/>
          <w:szCs w:val="25"/>
        </w:rPr>
      </w:pPr>
      <w:r>
        <w:rPr>
          <w:rFonts w:ascii="FangSong" w:hAnsi="FangSong" w:eastAsia="FangSong" w:cs="FangSong"/>
          <w:sz w:val="25"/>
          <w:szCs w:val="25"/>
          <w:b/>
          <w:bCs/>
          <w:spacing w:val="-20"/>
        </w:rPr>
        <w:t>十二、</w:t>
      </w:r>
      <w:r>
        <w:rPr>
          <w:rFonts w:ascii="FangSong" w:hAnsi="FangSong" w:eastAsia="FangSong" w:cs="FangSong"/>
          <w:sz w:val="25"/>
          <w:szCs w:val="25"/>
          <w:spacing w:val="-55"/>
        </w:rPr>
        <w:t xml:space="preserve"> </w:t>
      </w:r>
      <w:r>
        <w:rPr>
          <w:rFonts w:ascii="FangSong" w:hAnsi="FangSong" w:eastAsia="FangSong" w:cs="FangSong"/>
          <w:sz w:val="25"/>
          <w:szCs w:val="25"/>
          <w:b/>
          <w:bCs/>
          <w:spacing w:val="-20"/>
        </w:rPr>
        <w:t>合同生效及其它</w:t>
      </w:r>
    </w:p>
    <w:p>
      <w:pPr>
        <w:ind w:left="863"/>
        <w:spacing w:before="30" w:line="221" w:lineRule="auto"/>
        <w:rPr>
          <w:rFonts w:ascii="FangSong" w:hAnsi="FangSong" w:eastAsia="FangSong" w:cs="FangSong"/>
          <w:sz w:val="25"/>
          <w:szCs w:val="25"/>
        </w:rPr>
      </w:pPr>
      <w:r>
        <w:rPr>
          <w:rFonts w:ascii="FangSong" w:hAnsi="FangSong" w:eastAsia="FangSong" w:cs="FangSong"/>
          <w:sz w:val="25"/>
          <w:szCs w:val="25"/>
          <w:spacing w:val="-12"/>
        </w:rPr>
        <w:t>1、本合同经双方加盖单位公章后生效。</w:t>
      </w:r>
    </w:p>
    <w:p>
      <w:pPr>
        <w:ind w:left="403" w:right="258" w:firstLine="459"/>
        <w:spacing w:before="12" w:line="224" w:lineRule="auto"/>
        <w:rPr>
          <w:rFonts w:ascii="FangSong" w:hAnsi="FangSong" w:eastAsia="FangSong" w:cs="FangSong"/>
          <w:sz w:val="25"/>
          <w:szCs w:val="25"/>
        </w:rPr>
      </w:pPr>
      <w:r>
        <w:rPr>
          <w:rFonts w:ascii="FangSong" w:hAnsi="FangSong" w:eastAsia="FangSong" w:cs="FangSong"/>
          <w:sz w:val="25"/>
          <w:szCs w:val="25"/>
          <w:spacing w:val="-11"/>
        </w:rPr>
        <w:t>2、本合同执行中涉及采购资金和采购内容修改或补充的，须经双方协商，</w:t>
      </w:r>
      <w:r>
        <w:rPr>
          <w:rFonts w:ascii="FangSong" w:hAnsi="FangSong" w:eastAsia="FangSong" w:cs="FangSong"/>
          <w:sz w:val="25"/>
          <w:szCs w:val="25"/>
          <w:spacing w:val="12"/>
        </w:rPr>
        <w:t xml:space="preserve"> </w:t>
      </w:r>
      <w:r>
        <w:rPr>
          <w:rFonts w:ascii="FangSong" w:hAnsi="FangSong" w:eastAsia="FangSong" w:cs="FangSong"/>
          <w:sz w:val="25"/>
          <w:szCs w:val="25"/>
          <w:spacing w:val="-12"/>
        </w:rPr>
        <w:t>并签书面补充协议，方可作为本合同不可分割的一部分。</w:t>
      </w:r>
    </w:p>
    <w:p>
      <w:pPr>
        <w:ind w:left="403" w:right="228" w:firstLine="459"/>
        <w:spacing w:before="14" w:line="227" w:lineRule="auto"/>
        <w:rPr>
          <w:rFonts w:ascii="FangSong" w:hAnsi="FangSong" w:eastAsia="FangSong" w:cs="FangSong"/>
          <w:sz w:val="25"/>
          <w:szCs w:val="25"/>
        </w:rPr>
      </w:pPr>
      <w:r>
        <w:rPr>
          <w:rFonts w:ascii="FangSong" w:hAnsi="FangSong" w:eastAsia="FangSong" w:cs="FangSong"/>
          <w:sz w:val="25"/>
          <w:szCs w:val="25"/>
          <w:spacing w:val="-10"/>
        </w:rPr>
        <w:t>3、本合同附件与本合同正文为有机组成部分，与本合同正文有同等法律效</w:t>
      </w:r>
      <w:r>
        <w:rPr>
          <w:rFonts w:ascii="FangSong" w:hAnsi="FangSong" w:eastAsia="FangSong" w:cs="FangSong"/>
          <w:sz w:val="25"/>
          <w:szCs w:val="25"/>
          <w:spacing w:val="8"/>
        </w:rPr>
        <w:t xml:space="preserve"> </w:t>
      </w:r>
      <w:r>
        <w:rPr>
          <w:rFonts w:ascii="FangSong" w:hAnsi="FangSong" w:eastAsia="FangSong" w:cs="FangSong"/>
          <w:sz w:val="25"/>
          <w:szCs w:val="25"/>
          <w:spacing w:val="-14"/>
        </w:rPr>
        <w:t>力。</w:t>
      </w:r>
    </w:p>
    <w:p>
      <w:pPr>
        <w:ind w:left="863" w:right="768"/>
        <w:spacing w:before="5" w:line="227" w:lineRule="auto"/>
        <w:rPr>
          <w:rFonts w:ascii="FangSong" w:hAnsi="FangSong" w:eastAsia="FangSong" w:cs="FangSong"/>
          <w:sz w:val="25"/>
          <w:szCs w:val="25"/>
        </w:rPr>
      </w:pPr>
      <w:r>
        <w:rPr>
          <w:rFonts w:ascii="FangSong" w:hAnsi="FangSong" w:eastAsia="FangSong" w:cs="FangSong"/>
          <w:sz w:val="25"/>
          <w:szCs w:val="25"/>
          <w:spacing w:val="-12"/>
        </w:rPr>
        <w:t>4、本合同未尽事宜，遵照《中华人民共和国民法典》有关条文执行。</w:t>
      </w:r>
      <w:r>
        <w:rPr>
          <w:rFonts w:ascii="FangSong" w:hAnsi="FangSong" w:eastAsia="FangSong" w:cs="FangSong"/>
          <w:sz w:val="25"/>
          <w:szCs w:val="25"/>
          <w:spacing w:val="10"/>
        </w:rPr>
        <w:t xml:space="preserve"> </w:t>
      </w:r>
      <w:r>
        <w:rPr>
          <w:rFonts w:ascii="FangSong" w:hAnsi="FangSong" w:eastAsia="FangSong" w:cs="FangSong"/>
          <w:sz w:val="25"/>
          <w:szCs w:val="25"/>
          <w:spacing w:val="-11"/>
        </w:rPr>
        <w:t>5、本合同正本一式捌份，具有同等法律效力，甲乙双方各执肆份</w:t>
      </w:r>
      <w:r>
        <w:rPr>
          <w:rFonts w:ascii="FangSong" w:hAnsi="FangSong" w:eastAsia="FangSong" w:cs="FangSong"/>
          <w:sz w:val="25"/>
          <w:szCs w:val="25"/>
          <w:spacing w:val="-12"/>
        </w:rPr>
        <w:t>。</w:t>
      </w:r>
      <w:r>
        <w:rPr>
          <w:rFonts w:ascii="FangSong" w:hAnsi="FangSong" w:eastAsia="FangSong" w:cs="FangSong"/>
          <w:sz w:val="25"/>
          <w:szCs w:val="25"/>
        </w:rPr>
        <w:t xml:space="preserve">  </w:t>
      </w:r>
      <w:r>
        <w:rPr>
          <w:rFonts w:ascii="FangSong" w:hAnsi="FangSong" w:eastAsia="FangSong" w:cs="FangSong"/>
          <w:sz w:val="25"/>
          <w:szCs w:val="25"/>
          <w:spacing w:val="13"/>
        </w:rPr>
        <w:t>(以下无正文)</w:t>
      </w:r>
    </w:p>
    <w:p>
      <w:pPr>
        <w:sectPr>
          <w:pgSz w:w="12710" w:h="17400"/>
          <w:pgMar w:top="1437" w:right="1906" w:bottom="0" w:left="1906" w:header="0" w:footer="0" w:gutter="0"/>
        </w:sectPr>
        <w:rPr/>
      </w:pPr>
    </w:p>
    <w:p>
      <w:pPr>
        <w:ind w:left="213"/>
        <w:spacing w:before="52" w:line="222" w:lineRule="auto"/>
        <w:rPr>
          <w:rFonts w:ascii="FangSong" w:hAnsi="FangSong" w:eastAsia="FangSong" w:cs="FangSong"/>
          <w:sz w:val="26"/>
          <w:szCs w:val="26"/>
        </w:rPr>
      </w:pPr>
      <w:r>
        <w:drawing>
          <wp:anchor distT="0" distB="0" distL="0" distR="0" simplePos="0" relativeHeight="251666432" behindDoc="0" locked="0" layoutInCell="0" allowOverlap="1">
            <wp:simplePos x="0" y="0"/>
            <wp:positionH relativeFrom="page">
              <wp:posOffset>2381274</wp:posOffset>
            </wp:positionH>
            <wp:positionV relativeFrom="page">
              <wp:posOffset>2685999</wp:posOffset>
            </wp:positionV>
            <wp:extent cx="711182" cy="254013"/>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711182" cy="254013"/>
                    </a:xfrm>
                    <a:prstGeom prst="rect">
                      <a:avLst/>
                    </a:prstGeom>
                  </pic:spPr>
                </pic:pic>
              </a:graphicData>
            </a:graphic>
          </wp:anchor>
        </w:drawing>
      </w:r>
      <w:r>
        <w:rPr>
          <w:rFonts w:ascii="FangSong" w:hAnsi="FangSong" w:eastAsia="FangSong" w:cs="FangSong"/>
          <w:sz w:val="26"/>
          <w:szCs w:val="26"/>
          <w:spacing w:val="18"/>
        </w:rPr>
        <w:t>本页为《前进街道前悦未来社区运营咨询服务及运营筹</w:t>
      </w:r>
      <w:r>
        <w:rPr>
          <w:rFonts w:ascii="FangSong" w:hAnsi="FangSong" w:eastAsia="FangSong" w:cs="FangSong"/>
          <w:sz w:val="26"/>
          <w:szCs w:val="26"/>
          <w:spacing w:val="17"/>
        </w:rPr>
        <w:t>备期相关服</w:t>
      </w:r>
    </w:p>
    <w:p>
      <w:pPr>
        <w:spacing w:line="263" w:lineRule="auto"/>
        <w:rPr>
          <w:rFonts w:ascii="Arial"/>
          <w:sz w:val="21"/>
        </w:rPr>
      </w:pPr>
      <w:r/>
    </w:p>
    <w:p>
      <w:pPr>
        <w:ind w:left="2883"/>
        <w:spacing w:before="85" w:line="223" w:lineRule="auto"/>
        <w:rPr>
          <w:rFonts w:ascii="FangSong" w:hAnsi="FangSong" w:eastAsia="FangSong" w:cs="FangSong"/>
          <w:sz w:val="26"/>
          <w:szCs w:val="26"/>
        </w:rPr>
      </w:pPr>
      <w:r>
        <w:drawing>
          <wp:anchor distT="0" distB="0" distL="0" distR="0" simplePos="0" relativeHeight="251670528" behindDoc="0" locked="0" layoutInCell="1" allowOverlap="1">
            <wp:simplePos x="0" y="0"/>
            <wp:positionH relativeFrom="column">
              <wp:posOffset>618522</wp:posOffset>
            </wp:positionH>
            <wp:positionV relativeFrom="paragraph">
              <wp:posOffset>-53428</wp:posOffset>
            </wp:positionV>
            <wp:extent cx="1562106" cy="1523969"/>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1562106" cy="1523969"/>
                    </a:xfrm>
                    <a:prstGeom prst="rect">
                      <a:avLst/>
                    </a:prstGeom>
                  </pic:spPr>
                </pic:pic>
              </a:graphicData>
            </a:graphic>
          </wp:anchor>
        </w:drawing>
      </w:r>
      <w:r>
        <w:drawing>
          <wp:anchor distT="0" distB="0" distL="0" distR="0" simplePos="0" relativeHeight="251669504" behindDoc="0" locked="0" layoutInCell="1" allowOverlap="1">
            <wp:simplePos x="0" y="0"/>
            <wp:positionH relativeFrom="column">
              <wp:posOffset>2936206</wp:posOffset>
            </wp:positionH>
            <wp:positionV relativeFrom="paragraph">
              <wp:posOffset>10102</wp:posOffset>
            </wp:positionV>
            <wp:extent cx="2139947" cy="1987490"/>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2139947" cy="1987490"/>
                    </a:xfrm>
                    <a:prstGeom prst="rect">
                      <a:avLst/>
                    </a:prstGeom>
                  </pic:spPr>
                </pic:pic>
              </a:graphicData>
            </a:graphic>
          </wp:anchor>
        </w:drawing>
      </w:r>
      <w:r>
        <w:rPr>
          <w:rFonts w:ascii="FangSong" w:hAnsi="FangSong" w:eastAsia="FangSong" w:cs="FangSong"/>
          <w:sz w:val="26"/>
          <w:szCs w:val="26"/>
          <w:spacing w:val="12"/>
        </w:rPr>
        <w:t>务项目合同》的签署页</w:t>
      </w:r>
    </w:p>
    <w:p>
      <w:pPr>
        <w:spacing w:line="428" w:lineRule="auto"/>
        <w:rPr>
          <w:rFonts w:ascii="Arial"/>
          <w:sz w:val="21"/>
        </w:rPr>
      </w:pPr>
      <w:r/>
    </w:p>
    <w:p>
      <w:pPr>
        <w:ind w:left="4504"/>
        <w:spacing w:before="84" w:line="235" w:lineRule="auto"/>
        <w:rPr>
          <w:rFonts w:ascii="FangSong" w:hAnsi="FangSong" w:eastAsia="FangSong" w:cs="FangSong"/>
          <w:sz w:val="26"/>
          <w:szCs w:val="26"/>
        </w:rPr>
      </w:pPr>
      <w:r>
        <w:pict>
          <v:shape id="_x0000_s1" style="position:absolute;margin-left:248.198pt;margin-top:3.23155pt;mso-position-vertical-relative:text;mso-position-horizontal-relative:text;width:62.8pt;height:17.7pt;z-index:251668480;" filled="false" stroked="false" type="#_x0000_t202">
            <v:fill on="false"/>
            <v:stroke on="false"/>
            <v:path/>
            <v:imagedata o:title=""/>
            <o:lock v:ext="edit" aspectratio="false"/>
            <v:textbox inset="0mm,0mm,0mm,0mm">
              <w:txbxContent>
                <w:p>
                  <w:pPr>
                    <w:ind w:left="20"/>
                    <w:spacing w:before="20" w:line="222" w:lineRule="auto"/>
                    <w:rPr>
                      <w:rFonts w:ascii="FangSong" w:hAnsi="FangSong" w:eastAsia="FangSong" w:cs="FangSong"/>
                      <w:sz w:val="26"/>
                      <w:szCs w:val="26"/>
                    </w:rPr>
                  </w:pPr>
                  <w:r>
                    <w:rPr>
                      <w:rFonts w:ascii="FangSong" w:hAnsi="FangSong" w:eastAsia="FangSong" w:cs="FangSong"/>
                      <w:sz w:val="26"/>
                      <w:szCs w:val="26"/>
                      <w:spacing w:val="7"/>
                    </w:rPr>
                    <w:t>方(盖章):</w:t>
                  </w:r>
                </w:p>
              </w:txbxContent>
            </v:textbox>
          </v:shape>
        </w:pict>
      </w:r>
      <w:r>
        <w:pict>
          <v:shape id="_x0000_s2" style="position:absolute;margin-left:28.7005pt;margin-top:3.73094pt;mso-position-vertical-relative:text;mso-position-horizontal-relative:text;width:72.8pt;height:17.7pt;z-index:251667456;" filled="false" stroked="false" type="#_x0000_t202">
            <v:fill on="false"/>
            <v:stroke on="false"/>
            <v:path/>
            <v:imagedata o:title=""/>
            <o:lock v:ext="edit" aspectratio="false"/>
            <v:textbox inset="0mm,0mm,0mm,0mm">
              <w:txbxContent>
                <w:p>
                  <w:pPr>
                    <w:ind w:left="20"/>
                    <w:spacing w:before="20" w:line="222" w:lineRule="auto"/>
                    <w:rPr>
                      <w:rFonts w:ascii="FangSong" w:hAnsi="FangSong" w:eastAsia="FangSong" w:cs="FangSong"/>
                      <w:sz w:val="26"/>
                      <w:szCs w:val="26"/>
                    </w:rPr>
                  </w:pPr>
                  <w:r>
                    <w:rPr>
                      <w:rFonts w:ascii="FangSong" w:hAnsi="FangSong" w:eastAsia="FangSong" w:cs="FangSong"/>
                      <w:sz w:val="26"/>
                      <w:szCs w:val="26"/>
                      <w:spacing w:val="-31"/>
                    </w:rPr>
                    <w:t>甲</w:t>
                  </w:r>
                  <w:r>
                    <w:rPr>
                      <w:rFonts w:ascii="FangSong" w:hAnsi="FangSong" w:eastAsia="FangSong" w:cs="FangSong"/>
                      <w:sz w:val="26"/>
                      <w:szCs w:val="26"/>
                      <w:spacing w:val="-32"/>
                    </w:rPr>
                    <w:t xml:space="preserve"> </w:t>
                  </w:r>
                  <w:r>
                    <w:rPr>
                      <w:rFonts w:ascii="FangSong" w:hAnsi="FangSong" w:eastAsia="FangSong" w:cs="FangSong"/>
                      <w:sz w:val="26"/>
                      <w:szCs w:val="26"/>
                      <w:spacing w:val="-31"/>
                    </w:rPr>
                    <w:t>方</w:t>
                  </w:r>
                  <w:r>
                    <w:rPr>
                      <w:rFonts w:ascii="FangSong" w:hAnsi="FangSong" w:eastAsia="FangSong" w:cs="FangSong"/>
                      <w:sz w:val="26"/>
                      <w:szCs w:val="26"/>
                      <w:spacing w:val="-1"/>
                    </w:rPr>
                    <w:t xml:space="preserve"> </w:t>
                  </w:r>
                  <w:r>
                    <w:rPr>
                      <w:rFonts w:ascii="FangSong" w:hAnsi="FangSong" w:eastAsia="FangSong" w:cs="FangSong"/>
                      <w:sz w:val="26"/>
                      <w:szCs w:val="26"/>
                      <w:spacing w:val="-31"/>
                    </w:rPr>
                    <w:t>(</w:t>
                  </w:r>
                  <w:r>
                    <w:rPr>
                      <w:rFonts w:ascii="FangSong" w:hAnsi="FangSong" w:eastAsia="FangSong" w:cs="FangSong"/>
                      <w:sz w:val="26"/>
                      <w:szCs w:val="26"/>
                      <w:spacing w:val="-32"/>
                    </w:rPr>
                    <w:t xml:space="preserve"> </w:t>
                  </w:r>
                  <w:r>
                    <w:rPr>
                      <w:rFonts w:ascii="FangSong" w:hAnsi="FangSong" w:eastAsia="FangSong" w:cs="FangSong"/>
                      <w:sz w:val="26"/>
                      <w:szCs w:val="26"/>
                      <w:spacing w:val="-31"/>
                    </w:rPr>
                    <w:t>盖</w:t>
                  </w:r>
                  <w:r>
                    <w:rPr>
                      <w:rFonts w:ascii="FangSong" w:hAnsi="FangSong" w:eastAsia="FangSong" w:cs="FangSong"/>
                      <w:sz w:val="26"/>
                      <w:szCs w:val="26"/>
                      <w:spacing w:val="-37"/>
                    </w:rPr>
                    <w:t xml:space="preserve"> </w:t>
                  </w:r>
                  <w:r>
                    <w:rPr>
                      <w:rFonts w:ascii="FangSong" w:hAnsi="FangSong" w:eastAsia="FangSong" w:cs="FangSong"/>
                      <w:sz w:val="26"/>
                      <w:szCs w:val="26"/>
                      <w:spacing w:val="-31"/>
                    </w:rPr>
                    <w:t>章</w:t>
                  </w:r>
                </w:p>
              </w:txbxContent>
            </v:textbox>
          </v:shape>
        </w:pict>
      </w:r>
      <w:r>
        <w:rPr>
          <w:rFonts w:ascii="FangSong" w:hAnsi="FangSong" w:eastAsia="FangSong" w:cs="FangSong"/>
          <w:sz w:val="26"/>
          <w:szCs w:val="26"/>
        </w:rPr>
        <w:t>乙</w:t>
      </w:r>
    </w:p>
    <w:p>
      <w:pPr>
        <w:spacing w:line="260" w:lineRule="auto"/>
        <w:rPr>
          <w:rFonts w:ascii="Arial"/>
          <w:sz w:val="21"/>
        </w:rPr>
      </w:pPr>
      <w:r/>
    </w:p>
    <w:p>
      <w:pPr>
        <w:spacing w:line="261" w:lineRule="auto"/>
        <w:rPr>
          <w:rFonts w:ascii="Arial"/>
          <w:sz w:val="21"/>
        </w:rPr>
      </w:pPr>
      <w:r/>
    </w:p>
    <w:p>
      <w:pPr>
        <w:ind w:left="4504"/>
        <w:spacing w:before="85" w:line="461" w:lineRule="exact"/>
        <w:rPr>
          <w:rFonts w:ascii="FangSong" w:hAnsi="FangSong" w:eastAsia="FangSong" w:cs="FangSong"/>
          <w:sz w:val="26"/>
          <w:szCs w:val="26"/>
        </w:rPr>
      </w:pPr>
      <w:r>
        <w:pict>
          <v:shape id="_x0000_s3" style="position:absolute;margin-left:28.7005pt;margin-top:4.27287pt;mso-position-vertical-relative:text;mso-position-horizontal-relative:text;width:117.75pt;height:40.3pt;z-index:251665408;" filled="false" stroked="false" type="#_x0000_t202">
            <v:fill on="false"/>
            <v:stroke on="false"/>
            <v:path/>
            <v:imagedata o:title=""/>
            <o:lock v:ext="edit" aspectratio="false"/>
            <v:textbox inset="0mm,0mm,0mm,0mm">
              <w:txbxContent>
                <w:p>
                  <w:pPr>
                    <w:ind w:left="20"/>
                    <w:spacing w:before="20" w:line="450" w:lineRule="exact"/>
                    <w:rPr>
                      <w:rFonts w:ascii="FangSong" w:hAnsi="FangSong" w:eastAsia="FangSong" w:cs="FangSong"/>
                      <w:sz w:val="26"/>
                      <w:szCs w:val="26"/>
                    </w:rPr>
                  </w:pPr>
                  <w:r>
                    <w:rPr>
                      <w:rFonts w:ascii="FangSong" w:hAnsi="FangSong" w:eastAsia="FangSong" w:cs="FangSong"/>
                      <w:sz w:val="26"/>
                      <w:szCs w:val="26"/>
                      <w:spacing w:val="-29"/>
                      <w:position w:val="13"/>
                    </w:rPr>
                    <w:t>法定代表人或受委托人</w:t>
                  </w:r>
                </w:p>
                <w:p>
                  <w:pPr>
                    <w:ind w:left="120"/>
                    <w:spacing w:before="1" w:line="223" w:lineRule="auto"/>
                    <w:rPr>
                      <w:rFonts w:ascii="FangSong" w:hAnsi="FangSong" w:eastAsia="FangSong" w:cs="FangSong"/>
                      <w:sz w:val="26"/>
                      <w:szCs w:val="26"/>
                    </w:rPr>
                  </w:pPr>
                  <w:r>
                    <w:rPr>
                      <w:rFonts w:ascii="FangSong" w:hAnsi="FangSong" w:eastAsia="FangSong" w:cs="FangSong"/>
                      <w:sz w:val="26"/>
                      <w:szCs w:val="26"/>
                      <w:spacing w:val="-10"/>
                    </w:rPr>
                    <w:t>(签字):</w:t>
                  </w:r>
                </w:p>
              </w:txbxContent>
            </v:textbox>
          </v:shape>
        </w:pict>
      </w:r>
      <w:r>
        <w:rPr>
          <w:rFonts w:ascii="FangSong" w:hAnsi="FangSong" w:eastAsia="FangSong" w:cs="FangSong"/>
          <w:sz w:val="26"/>
          <w:szCs w:val="26"/>
          <w:spacing w:val="-12"/>
          <w:position w:val="14"/>
        </w:rPr>
        <w:t>法定代表人或受委</w:t>
      </w:r>
    </w:p>
    <w:p>
      <w:pPr>
        <w:ind w:left="4504"/>
        <w:spacing w:before="1" w:line="223" w:lineRule="auto"/>
        <w:rPr>
          <w:rFonts w:ascii="FangSong" w:hAnsi="FangSong" w:eastAsia="FangSong" w:cs="FangSong"/>
          <w:sz w:val="26"/>
          <w:szCs w:val="26"/>
        </w:rPr>
      </w:pPr>
      <w:r>
        <w:rPr>
          <w:rFonts w:ascii="FangSong" w:hAnsi="FangSong" w:eastAsia="FangSong" w:cs="FangSong"/>
          <w:sz w:val="26"/>
          <w:szCs w:val="26"/>
          <w:spacing w:val="-10"/>
        </w:rPr>
        <w:t>(签字):</w:t>
      </w:r>
    </w:p>
    <w:p>
      <w:pPr>
        <w:ind w:firstLine="683"/>
        <w:spacing w:before="94" w:line="370" w:lineRule="exact"/>
        <w:textAlignment w:val="center"/>
        <w:rPr/>
      </w:pPr>
      <w:r>
        <w:drawing>
          <wp:inline distT="0" distB="0" distL="0" distR="0">
            <wp:extent cx="1295422" cy="234987"/>
            <wp:effectExtent l="0" t="0" r="0" b="0"/>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1295422" cy="234987"/>
                    </a:xfrm>
                    <a:prstGeom prst="rect">
                      <a:avLst/>
                    </a:prstGeom>
                  </pic:spPr>
                </pic:pic>
              </a:graphicData>
            </a:graphic>
          </wp:inline>
        </w:drawing>
      </w:r>
    </w:p>
    <w:p>
      <w:pPr>
        <w:sectPr>
          <w:pgSz w:w="12440" w:h="17220"/>
          <w:pgMar w:top="1384" w:right="1866" w:bottom="0" w:left="1866" w:header="0" w:footer="0" w:gutter="0"/>
        </w:sectPr>
        <w:rPr/>
      </w:pPr>
    </w:p>
    <w:p>
      <w:pPr>
        <w:ind w:left="135"/>
        <w:spacing w:before="64" w:line="222" w:lineRule="auto"/>
        <w:rPr>
          <w:rFonts w:ascii="FangSong" w:hAnsi="FangSong" w:eastAsia="FangSong" w:cs="FangSong"/>
          <w:sz w:val="30"/>
          <w:szCs w:val="30"/>
        </w:rPr>
      </w:pPr>
      <w:r>
        <w:rPr>
          <w:rFonts w:ascii="FangSong" w:hAnsi="FangSong" w:eastAsia="FangSong" w:cs="FangSong"/>
          <w:sz w:val="30"/>
          <w:szCs w:val="30"/>
          <w:spacing w:val="-29"/>
        </w:rPr>
        <w:t>附件：</w:t>
      </w:r>
    </w:p>
    <w:p>
      <w:pPr>
        <w:ind w:left="280"/>
        <w:spacing w:before="218" w:line="610" w:lineRule="exact"/>
        <w:rPr>
          <w:rFonts w:ascii="SimSun" w:hAnsi="SimSun" w:eastAsia="SimSun" w:cs="SimSun"/>
          <w:sz w:val="39"/>
          <w:szCs w:val="39"/>
        </w:rPr>
      </w:pPr>
      <w:r>
        <w:rPr>
          <w:rFonts w:ascii="SimSun" w:hAnsi="SimSun" w:eastAsia="SimSun" w:cs="SimSun"/>
          <w:sz w:val="39"/>
          <w:szCs w:val="39"/>
          <w:b/>
          <w:bCs/>
          <w:spacing w:val="1"/>
          <w:position w:val="15"/>
        </w:rPr>
        <w:t>前进街道前悦未来社区运营咨询服务及运营筹</w:t>
      </w:r>
    </w:p>
    <w:p>
      <w:pPr>
        <w:ind w:left="2260"/>
        <w:spacing w:line="219" w:lineRule="auto"/>
        <w:rPr>
          <w:rFonts w:ascii="SimSun" w:hAnsi="SimSun" w:eastAsia="SimSun" w:cs="SimSun"/>
          <w:sz w:val="39"/>
          <w:szCs w:val="39"/>
        </w:rPr>
      </w:pPr>
      <w:r>
        <w:rPr>
          <w:rFonts w:ascii="SimSun" w:hAnsi="SimSun" w:eastAsia="SimSun" w:cs="SimSun"/>
          <w:sz w:val="39"/>
          <w:szCs w:val="39"/>
          <w:b/>
          <w:bCs/>
        </w:rPr>
        <w:t>备期相关服务项目清单</w:t>
      </w:r>
    </w:p>
    <w:p>
      <w:pPr>
        <w:spacing w:line="41" w:lineRule="exact"/>
        <w:rPr/>
      </w:pPr>
      <w:r/>
    </w:p>
    <w:tbl>
      <w:tblPr>
        <w:tblStyle w:val="2"/>
        <w:tblW w:w="848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74"/>
        <w:gridCol w:w="609"/>
        <w:gridCol w:w="629"/>
        <w:gridCol w:w="549"/>
        <w:gridCol w:w="2467"/>
        <w:gridCol w:w="479"/>
        <w:gridCol w:w="1209"/>
        <w:gridCol w:w="1209"/>
        <w:gridCol w:w="864"/>
      </w:tblGrid>
      <w:tr>
        <w:trPr>
          <w:trHeight w:val="1254" w:hRule="atLeast"/>
        </w:trPr>
        <w:tc>
          <w:tcPr>
            <w:tcW w:w="474" w:type="dxa"/>
            <w:vAlign w:val="top"/>
            <w:textDirection w:val="tbRlV"/>
          </w:tcPr>
          <w:p>
            <w:pPr>
              <w:ind w:left="314"/>
              <w:spacing w:before="209" w:line="217" w:lineRule="auto"/>
              <w:rPr>
                <w:rFonts w:ascii="SimSun" w:hAnsi="SimSun" w:eastAsia="SimSun" w:cs="SimSun"/>
                <w:sz w:val="20"/>
                <w:szCs w:val="20"/>
              </w:rPr>
            </w:pPr>
            <w:r>
              <w:rPr>
                <w:rFonts w:ascii="SimSun" w:hAnsi="SimSun" w:eastAsia="SimSun" w:cs="SimSun"/>
                <w:sz w:val="20"/>
                <w:szCs w:val="20"/>
                <w:spacing w:val="37"/>
                <w:w w:val="135"/>
              </w:rPr>
              <w:t>序号</w:t>
            </w:r>
          </w:p>
        </w:tc>
        <w:tc>
          <w:tcPr>
            <w:tcW w:w="1238" w:type="dxa"/>
            <w:vAlign w:val="top"/>
            <w:gridSpan w:val="2"/>
          </w:tcPr>
          <w:p>
            <w:pPr>
              <w:spacing w:line="468" w:lineRule="auto"/>
              <w:rPr>
                <w:rFonts w:ascii="Arial"/>
                <w:sz w:val="21"/>
              </w:rPr>
            </w:pPr>
            <w:r/>
          </w:p>
          <w:p>
            <w:pPr>
              <w:ind w:left="411"/>
              <w:spacing w:before="65" w:line="221" w:lineRule="auto"/>
              <w:rPr>
                <w:rFonts w:ascii="SimSun" w:hAnsi="SimSun" w:eastAsia="SimSun" w:cs="SimSun"/>
                <w:sz w:val="20"/>
                <w:szCs w:val="20"/>
              </w:rPr>
            </w:pPr>
            <w:r>
              <w:rPr>
                <w:rFonts w:ascii="SimSun" w:hAnsi="SimSun" w:eastAsia="SimSun" w:cs="SimSun"/>
                <w:sz w:val="20"/>
                <w:szCs w:val="20"/>
                <w:spacing w:val="5"/>
              </w:rPr>
              <w:t>名称</w:t>
            </w:r>
          </w:p>
        </w:tc>
        <w:tc>
          <w:tcPr>
            <w:tcW w:w="549" w:type="dxa"/>
            <w:vAlign w:val="top"/>
            <w:textDirection w:val="tbRlV"/>
          </w:tcPr>
          <w:p>
            <w:pPr>
              <w:ind w:left="300"/>
              <w:spacing w:before="176" w:line="216" w:lineRule="auto"/>
              <w:rPr>
                <w:rFonts w:ascii="SimSun" w:hAnsi="SimSun" w:eastAsia="SimSun" w:cs="SimSun"/>
                <w:sz w:val="20"/>
                <w:szCs w:val="20"/>
              </w:rPr>
            </w:pPr>
            <w:r>
              <w:rPr>
                <w:rFonts w:ascii="SimSun" w:hAnsi="SimSun" w:eastAsia="SimSun" w:cs="SimSun"/>
                <w:sz w:val="20"/>
                <w:szCs w:val="20"/>
                <w:spacing w:val="38"/>
                <w:w w:val="140"/>
              </w:rPr>
              <w:t>品牌</w:t>
            </w:r>
          </w:p>
        </w:tc>
        <w:tc>
          <w:tcPr>
            <w:tcW w:w="2467" w:type="dxa"/>
            <w:vAlign w:val="top"/>
          </w:tcPr>
          <w:p>
            <w:pPr>
              <w:spacing w:line="465" w:lineRule="auto"/>
              <w:rPr>
                <w:rFonts w:ascii="Arial"/>
                <w:sz w:val="21"/>
              </w:rPr>
            </w:pPr>
            <w:r/>
          </w:p>
          <w:p>
            <w:pPr>
              <w:ind w:left="743"/>
              <w:spacing w:before="65" w:line="219" w:lineRule="auto"/>
              <w:rPr>
                <w:rFonts w:ascii="SimSun" w:hAnsi="SimSun" w:eastAsia="SimSun" w:cs="SimSun"/>
                <w:sz w:val="20"/>
                <w:szCs w:val="20"/>
              </w:rPr>
            </w:pPr>
            <w:r>
              <w:rPr>
                <w:rFonts w:ascii="SimSun" w:hAnsi="SimSun" w:eastAsia="SimSun" w:cs="SimSun"/>
                <w:sz w:val="20"/>
                <w:szCs w:val="20"/>
                <w:spacing w:val="-7"/>
              </w:rPr>
              <w:t>具</w:t>
            </w:r>
            <w:r>
              <w:rPr>
                <w:rFonts w:ascii="SimSun" w:hAnsi="SimSun" w:eastAsia="SimSun" w:cs="SimSun"/>
                <w:sz w:val="20"/>
                <w:szCs w:val="20"/>
                <w:spacing w:val="-32"/>
              </w:rPr>
              <w:t xml:space="preserve"> </w:t>
            </w:r>
            <w:r>
              <w:rPr>
                <w:rFonts w:ascii="SimSun" w:hAnsi="SimSun" w:eastAsia="SimSun" w:cs="SimSun"/>
                <w:sz w:val="20"/>
                <w:szCs w:val="20"/>
                <w:spacing w:val="-7"/>
              </w:rPr>
              <w:t>体</w:t>
            </w:r>
            <w:r>
              <w:rPr>
                <w:rFonts w:ascii="SimSun" w:hAnsi="SimSun" w:eastAsia="SimSun" w:cs="SimSun"/>
                <w:sz w:val="20"/>
                <w:szCs w:val="20"/>
                <w:spacing w:val="-32"/>
              </w:rPr>
              <w:t xml:space="preserve"> </w:t>
            </w:r>
            <w:r>
              <w:rPr>
                <w:rFonts w:ascii="SimSun" w:hAnsi="SimSun" w:eastAsia="SimSun" w:cs="SimSun"/>
                <w:sz w:val="20"/>
                <w:szCs w:val="20"/>
                <w:spacing w:val="-7"/>
              </w:rPr>
              <w:t>服</w:t>
            </w:r>
            <w:r>
              <w:rPr>
                <w:rFonts w:ascii="SimSun" w:hAnsi="SimSun" w:eastAsia="SimSun" w:cs="SimSun"/>
                <w:sz w:val="20"/>
                <w:szCs w:val="20"/>
                <w:spacing w:val="-31"/>
              </w:rPr>
              <w:t xml:space="preserve"> </w:t>
            </w:r>
            <w:r>
              <w:rPr>
                <w:rFonts w:ascii="SimSun" w:hAnsi="SimSun" w:eastAsia="SimSun" w:cs="SimSun"/>
                <w:sz w:val="20"/>
                <w:szCs w:val="20"/>
                <w:spacing w:val="-7"/>
              </w:rPr>
              <w:t>务</w:t>
            </w:r>
          </w:p>
        </w:tc>
        <w:tc>
          <w:tcPr>
            <w:tcW w:w="479" w:type="dxa"/>
            <w:vAlign w:val="top"/>
            <w:textDirection w:val="tbRlV"/>
          </w:tcPr>
          <w:p>
            <w:pPr>
              <w:ind w:left="315"/>
              <w:spacing w:before="132" w:line="216" w:lineRule="auto"/>
              <w:rPr>
                <w:rFonts w:ascii="SimSun" w:hAnsi="SimSun" w:eastAsia="SimSun" w:cs="SimSun"/>
                <w:sz w:val="20"/>
                <w:szCs w:val="20"/>
              </w:rPr>
            </w:pPr>
            <w:r>
              <w:rPr>
                <w:rFonts w:ascii="SimSun" w:hAnsi="SimSun" w:eastAsia="SimSun" w:cs="SimSun"/>
                <w:sz w:val="20"/>
                <w:szCs w:val="20"/>
                <w:spacing w:val="37"/>
                <w:w w:val="136"/>
              </w:rPr>
              <w:t>数量</w:t>
            </w:r>
          </w:p>
        </w:tc>
        <w:tc>
          <w:tcPr>
            <w:tcW w:w="1209" w:type="dxa"/>
            <w:vAlign w:val="top"/>
          </w:tcPr>
          <w:p>
            <w:pPr>
              <w:spacing w:line="463" w:lineRule="auto"/>
              <w:rPr>
                <w:rFonts w:ascii="Arial"/>
                <w:sz w:val="21"/>
              </w:rPr>
            </w:pPr>
            <w:r/>
          </w:p>
          <w:p>
            <w:pPr>
              <w:ind w:left="368"/>
              <w:spacing w:before="65" w:line="218" w:lineRule="auto"/>
              <w:rPr>
                <w:rFonts w:ascii="SimSun" w:hAnsi="SimSun" w:eastAsia="SimSun" w:cs="SimSun"/>
                <w:sz w:val="20"/>
                <w:szCs w:val="20"/>
              </w:rPr>
            </w:pPr>
            <w:r>
              <w:rPr>
                <w:rFonts w:ascii="SimSun" w:hAnsi="SimSun" w:eastAsia="SimSun" w:cs="SimSun"/>
                <w:sz w:val="20"/>
                <w:szCs w:val="20"/>
                <w:spacing w:val="-3"/>
              </w:rPr>
              <w:t>单价</w:t>
            </w:r>
          </w:p>
        </w:tc>
        <w:tc>
          <w:tcPr>
            <w:tcW w:w="1209" w:type="dxa"/>
            <w:vAlign w:val="top"/>
          </w:tcPr>
          <w:p>
            <w:pPr>
              <w:spacing w:line="460" w:lineRule="auto"/>
              <w:rPr>
                <w:rFonts w:ascii="Arial"/>
                <w:sz w:val="21"/>
              </w:rPr>
            </w:pPr>
            <w:r/>
          </w:p>
          <w:p>
            <w:pPr>
              <w:ind w:left="401"/>
              <w:spacing w:before="65" w:line="218" w:lineRule="auto"/>
              <w:rPr>
                <w:rFonts w:ascii="SimSun" w:hAnsi="SimSun" w:eastAsia="SimSun" w:cs="SimSun"/>
                <w:sz w:val="20"/>
                <w:szCs w:val="20"/>
              </w:rPr>
            </w:pPr>
            <w:r>
              <w:rPr>
                <w:rFonts w:ascii="SimSun" w:hAnsi="SimSun" w:eastAsia="SimSun" w:cs="SimSun"/>
                <w:sz w:val="20"/>
                <w:szCs w:val="20"/>
                <w:b/>
                <w:bCs/>
                <w:spacing w:val="-6"/>
              </w:rPr>
              <w:t>总价</w:t>
            </w:r>
          </w:p>
        </w:tc>
        <w:tc>
          <w:tcPr>
            <w:tcW w:w="864" w:type="dxa"/>
            <w:vAlign w:val="top"/>
          </w:tcPr>
          <w:p>
            <w:pPr>
              <w:ind w:left="232"/>
              <w:spacing w:before="10" w:line="301" w:lineRule="exact"/>
              <w:rPr>
                <w:rFonts w:ascii="SimSun" w:hAnsi="SimSun" w:eastAsia="SimSun" w:cs="SimSun"/>
                <w:sz w:val="20"/>
                <w:szCs w:val="20"/>
              </w:rPr>
            </w:pPr>
            <w:r>
              <w:rPr>
                <w:rFonts w:ascii="SimSun" w:hAnsi="SimSun" w:eastAsia="SimSun" w:cs="SimSun"/>
                <w:sz w:val="20"/>
                <w:szCs w:val="20"/>
                <w:b/>
                <w:bCs/>
                <w:spacing w:val="-5"/>
                <w:position w:val="7"/>
              </w:rPr>
              <w:t>服务</w:t>
            </w:r>
          </w:p>
          <w:p>
            <w:pPr>
              <w:ind w:left="232"/>
              <w:spacing w:line="220" w:lineRule="auto"/>
              <w:rPr>
                <w:rFonts w:ascii="SimSun" w:hAnsi="SimSun" w:eastAsia="SimSun" w:cs="SimSun"/>
                <w:sz w:val="20"/>
                <w:szCs w:val="20"/>
              </w:rPr>
            </w:pPr>
            <w:r>
              <w:rPr>
                <w:rFonts w:ascii="SimSun" w:hAnsi="SimSun" w:eastAsia="SimSun" w:cs="SimSun"/>
                <w:sz w:val="20"/>
                <w:szCs w:val="20"/>
                <w:b/>
                <w:bCs/>
                <w:spacing w:val="-5"/>
              </w:rPr>
              <w:t>要求</w:t>
            </w:r>
          </w:p>
          <w:p>
            <w:pPr>
              <w:ind w:left="282"/>
              <w:spacing w:before="89" w:line="219" w:lineRule="auto"/>
              <w:rPr>
                <w:rFonts w:ascii="SimSun" w:hAnsi="SimSun" w:eastAsia="SimSun" w:cs="SimSun"/>
                <w:sz w:val="20"/>
                <w:szCs w:val="20"/>
              </w:rPr>
            </w:pPr>
            <w:r>
              <w:rPr>
                <w:rFonts w:ascii="SimSun" w:hAnsi="SimSun" w:eastAsia="SimSun" w:cs="SimSun"/>
                <w:sz w:val="20"/>
                <w:szCs w:val="20"/>
                <w:b/>
                <w:bCs/>
                <w:spacing w:val="-1"/>
              </w:rPr>
              <w:t>(年</w:t>
            </w:r>
          </w:p>
          <w:p>
            <w:pPr>
              <w:ind w:left="282"/>
              <w:spacing w:before="93" w:line="220" w:lineRule="auto"/>
              <w:rPr>
                <w:rFonts w:ascii="SimSun" w:hAnsi="SimSun" w:eastAsia="SimSun" w:cs="SimSun"/>
                <w:sz w:val="20"/>
                <w:szCs w:val="20"/>
              </w:rPr>
            </w:pPr>
            <w:r>
              <w:rPr>
                <w:rFonts w:ascii="SimSun" w:hAnsi="SimSun" w:eastAsia="SimSun" w:cs="SimSun"/>
                <w:sz w:val="20"/>
                <w:szCs w:val="20"/>
                <w:b/>
                <w:bCs/>
                <w:spacing w:val="-13"/>
              </w:rPr>
              <w:t>限</w:t>
            </w:r>
            <w:r>
              <w:rPr>
                <w:rFonts w:ascii="SimSun" w:hAnsi="SimSun" w:eastAsia="SimSun" w:cs="SimSun"/>
                <w:sz w:val="20"/>
                <w:szCs w:val="20"/>
                <w:spacing w:val="-32"/>
              </w:rPr>
              <w:t xml:space="preserve"> </w:t>
            </w:r>
            <w:r>
              <w:rPr>
                <w:rFonts w:ascii="SimSun" w:hAnsi="SimSun" w:eastAsia="SimSun" w:cs="SimSun"/>
                <w:sz w:val="20"/>
                <w:szCs w:val="20"/>
                <w:b/>
                <w:bCs/>
                <w:spacing w:val="-13"/>
              </w:rPr>
              <w:t>)</w:t>
            </w:r>
          </w:p>
        </w:tc>
      </w:tr>
      <w:tr>
        <w:trPr>
          <w:trHeight w:val="2867" w:hRule="atLeast"/>
        </w:trPr>
        <w:tc>
          <w:tcPr>
            <w:tcW w:w="474" w:type="dxa"/>
            <w:vAlign w:val="top"/>
          </w:tcPr>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ind w:left="54"/>
              <w:spacing w:before="65" w:line="184" w:lineRule="auto"/>
              <w:rPr>
                <w:rFonts w:ascii="SimSun" w:hAnsi="SimSun" w:eastAsia="SimSun" w:cs="SimSun"/>
                <w:sz w:val="20"/>
                <w:szCs w:val="20"/>
              </w:rPr>
            </w:pPr>
            <w:r>
              <w:rPr>
                <w:rFonts w:ascii="SimSun" w:hAnsi="SimSun" w:eastAsia="SimSun" w:cs="SimSun"/>
                <w:sz w:val="20"/>
                <w:szCs w:val="20"/>
              </w:rPr>
              <w:t>1</w:t>
            </w:r>
          </w:p>
        </w:tc>
        <w:tc>
          <w:tcPr>
            <w:tcW w:w="609" w:type="dxa"/>
            <w:vAlign w:val="top"/>
            <w:textDirection w:val="tbRlV"/>
          </w:tcPr>
          <w:p>
            <w:pPr>
              <w:spacing w:before="208" w:line="226" w:lineRule="auto"/>
              <w:rPr>
                <w:rFonts w:ascii="SimSun" w:hAnsi="SimSun" w:eastAsia="SimSun" w:cs="SimSun"/>
                <w:sz w:val="19"/>
                <w:szCs w:val="19"/>
              </w:rPr>
            </w:pPr>
            <w:r>
              <w:rPr>
                <w:rFonts w:ascii="SimSun" w:hAnsi="SimSun" w:eastAsia="SimSun" w:cs="SimSun"/>
                <w:sz w:val="19"/>
                <w:szCs w:val="19"/>
                <w:spacing w:val="16"/>
              </w:rPr>
              <w:t>一体化创建方案深化提升</w:t>
            </w:r>
          </w:p>
        </w:tc>
        <w:tc>
          <w:tcPr>
            <w:tcW w:w="629" w:type="dxa"/>
            <w:vAlign w:val="top"/>
          </w:tcPr>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ind w:left="102" w:right="103"/>
              <w:spacing w:before="65" w:line="236" w:lineRule="auto"/>
              <w:jc w:val="both"/>
              <w:rPr>
                <w:rFonts w:ascii="SimSun" w:hAnsi="SimSun" w:eastAsia="SimSun" w:cs="SimSun"/>
                <w:sz w:val="20"/>
                <w:szCs w:val="20"/>
              </w:rPr>
            </w:pPr>
            <w:r>
              <w:rPr>
                <w:rFonts w:ascii="SimSun" w:hAnsi="SimSun" w:eastAsia="SimSun" w:cs="SimSun"/>
                <w:sz w:val="20"/>
                <w:szCs w:val="20"/>
                <w:spacing w:val="6"/>
              </w:rPr>
              <w:t>运营</w:t>
            </w:r>
            <w:r>
              <w:rPr>
                <w:rFonts w:ascii="SimSun" w:hAnsi="SimSun" w:eastAsia="SimSun" w:cs="SimSun"/>
                <w:sz w:val="20"/>
                <w:szCs w:val="20"/>
              </w:rPr>
              <w:t xml:space="preserve"> </w:t>
            </w:r>
            <w:r>
              <w:rPr>
                <w:rFonts w:ascii="SimSun" w:hAnsi="SimSun" w:eastAsia="SimSun" w:cs="SimSun"/>
                <w:sz w:val="20"/>
                <w:szCs w:val="20"/>
                <w:spacing w:val="-4"/>
              </w:rPr>
              <w:t>深化</w:t>
            </w:r>
            <w:r>
              <w:rPr>
                <w:rFonts w:ascii="SimSun" w:hAnsi="SimSun" w:eastAsia="SimSun" w:cs="SimSun"/>
                <w:sz w:val="20"/>
                <w:szCs w:val="20"/>
              </w:rPr>
              <w:t xml:space="preserve"> </w:t>
            </w:r>
            <w:r>
              <w:rPr>
                <w:rFonts w:ascii="SimSun" w:hAnsi="SimSun" w:eastAsia="SimSun" w:cs="SimSun"/>
                <w:sz w:val="20"/>
                <w:szCs w:val="20"/>
                <w:spacing w:val="-3"/>
              </w:rPr>
              <w:t>方案</w:t>
            </w:r>
          </w:p>
        </w:tc>
        <w:tc>
          <w:tcPr>
            <w:tcW w:w="549" w:type="dxa"/>
            <w:vAlign w:val="top"/>
            <w:textDirection w:val="tbRlV"/>
          </w:tcPr>
          <w:p>
            <w:pPr>
              <w:ind w:left="819"/>
              <w:spacing w:before="176" w:line="216" w:lineRule="auto"/>
              <w:rPr>
                <w:rFonts w:ascii="SimSun" w:hAnsi="SimSun" w:eastAsia="SimSun" w:cs="SimSun"/>
                <w:sz w:val="20"/>
                <w:szCs w:val="20"/>
              </w:rPr>
            </w:pPr>
            <w:r>
              <w:rPr>
                <w:rFonts w:ascii="SimSun" w:hAnsi="SimSun" w:eastAsia="SimSun" w:cs="SimSun"/>
                <w:sz w:val="20"/>
                <w:szCs w:val="20"/>
              </w:rPr>
              <w:t>绿城未来数智</w:t>
            </w:r>
          </w:p>
        </w:tc>
        <w:tc>
          <w:tcPr>
            <w:tcW w:w="2467" w:type="dxa"/>
            <w:vAlign w:val="top"/>
          </w:tcPr>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ind w:left="74" w:right="170"/>
              <w:spacing w:before="65" w:line="236" w:lineRule="auto"/>
              <w:rPr>
                <w:rFonts w:ascii="SimSun" w:hAnsi="SimSun" w:eastAsia="SimSun" w:cs="SimSun"/>
                <w:sz w:val="20"/>
                <w:szCs w:val="20"/>
              </w:rPr>
            </w:pPr>
            <w:r>
              <w:rPr>
                <w:rFonts w:ascii="SimSun" w:hAnsi="SimSun" w:eastAsia="SimSun" w:cs="SimSun"/>
                <w:sz w:val="20"/>
                <w:szCs w:val="20"/>
              </w:rPr>
              <w:t>1、根据运营现状，梳理</w:t>
            </w:r>
            <w:r>
              <w:rPr>
                <w:rFonts w:ascii="SimSun" w:hAnsi="SimSun" w:eastAsia="SimSun" w:cs="SimSun"/>
                <w:sz w:val="20"/>
                <w:szCs w:val="20"/>
                <w:spacing w:val="2"/>
              </w:rPr>
              <w:t xml:space="preserve">  </w:t>
            </w:r>
            <w:r>
              <w:rPr>
                <w:rFonts w:ascii="SimSun" w:hAnsi="SimSun" w:eastAsia="SimSun" w:cs="SimSun"/>
                <w:sz w:val="20"/>
                <w:szCs w:val="20"/>
                <w:spacing w:val="1"/>
              </w:rPr>
              <w:t>运营边界，对线下空间场</w:t>
            </w:r>
            <w:r>
              <w:rPr>
                <w:rFonts w:ascii="SimSun" w:hAnsi="SimSun" w:eastAsia="SimSun" w:cs="SimSun"/>
                <w:sz w:val="20"/>
                <w:szCs w:val="20"/>
              </w:rPr>
              <w:t xml:space="preserve"> </w:t>
            </w:r>
            <w:r>
              <w:rPr>
                <w:rFonts w:ascii="SimSun" w:hAnsi="SimSun" w:eastAsia="SimSun" w:cs="SimSun"/>
                <w:sz w:val="20"/>
                <w:szCs w:val="20"/>
                <w:spacing w:val="-2"/>
              </w:rPr>
              <w:t>景方案进行深化编制，给</w:t>
            </w:r>
            <w:r>
              <w:rPr>
                <w:rFonts w:ascii="SimSun" w:hAnsi="SimSun" w:eastAsia="SimSun" w:cs="SimSun"/>
                <w:sz w:val="20"/>
                <w:szCs w:val="20"/>
                <w:spacing w:val="9"/>
              </w:rPr>
              <w:t xml:space="preserve"> </w:t>
            </w:r>
            <w:r>
              <w:rPr>
                <w:rFonts w:ascii="SimSun" w:hAnsi="SimSun" w:eastAsia="SimSun" w:cs="SimSun"/>
                <w:sz w:val="20"/>
                <w:szCs w:val="20"/>
                <w:spacing w:val="1"/>
              </w:rPr>
              <w:t>出运营定位与运营实施深</w:t>
            </w:r>
            <w:r>
              <w:rPr>
                <w:rFonts w:ascii="SimSun" w:hAnsi="SimSun" w:eastAsia="SimSun" w:cs="SimSun"/>
                <w:sz w:val="20"/>
                <w:szCs w:val="20"/>
              </w:rPr>
              <w:t xml:space="preserve"> </w:t>
            </w:r>
            <w:r>
              <w:rPr>
                <w:rFonts w:ascii="SimSun" w:hAnsi="SimSun" w:eastAsia="SimSun" w:cs="SimSun"/>
                <w:sz w:val="20"/>
                <w:szCs w:val="20"/>
                <w:spacing w:val="33"/>
              </w:rPr>
              <w:t>化方案</w:t>
            </w:r>
          </w:p>
        </w:tc>
        <w:tc>
          <w:tcPr>
            <w:tcW w:w="479" w:type="dxa"/>
            <w:vAlign w:val="top"/>
          </w:tcPr>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ind w:left="186"/>
              <w:spacing w:before="65" w:line="184" w:lineRule="auto"/>
              <w:rPr>
                <w:rFonts w:ascii="SimSun" w:hAnsi="SimSun" w:eastAsia="SimSun" w:cs="SimSun"/>
                <w:sz w:val="20"/>
                <w:szCs w:val="20"/>
              </w:rPr>
            </w:pPr>
            <w:r>
              <w:rPr>
                <w:rFonts w:ascii="SimSun" w:hAnsi="SimSun" w:eastAsia="SimSun" w:cs="SimSun"/>
                <w:sz w:val="20"/>
                <w:szCs w:val="20"/>
              </w:rPr>
              <w:t>1</w:t>
            </w:r>
          </w:p>
        </w:tc>
        <w:tc>
          <w:tcPr>
            <w:tcW w:w="1209" w:type="dxa"/>
            <w:vAlign w:val="top"/>
          </w:tcPr>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left="78"/>
              <w:spacing w:before="65" w:line="183" w:lineRule="auto"/>
              <w:rPr>
                <w:rFonts w:ascii="SimSun" w:hAnsi="SimSun" w:eastAsia="SimSun" w:cs="SimSun"/>
                <w:sz w:val="20"/>
                <w:szCs w:val="20"/>
              </w:rPr>
            </w:pPr>
            <w:r>
              <w:rPr>
                <w:rFonts w:ascii="SimSun" w:hAnsi="SimSun" w:eastAsia="SimSun" w:cs="SimSun"/>
                <w:sz w:val="20"/>
                <w:szCs w:val="20"/>
                <w:spacing w:val="-2"/>
              </w:rPr>
              <w:t>300,000.00</w:t>
            </w:r>
          </w:p>
        </w:tc>
        <w:tc>
          <w:tcPr>
            <w:tcW w:w="1209" w:type="dxa"/>
            <w:vAlign w:val="top"/>
          </w:tcPr>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left="99"/>
              <w:spacing w:before="65" w:line="183" w:lineRule="auto"/>
              <w:rPr>
                <w:rFonts w:ascii="SimSun" w:hAnsi="SimSun" w:eastAsia="SimSun" w:cs="SimSun"/>
                <w:sz w:val="20"/>
                <w:szCs w:val="20"/>
              </w:rPr>
            </w:pPr>
            <w:r>
              <w:rPr>
                <w:rFonts w:ascii="SimSun" w:hAnsi="SimSun" w:eastAsia="SimSun" w:cs="SimSun"/>
                <w:sz w:val="20"/>
                <w:szCs w:val="20"/>
                <w:spacing w:val="-2"/>
              </w:rPr>
              <w:t>300,000.00</w:t>
            </w:r>
          </w:p>
        </w:tc>
        <w:tc>
          <w:tcPr>
            <w:tcW w:w="864" w:type="dxa"/>
            <w:vAlign w:val="top"/>
          </w:tcPr>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4" w:lineRule="auto"/>
              <w:rPr>
                <w:rFonts w:ascii="Arial"/>
                <w:sz w:val="21"/>
              </w:rPr>
            </w:pPr>
            <w:r/>
          </w:p>
          <w:p>
            <w:pPr>
              <w:ind w:left="280"/>
              <w:spacing w:before="65" w:line="219" w:lineRule="auto"/>
              <w:rPr>
                <w:rFonts w:ascii="SimSun" w:hAnsi="SimSun" w:eastAsia="SimSun" w:cs="SimSun"/>
                <w:sz w:val="20"/>
                <w:szCs w:val="20"/>
              </w:rPr>
            </w:pPr>
            <w:r>
              <w:rPr>
                <w:rFonts w:ascii="SimSun" w:hAnsi="SimSun" w:eastAsia="SimSun" w:cs="SimSun"/>
                <w:sz w:val="20"/>
                <w:szCs w:val="20"/>
                <w:spacing w:val="4"/>
              </w:rPr>
              <w:t>1年</w:t>
            </w:r>
          </w:p>
        </w:tc>
      </w:tr>
      <w:tr>
        <w:trPr>
          <w:trHeight w:val="1049" w:hRule="atLeast"/>
        </w:trPr>
        <w:tc>
          <w:tcPr>
            <w:tcW w:w="474" w:type="dxa"/>
            <w:vAlign w:val="top"/>
            <w:vMerge w:val="restart"/>
            <w:tcBorders>
              <w:bottom w:val="none" w:color="000000" w:sz="2" w:space="0"/>
            </w:tcBorders>
          </w:tcPr>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left="54"/>
              <w:spacing w:before="65" w:line="183" w:lineRule="auto"/>
              <w:rPr>
                <w:rFonts w:ascii="SimSun" w:hAnsi="SimSun" w:eastAsia="SimSun" w:cs="SimSun"/>
                <w:sz w:val="20"/>
                <w:szCs w:val="20"/>
              </w:rPr>
            </w:pPr>
            <w:r>
              <w:rPr>
                <w:rFonts w:ascii="SimSun" w:hAnsi="SimSun" w:eastAsia="SimSun" w:cs="SimSun"/>
                <w:sz w:val="20"/>
                <w:szCs w:val="20"/>
              </w:rPr>
              <w:t>2</w:t>
            </w:r>
          </w:p>
        </w:tc>
        <w:tc>
          <w:tcPr>
            <w:tcW w:w="609" w:type="dxa"/>
            <w:vAlign w:val="top"/>
            <w:vMerge w:val="restart"/>
            <w:textDirection w:val="tbRlV"/>
            <w:tcBorders>
              <w:bottom w:val="none" w:color="000000" w:sz="2" w:space="0"/>
            </w:tcBorders>
          </w:tcPr>
          <w:p>
            <w:pPr>
              <w:ind w:left="3453"/>
              <w:spacing w:before="208" w:line="216" w:lineRule="auto"/>
              <w:rPr>
                <w:rFonts w:ascii="SimSun" w:hAnsi="SimSun" w:eastAsia="SimSun" w:cs="SimSun"/>
                <w:sz w:val="20"/>
                <w:szCs w:val="20"/>
              </w:rPr>
            </w:pPr>
            <w:r>
              <w:rPr>
                <w:rFonts w:ascii="SimSun" w:hAnsi="SimSun" w:eastAsia="SimSun" w:cs="SimSun"/>
                <w:sz w:val="20"/>
                <w:szCs w:val="20"/>
              </w:rPr>
              <w:t>统筹运营</w:t>
            </w:r>
          </w:p>
        </w:tc>
        <w:tc>
          <w:tcPr>
            <w:tcW w:w="629" w:type="dxa"/>
            <w:vAlign w:val="top"/>
            <w:vMerge w:val="restart"/>
            <w:tcBorders>
              <w:bottom w:val="none" w:color="000000" w:sz="2" w:space="0"/>
            </w:tcBorders>
          </w:tcPr>
          <w:p>
            <w:pPr>
              <w:spacing w:line="474" w:lineRule="auto"/>
              <w:rPr>
                <w:rFonts w:ascii="Arial"/>
                <w:sz w:val="21"/>
              </w:rPr>
            </w:pPr>
            <w:r/>
          </w:p>
          <w:p>
            <w:pPr>
              <w:ind w:left="102" w:right="106"/>
              <w:spacing w:before="65" w:line="244" w:lineRule="auto"/>
              <w:rPr>
                <w:rFonts w:ascii="SimSun" w:hAnsi="SimSun" w:eastAsia="SimSun" w:cs="SimSun"/>
                <w:sz w:val="20"/>
                <w:szCs w:val="20"/>
              </w:rPr>
            </w:pPr>
            <w:r>
              <w:rPr>
                <w:rFonts w:ascii="SimSun" w:hAnsi="SimSun" w:eastAsia="SimSun" w:cs="SimSun"/>
                <w:sz w:val="20"/>
                <w:szCs w:val="20"/>
                <w:spacing w:val="5"/>
              </w:rPr>
              <w:t>团队</w:t>
            </w:r>
            <w:r>
              <w:rPr>
                <w:rFonts w:ascii="SimSun" w:hAnsi="SimSun" w:eastAsia="SimSun" w:cs="SimSun"/>
                <w:sz w:val="20"/>
                <w:szCs w:val="20"/>
              </w:rPr>
              <w:t xml:space="preserve"> </w:t>
            </w:r>
            <w:r>
              <w:rPr>
                <w:rFonts w:ascii="SimSun" w:hAnsi="SimSun" w:eastAsia="SimSun" w:cs="SimSun"/>
                <w:sz w:val="20"/>
                <w:szCs w:val="20"/>
                <w:spacing w:val="-3"/>
              </w:rPr>
              <w:t>搭建</w:t>
            </w:r>
          </w:p>
        </w:tc>
        <w:tc>
          <w:tcPr>
            <w:tcW w:w="549" w:type="dxa"/>
            <w:vAlign w:val="top"/>
            <w:vMerge w:val="restart"/>
            <w:textDirection w:val="tbRlV"/>
            <w:tcBorders>
              <w:bottom w:val="none" w:color="000000" w:sz="2" w:space="0"/>
            </w:tcBorders>
          </w:tcPr>
          <w:p>
            <w:pPr>
              <w:ind w:left="3252"/>
              <w:spacing w:before="176" w:line="216" w:lineRule="auto"/>
              <w:rPr>
                <w:rFonts w:ascii="SimSun" w:hAnsi="SimSun" w:eastAsia="SimSun" w:cs="SimSun"/>
                <w:sz w:val="20"/>
                <w:szCs w:val="20"/>
              </w:rPr>
            </w:pPr>
            <w:r>
              <w:rPr>
                <w:rFonts w:ascii="SimSun" w:hAnsi="SimSun" w:eastAsia="SimSun" w:cs="SimSun"/>
                <w:sz w:val="20"/>
                <w:szCs w:val="20"/>
              </w:rPr>
              <w:t>绿城未来数智</w:t>
            </w:r>
          </w:p>
        </w:tc>
        <w:tc>
          <w:tcPr>
            <w:tcW w:w="2467" w:type="dxa"/>
            <w:vAlign w:val="top"/>
          </w:tcPr>
          <w:p>
            <w:pPr>
              <w:ind w:left="74" w:right="171"/>
              <w:spacing w:before="22" w:line="235" w:lineRule="auto"/>
              <w:jc w:val="both"/>
              <w:rPr>
                <w:rFonts w:ascii="SimSun" w:hAnsi="SimSun" w:eastAsia="SimSun" w:cs="SimSun"/>
                <w:sz w:val="20"/>
                <w:szCs w:val="20"/>
              </w:rPr>
            </w:pPr>
            <w:r>
              <w:rPr>
                <w:rFonts w:ascii="SimSun" w:hAnsi="SimSun" w:eastAsia="SimSun" w:cs="SimSun"/>
                <w:sz w:val="20"/>
                <w:szCs w:val="20"/>
                <w:spacing w:val="1"/>
              </w:rPr>
              <w:t>1、根据运营内容及运营</w:t>
            </w:r>
            <w:r>
              <w:rPr>
                <w:rFonts w:ascii="SimSun" w:hAnsi="SimSun" w:eastAsia="SimSun" w:cs="SimSun"/>
                <w:sz w:val="20"/>
                <w:szCs w:val="20"/>
              </w:rPr>
              <w:t xml:space="preserve">  </w:t>
            </w:r>
            <w:r>
              <w:rPr>
                <w:rFonts w:ascii="SimSun" w:hAnsi="SimSun" w:eastAsia="SimSun" w:cs="SimSun"/>
                <w:sz w:val="20"/>
                <w:szCs w:val="20"/>
                <w:spacing w:val="1"/>
              </w:rPr>
              <w:t>目标，完成项目运营团队</w:t>
            </w:r>
            <w:r>
              <w:rPr>
                <w:rFonts w:ascii="SimSun" w:hAnsi="SimSun" w:eastAsia="SimSun" w:cs="SimSun"/>
                <w:sz w:val="20"/>
                <w:szCs w:val="20"/>
              </w:rPr>
              <w:t xml:space="preserve"> </w:t>
            </w:r>
            <w:r>
              <w:rPr>
                <w:rFonts w:ascii="SimSun" w:hAnsi="SimSun" w:eastAsia="SimSun" w:cs="SimSun"/>
                <w:sz w:val="20"/>
                <w:szCs w:val="20"/>
                <w:spacing w:val="1"/>
              </w:rPr>
              <w:t>组织架构搭建、运营团队</w:t>
            </w:r>
            <w:r>
              <w:rPr>
                <w:rFonts w:ascii="SimSun" w:hAnsi="SimSun" w:eastAsia="SimSun" w:cs="SimSun"/>
                <w:sz w:val="20"/>
                <w:szCs w:val="20"/>
              </w:rPr>
              <w:t xml:space="preserve"> </w:t>
            </w:r>
            <w:r>
              <w:rPr>
                <w:rFonts w:ascii="SimSun" w:hAnsi="SimSun" w:eastAsia="SimSun" w:cs="SimSun"/>
                <w:sz w:val="20"/>
                <w:szCs w:val="20"/>
                <w:spacing w:val="19"/>
              </w:rPr>
              <w:t>成员招募；</w:t>
            </w:r>
          </w:p>
        </w:tc>
        <w:tc>
          <w:tcPr>
            <w:tcW w:w="479" w:type="dxa"/>
            <w:vAlign w:val="top"/>
            <w:vMerge w:val="restart"/>
            <w:tcBorders>
              <w:bottom w:val="none" w:color="000000" w:sz="2" w:space="0"/>
            </w:tcBorders>
          </w:tcPr>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ind w:left="186"/>
              <w:spacing w:before="65" w:line="184" w:lineRule="auto"/>
              <w:rPr>
                <w:rFonts w:ascii="SimSun" w:hAnsi="SimSun" w:eastAsia="SimSun" w:cs="SimSun"/>
                <w:sz w:val="20"/>
                <w:szCs w:val="20"/>
              </w:rPr>
            </w:pPr>
            <w:r>
              <w:rPr>
                <w:rFonts w:ascii="SimSun" w:hAnsi="SimSun" w:eastAsia="SimSun" w:cs="SimSun"/>
                <w:sz w:val="20"/>
                <w:szCs w:val="20"/>
              </w:rPr>
              <w:t>1</w:t>
            </w:r>
          </w:p>
        </w:tc>
        <w:tc>
          <w:tcPr>
            <w:tcW w:w="1209" w:type="dxa"/>
            <w:vAlign w:val="top"/>
            <w:vMerge w:val="restart"/>
            <w:tcBorders>
              <w:bottom w:val="none" w:color="000000" w:sz="2" w:space="0"/>
            </w:tcBorders>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78"/>
              <w:spacing w:before="65" w:line="184" w:lineRule="auto"/>
              <w:rPr>
                <w:rFonts w:ascii="SimSun" w:hAnsi="SimSun" w:eastAsia="SimSun" w:cs="SimSun"/>
                <w:sz w:val="20"/>
                <w:szCs w:val="20"/>
              </w:rPr>
            </w:pPr>
            <w:r>
              <w:rPr>
                <w:rFonts w:ascii="SimSun" w:hAnsi="SimSun" w:eastAsia="SimSun" w:cs="SimSun"/>
                <w:sz w:val="20"/>
                <w:szCs w:val="20"/>
                <w:spacing w:val="-1"/>
              </w:rPr>
              <w:t>410,000.00</w:t>
            </w:r>
          </w:p>
        </w:tc>
        <w:tc>
          <w:tcPr>
            <w:tcW w:w="1209" w:type="dxa"/>
            <w:vAlign w:val="top"/>
            <w:vMerge w:val="restart"/>
            <w:tcBorders>
              <w:bottom w:val="none" w:color="000000" w:sz="2" w:space="0"/>
            </w:tcBorders>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spacing w:line="248" w:lineRule="auto"/>
              <w:rPr>
                <w:rFonts w:ascii="Arial"/>
                <w:sz w:val="21"/>
              </w:rPr>
            </w:pPr>
            <w:r/>
          </w:p>
          <w:p>
            <w:pPr>
              <w:ind w:left="99"/>
              <w:spacing w:before="65" w:line="184" w:lineRule="auto"/>
              <w:rPr>
                <w:rFonts w:ascii="SimSun" w:hAnsi="SimSun" w:eastAsia="SimSun" w:cs="SimSun"/>
                <w:sz w:val="20"/>
                <w:szCs w:val="20"/>
              </w:rPr>
            </w:pPr>
            <w:r>
              <w:rPr>
                <w:rFonts w:ascii="SimSun" w:hAnsi="SimSun" w:eastAsia="SimSun" w:cs="SimSun"/>
                <w:sz w:val="20"/>
                <w:szCs w:val="20"/>
                <w:spacing w:val="-1"/>
              </w:rPr>
              <w:t>410,000.00</w:t>
            </w:r>
          </w:p>
        </w:tc>
        <w:tc>
          <w:tcPr>
            <w:tcW w:w="864" w:type="dxa"/>
            <w:vAlign w:val="top"/>
            <w:vMerge w:val="restart"/>
            <w:tcBorders>
              <w:bottom w:val="none" w:color="000000" w:sz="2" w:space="0"/>
            </w:tcBorders>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ind w:left="280"/>
              <w:spacing w:before="65" w:line="219" w:lineRule="auto"/>
              <w:rPr>
                <w:rFonts w:ascii="SimSun" w:hAnsi="SimSun" w:eastAsia="SimSun" w:cs="SimSun"/>
                <w:sz w:val="20"/>
                <w:szCs w:val="20"/>
              </w:rPr>
            </w:pPr>
            <w:r>
              <w:rPr>
                <w:rFonts w:ascii="SimSun" w:hAnsi="SimSun" w:eastAsia="SimSun" w:cs="SimSun"/>
                <w:sz w:val="20"/>
                <w:szCs w:val="20"/>
                <w:spacing w:val="4"/>
              </w:rPr>
              <w:t>1年</w:t>
            </w:r>
          </w:p>
        </w:tc>
      </w:tr>
      <w:tr>
        <w:trPr>
          <w:trHeight w:val="51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74" w:right="182"/>
              <w:spacing w:before="22" w:line="229" w:lineRule="auto"/>
              <w:rPr>
                <w:rFonts w:ascii="SimSun" w:hAnsi="SimSun" w:eastAsia="SimSun" w:cs="SimSun"/>
                <w:sz w:val="20"/>
                <w:szCs w:val="20"/>
              </w:rPr>
            </w:pPr>
            <w:r>
              <w:rPr>
                <w:rFonts w:ascii="SimSun" w:hAnsi="SimSun" w:eastAsia="SimSun" w:cs="SimSun"/>
                <w:sz w:val="20"/>
                <w:szCs w:val="20"/>
                <w:spacing w:val="9"/>
              </w:rPr>
              <w:t>2、完成运营团队培训、</w:t>
            </w:r>
            <w:r>
              <w:rPr>
                <w:rFonts w:ascii="SimSun" w:hAnsi="SimSun" w:eastAsia="SimSun" w:cs="SimSun"/>
                <w:sz w:val="20"/>
                <w:szCs w:val="20"/>
              </w:rPr>
              <w:t xml:space="preserve"> </w:t>
            </w:r>
            <w:r>
              <w:rPr>
                <w:rFonts w:ascii="SimSun" w:hAnsi="SimSun" w:eastAsia="SimSun" w:cs="SimSun"/>
                <w:sz w:val="20"/>
                <w:szCs w:val="20"/>
                <w:spacing w:val="9"/>
              </w:rPr>
              <w:t>工作分配及职责划分。</w:t>
            </w:r>
          </w:p>
        </w:tc>
        <w:tc>
          <w:tcPr>
            <w:tcW w:w="47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104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restart"/>
            <w:tcBorders>
              <w:bottom w:val="none" w:color="000000" w:sz="2" w:space="0"/>
            </w:tcBorders>
          </w:tcPr>
          <w:p>
            <w:pPr>
              <w:spacing w:line="248" w:lineRule="auto"/>
              <w:rPr>
                <w:rFonts w:ascii="Arial"/>
                <w:sz w:val="21"/>
              </w:rPr>
            </w:pPr>
            <w:r/>
          </w:p>
          <w:p>
            <w:pPr>
              <w:spacing w:line="249" w:lineRule="auto"/>
              <w:rPr>
                <w:rFonts w:ascii="Arial"/>
                <w:sz w:val="21"/>
              </w:rPr>
            </w:pPr>
            <w:r/>
          </w:p>
          <w:p>
            <w:pPr>
              <w:spacing w:line="249" w:lineRule="auto"/>
              <w:rPr>
                <w:rFonts w:ascii="Arial"/>
                <w:sz w:val="21"/>
              </w:rPr>
            </w:pPr>
            <w:r/>
          </w:p>
          <w:p>
            <w:pPr>
              <w:ind w:left="102" w:right="103"/>
              <w:spacing w:before="65" w:line="234" w:lineRule="auto"/>
              <w:rPr>
                <w:rFonts w:ascii="SimSun" w:hAnsi="SimSun" w:eastAsia="SimSun" w:cs="SimSun"/>
                <w:sz w:val="20"/>
                <w:szCs w:val="20"/>
              </w:rPr>
            </w:pPr>
            <w:r>
              <w:rPr>
                <w:rFonts w:ascii="SimSun" w:hAnsi="SimSun" w:eastAsia="SimSun" w:cs="SimSun"/>
                <w:sz w:val="20"/>
                <w:szCs w:val="20"/>
                <w:spacing w:val="-5"/>
              </w:rPr>
              <w:t>主体</w:t>
            </w:r>
            <w:r>
              <w:rPr>
                <w:rFonts w:ascii="SimSun" w:hAnsi="SimSun" w:eastAsia="SimSun" w:cs="SimSun"/>
                <w:sz w:val="20"/>
                <w:szCs w:val="20"/>
              </w:rPr>
              <w:t xml:space="preserve"> </w:t>
            </w:r>
            <w:r>
              <w:rPr>
                <w:rFonts w:ascii="SimSun" w:hAnsi="SimSun" w:eastAsia="SimSun" w:cs="SimSun"/>
                <w:sz w:val="20"/>
                <w:szCs w:val="20"/>
                <w:spacing w:val="6"/>
              </w:rPr>
              <w:t>联动</w:t>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74" w:right="82"/>
              <w:spacing w:before="43" w:line="230" w:lineRule="auto"/>
              <w:jc w:val="both"/>
              <w:rPr>
                <w:rFonts w:ascii="SimSun" w:hAnsi="SimSun" w:eastAsia="SimSun" w:cs="SimSun"/>
                <w:sz w:val="20"/>
                <w:szCs w:val="20"/>
              </w:rPr>
            </w:pPr>
            <w:r>
              <w:rPr>
                <w:rFonts w:ascii="SimSun" w:hAnsi="SimSun" w:eastAsia="SimSun" w:cs="SimSun"/>
                <w:sz w:val="20"/>
                <w:szCs w:val="20"/>
                <w:spacing w:val="35"/>
              </w:rPr>
              <w:t>1、理清各运营主体职</w:t>
            </w:r>
            <w:r>
              <w:rPr>
                <w:rFonts w:ascii="SimSun" w:hAnsi="SimSun" w:eastAsia="SimSun" w:cs="SimSun"/>
                <w:sz w:val="20"/>
                <w:szCs w:val="20"/>
              </w:rPr>
              <w:t xml:space="preserve"> </w:t>
            </w:r>
            <w:r>
              <w:rPr>
                <w:rFonts w:ascii="SimSun" w:hAnsi="SimSun" w:eastAsia="SimSun" w:cs="SimSun"/>
                <w:sz w:val="20"/>
                <w:szCs w:val="20"/>
                <w:spacing w:val="6"/>
              </w:rPr>
              <w:t>责，联动各个运营主体成</w:t>
            </w:r>
            <w:r>
              <w:rPr>
                <w:rFonts w:ascii="SimSun" w:hAnsi="SimSun" w:eastAsia="SimSun" w:cs="SimSun"/>
                <w:sz w:val="20"/>
                <w:szCs w:val="20"/>
                <w:spacing w:val="2"/>
              </w:rPr>
              <w:t xml:space="preserve"> </w:t>
            </w:r>
            <w:r>
              <w:rPr>
                <w:rFonts w:ascii="SimSun" w:hAnsi="SimSun" w:eastAsia="SimSun" w:cs="SimSun"/>
                <w:sz w:val="20"/>
                <w:szCs w:val="20"/>
                <w:spacing w:val="9"/>
              </w:rPr>
              <w:t>立未来社区工作委员会，</w:t>
            </w:r>
            <w:r>
              <w:rPr>
                <w:rFonts w:ascii="SimSun" w:hAnsi="SimSun" w:eastAsia="SimSun" w:cs="SimSun"/>
                <w:sz w:val="20"/>
                <w:szCs w:val="20"/>
              </w:rPr>
              <w:t xml:space="preserve"> </w:t>
            </w:r>
            <w:r>
              <w:rPr>
                <w:rFonts w:ascii="SimSun" w:hAnsi="SimSun" w:eastAsia="SimSun" w:cs="SimSun"/>
                <w:sz w:val="20"/>
                <w:szCs w:val="20"/>
                <w:spacing w:val="7"/>
              </w:rPr>
              <w:t>形成协同工作机制</w:t>
            </w:r>
          </w:p>
        </w:tc>
        <w:tc>
          <w:tcPr>
            <w:tcW w:w="47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104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74" w:right="89"/>
              <w:spacing w:before="43" w:line="232" w:lineRule="auto"/>
              <w:jc w:val="both"/>
              <w:rPr>
                <w:rFonts w:ascii="SimSun" w:hAnsi="SimSun" w:eastAsia="SimSun" w:cs="SimSun"/>
                <w:sz w:val="20"/>
                <w:szCs w:val="20"/>
              </w:rPr>
            </w:pPr>
            <w:r>
              <w:rPr>
                <w:rFonts w:ascii="SimSun" w:hAnsi="SimSun" w:eastAsia="SimSun" w:cs="SimSun"/>
                <w:sz w:val="20"/>
                <w:szCs w:val="20"/>
                <w:spacing w:val="17"/>
              </w:rPr>
              <w:t>2、依据工作委员会工作</w:t>
            </w:r>
            <w:r>
              <w:rPr>
                <w:rFonts w:ascii="SimSun" w:hAnsi="SimSun" w:eastAsia="SimSun" w:cs="SimSun"/>
                <w:sz w:val="20"/>
                <w:szCs w:val="20"/>
                <w:spacing w:val="5"/>
              </w:rPr>
              <w:t xml:space="preserve"> </w:t>
            </w:r>
            <w:r>
              <w:rPr>
                <w:rFonts w:ascii="SimSun" w:hAnsi="SimSun" w:eastAsia="SimSun" w:cs="SimSun"/>
                <w:sz w:val="20"/>
                <w:szCs w:val="20"/>
                <w:spacing w:val="6"/>
              </w:rPr>
              <w:t>机制，通过线上、线下相</w:t>
            </w:r>
            <w:r>
              <w:rPr>
                <w:rFonts w:ascii="SimSun" w:hAnsi="SimSun" w:eastAsia="SimSun" w:cs="SimSun"/>
                <w:sz w:val="20"/>
                <w:szCs w:val="20"/>
                <w:spacing w:val="9"/>
              </w:rPr>
              <w:t xml:space="preserve"> </w:t>
            </w:r>
            <w:r>
              <w:rPr>
                <w:rFonts w:ascii="SimSun" w:hAnsi="SimSun" w:eastAsia="SimSun" w:cs="SimSun"/>
                <w:sz w:val="20"/>
                <w:szCs w:val="20"/>
                <w:spacing w:val="6"/>
              </w:rPr>
              <w:t>结合的方式，定期沟通社</w:t>
            </w:r>
            <w:r>
              <w:rPr>
                <w:rFonts w:ascii="SimSun" w:hAnsi="SimSun" w:eastAsia="SimSun" w:cs="SimSun"/>
                <w:sz w:val="20"/>
                <w:szCs w:val="20"/>
                <w:spacing w:val="1"/>
              </w:rPr>
              <w:t xml:space="preserve"> </w:t>
            </w:r>
            <w:r>
              <w:rPr>
                <w:rFonts w:ascii="SimSun" w:hAnsi="SimSun" w:eastAsia="SimSun" w:cs="SimSun"/>
                <w:sz w:val="20"/>
                <w:szCs w:val="20"/>
                <w:spacing w:val="9"/>
              </w:rPr>
              <w:t>区运营工作执行情况。</w:t>
            </w:r>
          </w:p>
        </w:tc>
        <w:tc>
          <w:tcPr>
            <w:tcW w:w="47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105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restart"/>
            <w:tcBorders>
              <w:bottom w:val="none" w:color="000000" w:sz="2" w:space="0"/>
            </w:tcBorders>
          </w:tcPr>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left="102" w:right="97"/>
              <w:spacing w:before="65" w:line="229" w:lineRule="auto"/>
              <w:rPr>
                <w:rFonts w:ascii="SimSun" w:hAnsi="SimSun" w:eastAsia="SimSun" w:cs="SimSun"/>
                <w:sz w:val="20"/>
                <w:szCs w:val="20"/>
              </w:rPr>
            </w:pPr>
            <w:r>
              <w:rPr>
                <w:rFonts w:ascii="SimSun" w:hAnsi="SimSun" w:eastAsia="SimSun" w:cs="SimSun"/>
                <w:sz w:val="20"/>
                <w:szCs w:val="20"/>
                <w:spacing w:val="9"/>
              </w:rPr>
              <w:t>空间</w:t>
            </w:r>
            <w:r>
              <w:rPr>
                <w:rFonts w:ascii="SimSun" w:hAnsi="SimSun" w:eastAsia="SimSun" w:cs="SimSun"/>
                <w:sz w:val="20"/>
                <w:szCs w:val="20"/>
              </w:rPr>
              <w:t xml:space="preserve"> </w:t>
            </w:r>
            <w:r>
              <w:rPr>
                <w:rFonts w:ascii="SimSun" w:hAnsi="SimSun" w:eastAsia="SimSun" w:cs="SimSun"/>
                <w:sz w:val="20"/>
                <w:szCs w:val="20"/>
                <w:spacing w:val="6"/>
              </w:rPr>
              <w:t>运营</w:t>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74" w:right="95"/>
              <w:spacing w:before="45" w:line="230" w:lineRule="auto"/>
              <w:jc w:val="both"/>
              <w:rPr>
                <w:rFonts w:ascii="SimSun" w:hAnsi="SimSun" w:eastAsia="SimSun" w:cs="SimSun"/>
                <w:sz w:val="20"/>
                <w:szCs w:val="20"/>
              </w:rPr>
            </w:pPr>
            <w:r>
              <w:rPr>
                <w:rFonts w:ascii="SimSun" w:hAnsi="SimSun" w:eastAsia="SimSun" w:cs="SimSun"/>
                <w:sz w:val="20"/>
                <w:szCs w:val="20"/>
                <w:spacing w:val="14"/>
              </w:rPr>
              <w:t>1、公共空间盘点：盘点</w:t>
            </w:r>
            <w:r>
              <w:rPr>
                <w:rFonts w:ascii="SimSun" w:hAnsi="SimSun" w:eastAsia="SimSun" w:cs="SimSun"/>
                <w:sz w:val="20"/>
                <w:szCs w:val="20"/>
                <w:spacing w:val="2"/>
              </w:rPr>
              <w:t xml:space="preserve"> </w:t>
            </w:r>
            <w:r>
              <w:rPr>
                <w:rFonts w:ascii="SimSun" w:hAnsi="SimSun" w:eastAsia="SimSun" w:cs="SimSun"/>
                <w:sz w:val="20"/>
                <w:szCs w:val="20"/>
                <w:spacing w:val="28"/>
              </w:rPr>
              <w:t>社区公共空间及相应权</w:t>
            </w:r>
            <w:r>
              <w:rPr>
                <w:rFonts w:ascii="SimSun" w:hAnsi="SimSun" w:eastAsia="SimSun" w:cs="SimSun"/>
                <w:sz w:val="20"/>
                <w:szCs w:val="20"/>
                <w:spacing w:val="6"/>
              </w:rPr>
              <w:t xml:space="preserve"> </w:t>
            </w:r>
            <w:r>
              <w:rPr>
                <w:rFonts w:ascii="SimSun" w:hAnsi="SimSun" w:eastAsia="SimSun" w:cs="SimSun"/>
                <w:sz w:val="20"/>
                <w:szCs w:val="20"/>
                <w:spacing w:val="6"/>
              </w:rPr>
              <w:t>属，指导建立场景空间运</w:t>
            </w:r>
            <w:r>
              <w:rPr>
                <w:rFonts w:ascii="SimSun" w:hAnsi="SimSun" w:eastAsia="SimSun" w:cs="SimSun"/>
                <w:sz w:val="20"/>
                <w:szCs w:val="20"/>
              </w:rPr>
              <w:t xml:space="preserve"> </w:t>
            </w:r>
            <w:r>
              <w:rPr>
                <w:rFonts w:ascii="SimSun" w:hAnsi="SimSun" w:eastAsia="SimSun" w:cs="SimSun"/>
                <w:sz w:val="20"/>
                <w:szCs w:val="20"/>
                <w:spacing w:val="15"/>
              </w:rPr>
              <w:t>营管理机制</w:t>
            </w:r>
          </w:p>
        </w:tc>
        <w:tc>
          <w:tcPr>
            <w:tcW w:w="47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131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bottom w:val="none" w:color="000000" w:sz="2" w:space="0"/>
            </w:tcBorders>
          </w:tcPr>
          <w:p>
            <w:pPr>
              <w:rPr>
                <w:rFonts w:ascii="Arial"/>
                <w:sz w:val="21"/>
              </w:rPr>
            </w:pPr>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74" w:right="89"/>
              <w:spacing w:before="24" w:line="239" w:lineRule="auto"/>
              <w:jc w:val="both"/>
              <w:rPr>
                <w:rFonts w:ascii="SimSun" w:hAnsi="SimSun" w:eastAsia="SimSun" w:cs="SimSun"/>
                <w:sz w:val="20"/>
                <w:szCs w:val="20"/>
              </w:rPr>
            </w:pPr>
            <w:r>
              <w:rPr>
                <w:rFonts w:ascii="SimSun" w:hAnsi="SimSun" w:eastAsia="SimSun" w:cs="SimSun"/>
                <w:sz w:val="20"/>
                <w:szCs w:val="20"/>
                <w:spacing w:val="15"/>
              </w:rPr>
              <w:t>2、第三方运营商协助引</w:t>
            </w:r>
            <w:r>
              <w:rPr>
                <w:rFonts w:ascii="SimSun" w:hAnsi="SimSun" w:eastAsia="SimSun" w:cs="SimSun"/>
                <w:sz w:val="20"/>
                <w:szCs w:val="20"/>
                <w:spacing w:val="8"/>
              </w:rPr>
              <w:t xml:space="preserve"> </w:t>
            </w:r>
            <w:r>
              <w:rPr>
                <w:rFonts w:ascii="SimSun" w:hAnsi="SimSun" w:eastAsia="SimSun" w:cs="SimSun"/>
                <w:sz w:val="20"/>
                <w:szCs w:val="20"/>
                <w:spacing w:val="4"/>
              </w:rPr>
              <w:t>入；提供公益性空间第三</w:t>
            </w:r>
            <w:r>
              <w:rPr>
                <w:rFonts w:ascii="SimSun" w:hAnsi="SimSun" w:eastAsia="SimSun" w:cs="SimSun"/>
                <w:sz w:val="20"/>
                <w:szCs w:val="20"/>
                <w:spacing w:val="2"/>
              </w:rPr>
              <w:t xml:space="preserve"> </w:t>
            </w:r>
            <w:r>
              <w:rPr>
                <w:rFonts w:ascii="SimSun" w:hAnsi="SimSun" w:eastAsia="SimSun" w:cs="SimSun"/>
                <w:sz w:val="20"/>
                <w:szCs w:val="20"/>
                <w:spacing w:val="6"/>
              </w:rPr>
              <w:t>方运营商引入及合作模式</w:t>
            </w:r>
            <w:r>
              <w:rPr>
                <w:rFonts w:ascii="SimSun" w:hAnsi="SimSun" w:eastAsia="SimSun" w:cs="SimSun"/>
                <w:sz w:val="20"/>
                <w:szCs w:val="20"/>
              </w:rPr>
              <w:t xml:space="preserve"> </w:t>
            </w:r>
            <w:r>
              <w:rPr>
                <w:rFonts w:ascii="SimSun" w:hAnsi="SimSun" w:eastAsia="SimSun" w:cs="SimSun"/>
                <w:sz w:val="20"/>
                <w:szCs w:val="20"/>
                <w:spacing w:val="8"/>
              </w:rPr>
              <w:t>建议，协助引入相关运营</w:t>
            </w:r>
            <w:r>
              <w:rPr>
                <w:rFonts w:ascii="SimSun" w:hAnsi="SimSun" w:eastAsia="SimSun" w:cs="SimSun"/>
                <w:sz w:val="20"/>
                <w:szCs w:val="20"/>
                <w:spacing w:val="4"/>
              </w:rPr>
              <w:t xml:space="preserve"> </w:t>
            </w:r>
            <w:r>
              <w:rPr>
                <w:rFonts w:ascii="SimSun" w:hAnsi="SimSun" w:eastAsia="SimSun" w:cs="SimSun"/>
                <w:sz w:val="20"/>
                <w:szCs w:val="20"/>
                <w:spacing w:val="-6"/>
              </w:rPr>
              <w:t>商</w:t>
            </w:r>
            <w:r>
              <w:rPr>
                <w:rFonts w:ascii="SimSun" w:hAnsi="SimSun" w:eastAsia="SimSun" w:cs="SimSun"/>
                <w:sz w:val="20"/>
                <w:szCs w:val="20"/>
                <w:spacing w:val="58"/>
              </w:rPr>
              <w:t xml:space="preserve"> </w:t>
            </w:r>
            <w:r>
              <w:rPr>
                <w:rFonts w:ascii="SimSun" w:hAnsi="SimSun" w:eastAsia="SimSun" w:cs="SimSun"/>
                <w:sz w:val="20"/>
                <w:szCs w:val="20"/>
                <w:spacing w:val="-6"/>
              </w:rPr>
              <w:t>；</w:t>
            </w:r>
          </w:p>
        </w:tc>
        <w:tc>
          <w:tcPr>
            <w:tcW w:w="47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131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74" w:right="82"/>
              <w:spacing w:before="35" w:line="237" w:lineRule="auto"/>
              <w:jc w:val="both"/>
              <w:rPr>
                <w:rFonts w:ascii="SimSun" w:hAnsi="SimSun" w:eastAsia="SimSun" w:cs="SimSun"/>
                <w:sz w:val="20"/>
                <w:szCs w:val="20"/>
              </w:rPr>
            </w:pPr>
            <w:r>
              <w:rPr>
                <w:rFonts w:ascii="SimSun" w:hAnsi="SimSun" w:eastAsia="SimSun" w:cs="SimSun"/>
                <w:sz w:val="20"/>
                <w:szCs w:val="20"/>
                <w:spacing w:val="15"/>
              </w:rPr>
              <w:t>3、运营商管理：第三方</w:t>
            </w:r>
            <w:r>
              <w:rPr>
                <w:rFonts w:ascii="SimSun" w:hAnsi="SimSun" w:eastAsia="SimSun" w:cs="SimSun"/>
                <w:sz w:val="20"/>
                <w:szCs w:val="20"/>
                <w:spacing w:val="1"/>
              </w:rPr>
              <w:t xml:space="preserve"> </w:t>
            </w:r>
            <w:r>
              <w:rPr>
                <w:rFonts w:ascii="SimSun" w:hAnsi="SimSun" w:eastAsia="SimSun" w:cs="SimSun"/>
                <w:sz w:val="20"/>
                <w:szCs w:val="20"/>
                <w:spacing w:val="9"/>
              </w:rPr>
              <w:t>运营商信息收集、汇总、</w:t>
            </w:r>
            <w:r>
              <w:rPr>
                <w:rFonts w:ascii="SimSun" w:hAnsi="SimSun" w:eastAsia="SimSun" w:cs="SimSun"/>
                <w:sz w:val="20"/>
                <w:szCs w:val="20"/>
              </w:rPr>
              <w:t xml:space="preserve"> </w:t>
            </w:r>
            <w:r>
              <w:rPr>
                <w:rFonts w:ascii="SimSun" w:hAnsi="SimSun" w:eastAsia="SimSun" w:cs="SimSun"/>
                <w:sz w:val="20"/>
                <w:szCs w:val="20"/>
                <w:spacing w:val="26"/>
              </w:rPr>
              <w:t>整理，依据运营管理机</w:t>
            </w:r>
            <w:r>
              <w:rPr>
                <w:rFonts w:ascii="SimSun" w:hAnsi="SimSun" w:eastAsia="SimSun" w:cs="SimSun"/>
                <w:sz w:val="20"/>
                <w:szCs w:val="20"/>
                <w:spacing w:val="6"/>
              </w:rPr>
              <w:t xml:space="preserve"> </w:t>
            </w:r>
            <w:r>
              <w:rPr>
                <w:rFonts w:ascii="SimSun" w:hAnsi="SimSun" w:eastAsia="SimSun" w:cs="SimSun"/>
                <w:sz w:val="20"/>
                <w:szCs w:val="20"/>
                <w:spacing w:val="6"/>
              </w:rPr>
              <w:t>制，协助社区开展运营商</w:t>
            </w:r>
            <w:r>
              <w:rPr>
                <w:rFonts w:ascii="SimSun" w:hAnsi="SimSun" w:eastAsia="SimSun" w:cs="SimSun"/>
                <w:sz w:val="20"/>
                <w:szCs w:val="20"/>
                <w:spacing w:val="6"/>
              </w:rPr>
              <w:t xml:space="preserve"> </w:t>
            </w:r>
            <w:r>
              <w:rPr>
                <w:rFonts w:ascii="SimSun" w:hAnsi="SimSun" w:eastAsia="SimSun" w:cs="SimSun"/>
                <w:sz w:val="20"/>
                <w:szCs w:val="20"/>
                <w:spacing w:val="19"/>
              </w:rPr>
              <w:t>管理工作。</w:t>
            </w:r>
          </w:p>
        </w:tc>
        <w:tc>
          <w:tcPr>
            <w:tcW w:w="47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305" w:hRule="atLeast"/>
        </w:trPr>
        <w:tc>
          <w:tcPr>
            <w:tcW w:w="474" w:type="dxa"/>
            <w:vAlign w:val="top"/>
            <w:vMerge w:val="continue"/>
            <w:tcBorders>
              <w:top w:val="none" w:color="000000" w:sz="2" w:space="0"/>
            </w:tcBorders>
          </w:tcPr>
          <w:p>
            <w:pPr>
              <w:rPr>
                <w:rFonts w:ascii="Arial"/>
                <w:sz w:val="21"/>
              </w:rPr>
            </w:pPr>
            <w:r/>
          </w:p>
        </w:tc>
        <w:tc>
          <w:tcPr>
            <w:tcW w:w="609" w:type="dxa"/>
            <w:vAlign w:val="top"/>
            <w:vMerge w:val="continue"/>
            <w:textDirection w:val="tbRlV"/>
            <w:tcBorders>
              <w:top w:val="none" w:color="000000" w:sz="2" w:space="0"/>
            </w:tcBorders>
          </w:tcPr>
          <w:p>
            <w:pPr>
              <w:rPr>
                <w:rFonts w:ascii="Arial"/>
                <w:sz w:val="21"/>
              </w:rPr>
            </w:pPr>
            <w:r/>
          </w:p>
        </w:tc>
        <w:tc>
          <w:tcPr>
            <w:tcW w:w="629" w:type="dxa"/>
            <w:vAlign w:val="top"/>
          </w:tcPr>
          <w:p>
            <w:pPr>
              <w:ind w:left="102"/>
              <w:spacing w:before="59" w:line="219" w:lineRule="auto"/>
              <w:rPr>
                <w:rFonts w:ascii="SimSun" w:hAnsi="SimSun" w:eastAsia="SimSun" w:cs="SimSun"/>
                <w:sz w:val="20"/>
                <w:szCs w:val="20"/>
              </w:rPr>
            </w:pPr>
            <w:r>
              <w:rPr>
                <w:rFonts w:ascii="SimSun" w:hAnsi="SimSun" w:eastAsia="SimSun" w:cs="SimSun"/>
                <w:sz w:val="20"/>
                <w:szCs w:val="20"/>
                <w:spacing w:val="8"/>
              </w:rPr>
              <w:t>社区</w:t>
            </w:r>
          </w:p>
        </w:tc>
        <w:tc>
          <w:tcPr>
            <w:tcW w:w="549" w:type="dxa"/>
            <w:vAlign w:val="top"/>
            <w:vMerge w:val="continue"/>
            <w:textDirection w:val="tbRlV"/>
            <w:tcBorders>
              <w:top w:val="none" w:color="000000" w:sz="2" w:space="0"/>
            </w:tcBorders>
          </w:tcPr>
          <w:p>
            <w:pPr>
              <w:rPr>
                <w:rFonts w:ascii="Arial"/>
                <w:sz w:val="21"/>
              </w:rPr>
            </w:pPr>
            <w:r/>
          </w:p>
        </w:tc>
        <w:tc>
          <w:tcPr>
            <w:tcW w:w="2467" w:type="dxa"/>
            <w:vAlign w:val="top"/>
          </w:tcPr>
          <w:p>
            <w:pPr>
              <w:ind w:left="74"/>
              <w:spacing w:before="57" w:line="219" w:lineRule="auto"/>
              <w:rPr>
                <w:rFonts w:ascii="SimSun" w:hAnsi="SimSun" w:eastAsia="SimSun" w:cs="SimSun"/>
                <w:sz w:val="20"/>
                <w:szCs w:val="20"/>
              </w:rPr>
            </w:pPr>
            <w:r>
              <w:rPr>
                <w:rFonts w:ascii="SimSun" w:hAnsi="SimSun" w:eastAsia="SimSun" w:cs="SimSun"/>
                <w:sz w:val="20"/>
                <w:szCs w:val="20"/>
                <w:spacing w:val="34"/>
              </w:rPr>
              <w:t>1、依托公众号、小程</w:t>
            </w:r>
          </w:p>
        </w:tc>
        <w:tc>
          <w:tcPr>
            <w:tcW w:w="47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864" w:type="dxa"/>
            <w:vAlign w:val="top"/>
            <w:vMerge w:val="continue"/>
            <w:tcBorders>
              <w:top w:val="none" w:color="000000" w:sz="2" w:space="0"/>
            </w:tcBorders>
          </w:tcPr>
          <w:p>
            <w:pPr>
              <w:rPr>
                <w:rFonts w:ascii="Arial"/>
                <w:sz w:val="21"/>
              </w:rPr>
            </w:pPr>
            <w:r/>
          </w:p>
        </w:tc>
      </w:tr>
    </w:tbl>
    <w:p>
      <w:pPr>
        <w:rPr>
          <w:rFonts w:ascii="Arial"/>
          <w:sz w:val="21"/>
        </w:rPr>
      </w:pPr>
      <w:r/>
    </w:p>
    <w:p>
      <w:pPr>
        <w:sectPr>
          <w:pgSz w:w="12490" w:h="17250"/>
          <w:pgMar w:top="1466" w:right="1873" w:bottom="0" w:left="1855" w:header="0" w:footer="0" w:gutter="0"/>
        </w:sectPr>
        <w:rPr/>
      </w:pPr>
    </w:p>
    <w:tbl>
      <w:tblPr>
        <w:tblStyle w:val="2"/>
        <w:tblW w:w="8490" w:type="dxa"/>
        <w:tblInd w:w="211"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74"/>
        <w:gridCol w:w="609"/>
        <w:gridCol w:w="629"/>
        <w:gridCol w:w="549"/>
        <w:gridCol w:w="2457"/>
        <w:gridCol w:w="480"/>
        <w:gridCol w:w="1209"/>
        <w:gridCol w:w="1219"/>
        <w:gridCol w:w="864"/>
      </w:tblGrid>
      <w:tr>
        <w:trPr>
          <w:trHeight w:val="545" w:hRule="atLeast"/>
        </w:trPr>
        <w:tc>
          <w:tcPr>
            <w:tcW w:w="474" w:type="dxa"/>
            <w:vAlign w:val="top"/>
            <w:vMerge w:val="restart"/>
            <w:tcBorders>
              <w:bottom w:val="none" w:color="000000" w:sz="2" w:space="0"/>
            </w:tcBorders>
          </w:tcPr>
          <w:p>
            <w:pPr>
              <w:rPr>
                <w:rFonts w:ascii="Arial"/>
                <w:sz w:val="21"/>
              </w:rPr>
            </w:pPr>
            <w:r/>
          </w:p>
        </w:tc>
        <w:tc>
          <w:tcPr>
            <w:tcW w:w="609" w:type="dxa"/>
            <w:vAlign w:val="top"/>
            <w:vMerge w:val="restart"/>
            <w:tcBorders>
              <w:bottom w:val="none" w:color="000000" w:sz="2" w:space="0"/>
            </w:tcBorders>
          </w:tcPr>
          <w:p>
            <w:pPr>
              <w:rPr>
                <w:rFonts w:ascii="Arial"/>
                <w:sz w:val="21"/>
              </w:rPr>
            </w:pPr>
            <w:r/>
          </w:p>
        </w:tc>
        <w:tc>
          <w:tcPr>
            <w:tcW w:w="629" w:type="dxa"/>
            <w:vAlign w:val="top"/>
            <w:vMerge w:val="restart"/>
            <w:tcBorders>
              <w:bottom w:val="none" w:color="000000" w:sz="2" w:space="0"/>
            </w:tcBorders>
          </w:tcPr>
          <w:p>
            <w:pPr>
              <w:ind w:left="102"/>
              <w:spacing w:before="32" w:line="219" w:lineRule="auto"/>
              <w:rPr>
                <w:rFonts w:ascii="SimSun" w:hAnsi="SimSun" w:eastAsia="SimSun" w:cs="SimSun"/>
                <w:sz w:val="20"/>
                <w:szCs w:val="20"/>
              </w:rPr>
            </w:pPr>
            <w:r>
              <w:rPr>
                <w:rFonts w:ascii="SimSun" w:hAnsi="SimSun" w:eastAsia="SimSun" w:cs="SimSun"/>
                <w:sz w:val="20"/>
                <w:szCs w:val="20"/>
                <w:spacing w:val="5"/>
              </w:rPr>
              <w:t>宣传</w:t>
            </w:r>
          </w:p>
        </w:tc>
        <w:tc>
          <w:tcPr>
            <w:tcW w:w="549" w:type="dxa"/>
            <w:vAlign w:val="top"/>
            <w:vMerge w:val="restart"/>
            <w:tcBorders>
              <w:bottom w:val="none" w:color="000000" w:sz="2" w:space="0"/>
            </w:tcBorders>
          </w:tcPr>
          <w:p>
            <w:pPr>
              <w:rPr>
                <w:rFonts w:ascii="Arial"/>
                <w:sz w:val="21"/>
              </w:rPr>
            </w:pPr>
            <w:r/>
          </w:p>
        </w:tc>
        <w:tc>
          <w:tcPr>
            <w:tcW w:w="2457" w:type="dxa"/>
            <w:vAlign w:val="top"/>
          </w:tcPr>
          <w:p>
            <w:pPr>
              <w:ind w:left="73" w:right="122"/>
              <w:spacing w:before="51" w:line="225" w:lineRule="auto"/>
              <w:rPr>
                <w:rFonts w:ascii="SimSun" w:hAnsi="SimSun" w:eastAsia="SimSun" w:cs="SimSun"/>
                <w:sz w:val="20"/>
                <w:szCs w:val="20"/>
              </w:rPr>
            </w:pPr>
            <w:r>
              <w:rPr>
                <w:rFonts w:ascii="SimSun" w:hAnsi="SimSun" w:eastAsia="SimSun" w:cs="SimSun"/>
                <w:sz w:val="20"/>
                <w:szCs w:val="20"/>
                <w:spacing w:val="4"/>
              </w:rPr>
              <w:t>序、主流媒体等开展多渠</w:t>
            </w:r>
            <w:r>
              <w:rPr>
                <w:rFonts w:ascii="SimSun" w:hAnsi="SimSun" w:eastAsia="SimSun" w:cs="SimSun"/>
                <w:sz w:val="20"/>
                <w:szCs w:val="20"/>
                <w:spacing w:val="5"/>
              </w:rPr>
              <w:t xml:space="preserve"> </w:t>
            </w:r>
            <w:r>
              <w:rPr>
                <w:rFonts w:ascii="SimSun" w:hAnsi="SimSun" w:eastAsia="SimSun" w:cs="SimSun"/>
                <w:sz w:val="20"/>
                <w:szCs w:val="20"/>
                <w:spacing w:val="12"/>
              </w:rPr>
              <w:t>道、系统性宣传：</w:t>
            </w:r>
          </w:p>
        </w:tc>
        <w:tc>
          <w:tcPr>
            <w:tcW w:w="480" w:type="dxa"/>
            <w:vAlign w:val="top"/>
            <w:vMerge w:val="restart"/>
            <w:tcBorders>
              <w:bottom w:val="none" w:color="000000" w:sz="2" w:space="0"/>
            </w:tcBorders>
          </w:tcPr>
          <w:p>
            <w:pPr>
              <w:rPr>
                <w:rFonts w:ascii="Arial"/>
                <w:sz w:val="21"/>
              </w:rPr>
            </w:pPr>
            <w:r/>
          </w:p>
        </w:tc>
        <w:tc>
          <w:tcPr>
            <w:tcW w:w="1209" w:type="dxa"/>
            <w:vAlign w:val="top"/>
            <w:vMerge w:val="restart"/>
            <w:tcBorders>
              <w:bottom w:val="none" w:color="000000" w:sz="2" w:space="0"/>
            </w:tcBorders>
          </w:tcPr>
          <w:p>
            <w:pPr>
              <w:rPr>
                <w:rFonts w:ascii="Arial"/>
                <w:sz w:val="21"/>
              </w:rPr>
            </w:pPr>
            <w:r/>
          </w:p>
        </w:tc>
        <w:tc>
          <w:tcPr>
            <w:tcW w:w="1219" w:type="dxa"/>
            <w:vAlign w:val="top"/>
            <w:vMerge w:val="restart"/>
            <w:tcBorders>
              <w:bottom w:val="none" w:color="000000" w:sz="2" w:space="0"/>
            </w:tcBorders>
          </w:tcPr>
          <w:p>
            <w:pPr>
              <w:rPr>
                <w:rFonts w:ascii="Arial"/>
                <w:sz w:val="21"/>
              </w:rPr>
            </w:pPr>
            <w:r/>
          </w:p>
        </w:tc>
        <w:tc>
          <w:tcPr>
            <w:tcW w:w="864" w:type="dxa"/>
            <w:vAlign w:val="top"/>
            <w:vMerge w:val="restart"/>
            <w:tcBorders>
              <w:bottom w:val="none" w:color="000000" w:sz="2" w:space="0"/>
            </w:tcBorders>
          </w:tcPr>
          <w:p>
            <w:pPr>
              <w:rPr>
                <w:rFonts w:ascii="Arial"/>
                <w:sz w:val="21"/>
              </w:rPr>
            </w:pPr>
            <w:r/>
          </w:p>
        </w:tc>
      </w:tr>
      <w:tr>
        <w:trPr>
          <w:trHeight w:val="104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bottom w:val="none" w:color="000000" w:sz="2" w:space="0"/>
            </w:tcBorders>
          </w:tcPr>
          <w:p>
            <w:pPr>
              <w:rPr>
                <w:rFonts w:ascii="Arial"/>
                <w:sz w:val="21"/>
              </w:rPr>
            </w:pPr>
            <w:r/>
          </w:p>
        </w:tc>
        <w:tc>
          <w:tcPr>
            <w:tcW w:w="549" w:type="dxa"/>
            <w:vAlign w:val="top"/>
            <w:vMerge w:val="continue"/>
            <w:tcBorders>
              <w:top w:val="none" w:color="000000" w:sz="2" w:space="0"/>
              <w:bottom w:val="none" w:color="000000" w:sz="2" w:space="0"/>
            </w:tcBorders>
          </w:tcPr>
          <w:p>
            <w:pPr>
              <w:rPr>
                <w:rFonts w:ascii="Arial"/>
                <w:sz w:val="21"/>
              </w:rPr>
            </w:pPr>
            <w:r/>
          </w:p>
        </w:tc>
        <w:tc>
          <w:tcPr>
            <w:tcW w:w="2457" w:type="dxa"/>
            <w:vAlign w:val="top"/>
          </w:tcPr>
          <w:p>
            <w:pPr>
              <w:ind w:left="73" w:right="105"/>
              <w:spacing w:before="28" w:line="232" w:lineRule="auto"/>
              <w:jc w:val="both"/>
              <w:rPr>
                <w:rFonts w:ascii="SimSun" w:hAnsi="SimSun" w:eastAsia="SimSun" w:cs="SimSun"/>
                <w:sz w:val="20"/>
                <w:szCs w:val="20"/>
              </w:rPr>
            </w:pPr>
            <w:r>
              <w:rPr>
                <w:rFonts w:ascii="SimSun" w:hAnsi="SimSun" w:eastAsia="SimSun" w:cs="SimSun"/>
                <w:sz w:val="20"/>
                <w:szCs w:val="20"/>
                <w:spacing w:val="36"/>
              </w:rPr>
              <w:t>2、协助社区公众号运</w:t>
            </w:r>
            <w:r>
              <w:rPr>
                <w:rFonts w:ascii="SimSun" w:hAnsi="SimSun" w:eastAsia="SimSun" w:cs="SimSun"/>
                <w:sz w:val="20"/>
                <w:szCs w:val="20"/>
                <w:spacing w:val="6"/>
              </w:rPr>
              <w:t xml:space="preserve"> </w:t>
            </w:r>
            <w:r>
              <w:rPr>
                <w:rFonts w:ascii="SimSun" w:hAnsi="SimSun" w:eastAsia="SimSun" w:cs="SimSun"/>
                <w:sz w:val="20"/>
                <w:szCs w:val="20"/>
                <w:spacing w:val="4"/>
              </w:rPr>
              <w:t>营，提供社区创建、达人</w:t>
            </w:r>
            <w:r>
              <w:rPr>
                <w:rFonts w:ascii="SimSun" w:hAnsi="SimSun" w:eastAsia="SimSun" w:cs="SimSun"/>
                <w:sz w:val="20"/>
                <w:szCs w:val="20"/>
                <w:spacing w:val="3"/>
              </w:rPr>
              <w:t xml:space="preserve"> </w:t>
            </w:r>
            <w:r>
              <w:rPr>
                <w:rFonts w:ascii="SimSun" w:hAnsi="SimSun" w:eastAsia="SimSun" w:cs="SimSun"/>
                <w:sz w:val="20"/>
                <w:szCs w:val="20"/>
                <w:spacing w:val="5"/>
              </w:rPr>
              <w:t>故事、社区活动等类型的</w:t>
            </w:r>
            <w:r>
              <w:rPr>
                <w:rFonts w:ascii="SimSun" w:hAnsi="SimSun" w:eastAsia="SimSun" w:cs="SimSun"/>
                <w:sz w:val="20"/>
                <w:szCs w:val="20"/>
              </w:rPr>
              <w:t xml:space="preserve"> </w:t>
            </w:r>
            <w:r>
              <w:rPr>
                <w:rFonts w:ascii="SimSun" w:hAnsi="SimSun" w:eastAsia="SimSun" w:cs="SimSun"/>
                <w:sz w:val="20"/>
                <w:szCs w:val="20"/>
                <w:spacing w:val="20"/>
              </w:rPr>
              <w:t>内容素材：</w:t>
            </w:r>
          </w:p>
        </w:tc>
        <w:tc>
          <w:tcPr>
            <w:tcW w:w="480"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78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49" w:type="dxa"/>
            <w:vAlign w:val="top"/>
            <w:vMerge w:val="continue"/>
            <w:tcBorders>
              <w:top w:val="none" w:color="000000" w:sz="2" w:space="0"/>
              <w:bottom w:val="none" w:color="000000" w:sz="2" w:space="0"/>
            </w:tcBorders>
          </w:tcPr>
          <w:p>
            <w:pPr>
              <w:rPr>
                <w:rFonts w:ascii="Arial"/>
                <w:sz w:val="21"/>
              </w:rPr>
            </w:pPr>
            <w:r/>
          </w:p>
        </w:tc>
        <w:tc>
          <w:tcPr>
            <w:tcW w:w="2457" w:type="dxa"/>
            <w:vAlign w:val="top"/>
          </w:tcPr>
          <w:p>
            <w:pPr>
              <w:ind w:left="73" w:right="122"/>
              <w:spacing w:before="39" w:line="230" w:lineRule="auto"/>
              <w:jc w:val="both"/>
              <w:rPr>
                <w:rFonts w:ascii="SimSun" w:hAnsi="SimSun" w:eastAsia="SimSun" w:cs="SimSun"/>
                <w:sz w:val="16"/>
                <w:szCs w:val="16"/>
              </w:rPr>
            </w:pPr>
            <w:r>
              <w:rPr>
                <w:rFonts w:ascii="SimSun" w:hAnsi="SimSun" w:eastAsia="SimSun" w:cs="SimSun"/>
                <w:sz w:val="20"/>
                <w:szCs w:val="20"/>
                <w:spacing w:val="13"/>
              </w:rPr>
              <w:t>3、媒体宣传：协助开展</w:t>
            </w:r>
            <w:r>
              <w:rPr>
                <w:rFonts w:ascii="SimSun" w:hAnsi="SimSun" w:eastAsia="SimSun" w:cs="SimSun"/>
                <w:sz w:val="20"/>
                <w:szCs w:val="20"/>
                <w:spacing w:val="7"/>
              </w:rPr>
              <w:t xml:space="preserve"> </w:t>
            </w:r>
            <w:r>
              <w:rPr>
                <w:rFonts w:ascii="SimSun" w:hAnsi="SimSun" w:eastAsia="SimSun" w:cs="SimSun"/>
                <w:sz w:val="20"/>
                <w:szCs w:val="20"/>
                <w:spacing w:val="24"/>
              </w:rPr>
              <w:t>媒体平台采访及材料收</w:t>
            </w:r>
            <w:r>
              <w:rPr>
                <w:rFonts w:ascii="SimSun" w:hAnsi="SimSun" w:eastAsia="SimSun" w:cs="SimSun"/>
                <w:sz w:val="20"/>
                <w:szCs w:val="20"/>
                <w:spacing w:val="6"/>
              </w:rPr>
              <w:t xml:space="preserve"> </w:t>
            </w:r>
            <w:r>
              <w:rPr>
                <w:rFonts w:ascii="SimSun" w:hAnsi="SimSun" w:eastAsia="SimSun" w:cs="SimSun"/>
                <w:sz w:val="16"/>
                <w:szCs w:val="16"/>
                <w:spacing w:val="-4"/>
              </w:rPr>
              <w:t>集</w:t>
            </w:r>
            <w:r>
              <w:rPr>
                <w:rFonts w:ascii="SimSun" w:hAnsi="SimSun" w:eastAsia="SimSun" w:cs="SimSun"/>
                <w:sz w:val="16"/>
                <w:szCs w:val="16"/>
                <w:spacing w:val="44"/>
              </w:rPr>
              <w:t xml:space="preserve"> </w:t>
            </w:r>
            <w:r>
              <w:rPr>
                <w:rFonts w:ascii="SimSun" w:hAnsi="SimSun" w:eastAsia="SimSun" w:cs="SimSun"/>
                <w:sz w:val="16"/>
                <w:szCs w:val="16"/>
                <w:spacing w:val="-4"/>
              </w:rPr>
              <w:t>；</w:t>
            </w:r>
          </w:p>
        </w:tc>
        <w:tc>
          <w:tcPr>
            <w:tcW w:w="480"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799" w:hRule="atLeast"/>
        </w:trPr>
        <w:tc>
          <w:tcPr>
            <w:tcW w:w="474" w:type="dxa"/>
            <w:vAlign w:val="top"/>
            <w:vMerge w:val="continue"/>
            <w:tcBorders>
              <w:top w:val="none" w:color="000000" w:sz="2" w:space="0"/>
            </w:tcBorders>
          </w:tcPr>
          <w:p>
            <w:pPr>
              <w:rPr>
                <w:rFonts w:ascii="Arial"/>
                <w:sz w:val="21"/>
              </w:rPr>
            </w:pPr>
            <w:r/>
          </w:p>
        </w:tc>
        <w:tc>
          <w:tcPr>
            <w:tcW w:w="609" w:type="dxa"/>
            <w:vAlign w:val="top"/>
            <w:vMerge w:val="continue"/>
            <w:tcBorders>
              <w:top w:val="none" w:color="000000" w:sz="2" w:space="0"/>
            </w:tcBorders>
          </w:tcPr>
          <w:p>
            <w:pPr>
              <w:rPr>
                <w:rFonts w:ascii="Arial"/>
                <w:sz w:val="21"/>
              </w:rPr>
            </w:pPr>
            <w:r/>
          </w:p>
        </w:tc>
        <w:tc>
          <w:tcPr>
            <w:tcW w:w="629" w:type="dxa"/>
            <w:vAlign w:val="top"/>
          </w:tcPr>
          <w:p>
            <w:pPr>
              <w:ind w:left="102" w:right="105"/>
              <w:spacing w:before="150"/>
              <w:rPr>
                <w:rFonts w:ascii="SimSun" w:hAnsi="SimSun" w:eastAsia="SimSun" w:cs="SimSun"/>
                <w:sz w:val="20"/>
                <w:szCs w:val="20"/>
              </w:rPr>
            </w:pPr>
            <w:r>
              <w:rPr>
                <w:rFonts w:ascii="SimSun" w:hAnsi="SimSun" w:eastAsia="SimSun" w:cs="SimSun"/>
                <w:sz w:val="20"/>
                <w:szCs w:val="20"/>
                <w:spacing w:val="5"/>
              </w:rPr>
              <w:t>居民</w:t>
            </w:r>
            <w:r>
              <w:rPr>
                <w:rFonts w:ascii="SimSun" w:hAnsi="SimSun" w:eastAsia="SimSun" w:cs="SimSun"/>
                <w:sz w:val="20"/>
                <w:szCs w:val="20"/>
              </w:rPr>
              <w:t xml:space="preserve"> </w:t>
            </w:r>
            <w:r>
              <w:rPr>
                <w:rFonts w:ascii="SimSun" w:hAnsi="SimSun" w:eastAsia="SimSun" w:cs="SimSun"/>
                <w:sz w:val="20"/>
                <w:szCs w:val="20"/>
                <w:spacing w:val="-3"/>
              </w:rPr>
              <w:t>调研</w:t>
            </w:r>
          </w:p>
        </w:tc>
        <w:tc>
          <w:tcPr>
            <w:tcW w:w="549" w:type="dxa"/>
            <w:vAlign w:val="top"/>
            <w:vMerge w:val="continue"/>
            <w:tcBorders>
              <w:top w:val="none" w:color="000000" w:sz="2" w:space="0"/>
            </w:tcBorders>
          </w:tcPr>
          <w:p>
            <w:pPr>
              <w:rPr>
                <w:rFonts w:ascii="Arial"/>
                <w:sz w:val="21"/>
              </w:rPr>
            </w:pPr>
            <w:r/>
          </w:p>
        </w:tc>
        <w:tc>
          <w:tcPr>
            <w:tcW w:w="2457" w:type="dxa"/>
            <w:vAlign w:val="top"/>
          </w:tcPr>
          <w:p>
            <w:pPr>
              <w:ind w:left="73"/>
              <w:spacing w:before="40" w:line="219" w:lineRule="auto"/>
              <w:rPr>
                <w:rFonts w:ascii="SimSun" w:hAnsi="SimSun" w:eastAsia="SimSun" w:cs="SimSun"/>
                <w:sz w:val="20"/>
                <w:szCs w:val="20"/>
              </w:rPr>
            </w:pPr>
            <w:r>
              <w:rPr>
                <w:rFonts w:ascii="SimSun" w:hAnsi="SimSun" w:eastAsia="SimSun" w:cs="SimSun"/>
                <w:sz w:val="20"/>
                <w:szCs w:val="20"/>
                <w:spacing w:val="9"/>
              </w:rPr>
              <w:t>根据未来社区验收标准。</w:t>
            </w:r>
          </w:p>
          <w:p>
            <w:pPr>
              <w:ind w:left="233"/>
              <w:spacing w:before="12" w:line="219" w:lineRule="auto"/>
              <w:rPr>
                <w:rFonts w:ascii="SimSun" w:hAnsi="SimSun" w:eastAsia="SimSun" w:cs="SimSun"/>
                <w:sz w:val="20"/>
                <w:szCs w:val="20"/>
              </w:rPr>
            </w:pPr>
            <w:r>
              <w:rPr>
                <w:rFonts w:ascii="SimSun" w:hAnsi="SimSun" w:eastAsia="SimSun" w:cs="SimSun"/>
                <w:sz w:val="20"/>
                <w:szCs w:val="20"/>
                <w:spacing w:val="1"/>
              </w:rPr>
              <w:t>指导实施居民满意度调</w:t>
            </w:r>
          </w:p>
          <w:p>
            <w:pPr>
              <w:ind w:left="1004"/>
              <w:spacing w:before="34" w:line="219" w:lineRule="auto"/>
              <w:rPr>
                <w:rFonts w:ascii="SimSun" w:hAnsi="SimSun" w:eastAsia="SimSun" w:cs="SimSun"/>
                <w:sz w:val="20"/>
                <w:szCs w:val="20"/>
              </w:rPr>
            </w:pPr>
            <w:r>
              <w:rPr>
                <w:rFonts w:ascii="SimSun" w:hAnsi="SimSun" w:eastAsia="SimSun" w:cs="SimSun"/>
                <w:sz w:val="20"/>
                <w:szCs w:val="20"/>
                <w:spacing w:val="-4"/>
              </w:rPr>
              <w:t>研</w:t>
            </w:r>
            <w:r>
              <w:rPr>
                <w:rFonts w:ascii="SimSun" w:hAnsi="SimSun" w:eastAsia="SimSun" w:cs="SimSun"/>
                <w:sz w:val="20"/>
                <w:szCs w:val="20"/>
                <w:spacing w:val="54"/>
              </w:rPr>
              <w:t xml:space="preserve"> </w:t>
            </w:r>
            <w:r>
              <w:rPr>
                <w:rFonts w:ascii="SimSun" w:hAnsi="SimSun" w:eastAsia="SimSun" w:cs="SimSun"/>
                <w:sz w:val="20"/>
                <w:szCs w:val="20"/>
                <w:spacing w:val="-4"/>
              </w:rPr>
              <w:t>；</w:t>
            </w:r>
          </w:p>
        </w:tc>
        <w:tc>
          <w:tcPr>
            <w:tcW w:w="480"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864" w:type="dxa"/>
            <w:vAlign w:val="top"/>
            <w:vMerge w:val="continue"/>
            <w:tcBorders>
              <w:top w:val="none" w:color="000000" w:sz="2" w:space="0"/>
            </w:tcBorders>
          </w:tcPr>
          <w:p>
            <w:pPr>
              <w:rPr>
                <w:rFonts w:ascii="Arial"/>
                <w:sz w:val="21"/>
              </w:rPr>
            </w:pPr>
            <w:r/>
          </w:p>
        </w:tc>
      </w:tr>
      <w:tr>
        <w:trPr>
          <w:trHeight w:val="1059" w:hRule="atLeast"/>
        </w:trPr>
        <w:tc>
          <w:tcPr>
            <w:tcW w:w="474" w:type="dxa"/>
            <w:vAlign w:val="top"/>
            <w:vMerge w:val="restart"/>
            <w:tcBorders>
              <w:bottom w:val="none" w:color="000000" w:sz="2" w:space="0"/>
            </w:tcBorders>
          </w:tcPr>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left="175"/>
              <w:spacing w:before="65" w:line="183" w:lineRule="auto"/>
              <w:rPr>
                <w:rFonts w:ascii="SimSun" w:hAnsi="SimSun" w:eastAsia="SimSun" w:cs="SimSun"/>
                <w:sz w:val="20"/>
                <w:szCs w:val="20"/>
              </w:rPr>
            </w:pPr>
            <w:r>
              <w:rPr>
                <w:rFonts w:ascii="SimSun" w:hAnsi="SimSun" w:eastAsia="SimSun" w:cs="SimSun"/>
                <w:sz w:val="20"/>
                <w:szCs w:val="20"/>
              </w:rPr>
              <w:t>3</w:t>
            </w:r>
          </w:p>
        </w:tc>
        <w:tc>
          <w:tcPr>
            <w:tcW w:w="609" w:type="dxa"/>
            <w:vAlign w:val="top"/>
            <w:vMerge w:val="restart"/>
            <w:textDirection w:val="tbRlV"/>
            <w:tcBorders>
              <w:bottom w:val="none" w:color="000000" w:sz="2" w:space="0"/>
            </w:tcBorders>
          </w:tcPr>
          <w:p>
            <w:pPr>
              <w:ind w:left="4401"/>
              <w:spacing w:before="208" w:line="216" w:lineRule="auto"/>
              <w:rPr>
                <w:rFonts w:ascii="SimSun" w:hAnsi="SimSun" w:eastAsia="SimSun" w:cs="SimSun"/>
                <w:sz w:val="20"/>
                <w:szCs w:val="20"/>
              </w:rPr>
            </w:pPr>
            <w:r>
              <w:rPr>
                <w:rFonts w:ascii="SimSun" w:hAnsi="SimSun" w:eastAsia="SimSun" w:cs="SimSun"/>
                <w:sz w:val="20"/>
                <w:szCs w:val="20"/>
              </w:rPr>
              <w:t>公共生活运营</w:t>
            </w:r>
          </w:p>
        </w:tc>
        <w:tc>
          <w:tcPr>
            <w:tcW w:w="629" w:type="dxa"/>
            <w:vAlign w:val="top"/>
            <w:vMerge w:val="restart"/>
            <w:tcBorders>
              <w:bottom w:val="none" w:color="000000" w:sz="2" w:space="0"/>
            </w:tcBorders>
          </w:tcPr>
          <w:p>
            <w:pPr>
              <w:spacing w:line="284" w:lineRule="auto"/>
              <w:rPr>
                <w:rFonts w:ascii="Arial"/>
                <w:sz w:val="21"/>
              </w:rPr>
            </w:pPr>
            <w:r/>
          </w:p>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ind w:left="102" w:right="102"/>
              <w:spacing w:before="65" w:line="235" w:lineRule="auto"/>
              <w:rPr>
                <w:rFonts w:ascii="SimSun" w:hAnsi="SimSun" w:eastAsia="SimSun" w:cs="SimSun"/>
                <w:sz w:val="20"/>
                <w:szCs w:val="20"/>
              </w:rPr>
            </w:pPr>
            <w:r>
              <w:rPr>
                <w:rFonts w:ascii="SimSun" w:hAnsi="SimSun" w:eastAsia="SimSun" w:cs="SimSun"/>
                <w:sz w:val="20"/>
                <w:szCs w:val="20"/>
                <w:spacing w:val="7"/>
              </w:rPr>
              <w:t>活动</w:t>
            </w:r>
            <w:r>
              <w:rPr>
                <w:rFonts w:ascii="SimSun" w:hAnsi="SimSun" w:eastAsia="SimSun" w:cs="SimSun"/>
                <w:sz w:val="20"/>
                <w:szCs w:val="20"/>
              </w:rPr>
              <w:t xml:space="preserve"> </w:t>
            </w:r>
            <w:r>
              <w:rPr>
                <w:rFonts w:ascii="SimSun" w:hAnsi="SimSun" w:eastAsia="SimSun" w:cs="SimSun"/>
                <w:sz w:val="20"/>
                <w:szCs w:val="20"/>
                <w:spacing w:val="6"/>
              </w:rPr>
              <w:t>运营</w:t>
            </w:r>
          </w:p>
        </w:tc>
        <w:tc>
          <w:tcPr>
            <w:tcW w:w="549" w:type="dxa"/>
            <w:vAlign w:val="top"/>
            <w:vMerge w:val="restart"/>
            <w:textDirection w:val="tbRlV"/>
            <w:tcBorders>
              <w:bottom w:val="none" w:color="000000" w:sz="2" w:space="0"/>
            </w:tcBorders>
          </w:tcPr>
          <w:p>
            <w:pPr>
              <w:ind w:left="4401"/>
              <w:spacing w:before="176" w:line="216" w:lineRule="auto"/>
              <w:rPr>
                <w:rFonts w:ascii="SimSun" w:hAnsi="SimSun" w:eastAsia="SimSun" w:cs="SimSun"/>
                <w:sz w:val="20"/>
                <w:szCs w:val="20"/>
              </w:rPr>
            </w:pPr>
            <w:r>
              <w:rPr>
                <w:rFonts w:ascii="SimSun" w:hAnsi="SimSun" w:eastAsia="SimSun" w:cs="SimSun"/>
                <w:sz w:val="20"/>
                <w:szCs w:val="20"/>
              </w:rPr>
              <w:t>绿城未来数智</w:t>
            </w:r>
          </w:p>
        </w:tc>
        <w:tc>
          <w:tcPr>
            <w:tcW w:w="2457" w:type="dxa"/>
            <w:vAlign w:val="top"/>
          </w:tcPr>
          <w:p>
            <w:pPr>
              <w:ind w:left="73" w:right="159"/>
              <w:spacing w:before="39" w:line="231" w:lineRule="auto"/>
              <w:rPr>
                <w:rFonts w:ascii="SimSun" w:hAnsi="SimSun" w:eastAsia="SimSun" w:cs="SimSun"/>
                <w:sz w:val="20"/>
                <w:szCs w:val="20"/>
              </w:rPr>
            </w:pPr>
            <w:r>
              <w:rPr>
                <w:rFonts w:ascii="SimSun" w:hAnsi="SimSun" w:eastAsia="SimSun" w:cs="SimSun"/>
                <w:sz w:val="20"/>
                <w:szCs w:val="20"/>
              </w:rPr>
              <w:t>1、协助甲方充分挖掘社</w:t>
            </w:r>
            <w:r>
              <w:rPr>
                <w:rFonts w:ascii="SimSun" w:hAnsi="SimSun" w:eastAsia="SimSun" w:cs="SimSun"/>
                <w:sz w:val="20"/>
                <w:szCs w:val="20"/>
                <w:spacing w:val="3"/>
              </w:rPr>
              <w:t xml:space="preserve">  </w:t>
            </w:r>
            <w:r>
              <w:rPr>
                <w:rFonts w:ascii="SimSun" w:hAnsi="SimSun" w:eastAsia="SimSun" w:cs="SimSun"/>
                <w:sz w:val="20"/>
                <w:szCs w:val="20"/>
                <w:spacing w:val="1"/>
              </w:rPr>
              <w:t>区活动志愿者、活动合作</w:t>
            </w:r>
            <w:r>
              <w:rPr>
                <w:rFonts w:ascii="SimSun" w:hAnsi="SimSun" w:eastAsia="SimSun" w:cs="SimSun"/>
                <w:sz w:val="20"/>
                <w:szCs w:val="20"/>
                <w:spacing w:val="1"/>
              </w:rPr>
              <w:t xml:space="preserve"> </w:t>
            </w:r>
            <w:r>
              <w:rPr>
                <w:rFonts w:ascii="SimSun" w:hAnsi="SimSun" w:eastAsia="SimSun" w:cs="SimSun"/>
                <w:sz w:val="20"/>
                <w:szCs w:val="20"/>
                <w:spacing w:val="1"/>
              </w:rPr>
              <w:t>单位、活动合作人等活动</w:t>
            </w:r>
            <w:r>
              <w:rPr>
                <w:rFonts w:ascii="SimSun" w:hAnsi="SimSun" w:eastAsia="SimSun" w:cs="SimSun"/>
                <w:sz w:val="20"/>
                <w:szCs w:val="20"/>
                <w:spacing w:val="1"/>
              </w:rPr>
              <w:t xml:space="preserve"> </w:t>
            </w:r>
            <w:r>
              <w:rPr>
                <w:rFonts w:ascii="SimSun" w:hAnsi="SimSun" w:eastAsia="SimSun" w:cs="SimSun"/>
                <w:sz w:val="20"/>
                <w:szCs w:val="20"/>
                <w:spacing w:val="20"/>
              </w:rPr>
              <w:t>资源储备：</w:t>
            </w:r>
          </w:p>
        </w:tc>
        <w:tc>
          <w:tcPr>
            <w:tcW w:w="480" w:type="dxa"/>
            <w:vAlign w:val="top"/>
            <w:vMerge w:val="restart"/>
            <w:tcBorders>
              <w:bottom w:val="none" w:color="000000" w:sz="2" w:space="0"/>
            </w:tcBorders>
          </w:tcPr>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ind w:left="187"/>
              <w:spacing w:before="65" w:line="184" w:lineRule="auto"/>
              <w:rPr>
                <w:rFonts w:ascii="SimSun" w:hAnsi="SimSun" w:eastAsia="SimSun" w:cs="SimSun"/>
                <w:sz w:val="20"/>
                <w:szCs w:val="20"/>
              </w:rPr>
            </w:pPr>
            <w:r>
              <w:rPr>
                <w:rFonts w:ascii="SimSun" w:hAnsi="SimSun" w:eastAsia="SimSun" w:cs="SimSun"/>
                <w:sz w:val="20"/>
                <w:szCs w:val="20"/>
              </w:rPr>
              <w:t>1</w:t>
            </w:r>
          </w:p>
        </w:tc>
        <w:tc>
          <w:tcPr>
            <w:tcW w:w="1209" w:type="dxa"/>
            <w:vAlign w:val="top"/>
            <w:vMerge w:val="restart"/>
            <w:tcBorders>
              <w:bottom w:val="none" w:color="000000" w:sz="2" w:space="0"/>
            </w:tcBorders>
          </w:tcPr>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97"/>
              <w:spacing w:before="65" w:line="183" w:lineRule="auto"/>
              <w:rPr>
                <w:rFonts w:ascii="SimSun" w:hAnsi="SimSun" w:eastAsia="SimSun" w:cs="SimSun"/>
                <w:sz w:val="20"/>
                <w:szCs w:val="20"/>
              </w:rPr>
            </w:pPr>
            <w:r>
              <w:rPr>
                <w:rFonts w:ascii="SimSun" w:hAnsi="SimSun" w:eastAsia="SimSun" w:cs="SimSun"/>
                <w:sz w:val="20"/>
                <w:szCs w:val="20"/>
                <w:spacing w:val="-1"/>
              </w:rPr>
              <w:t>450,000.00</w:t>
            </w:r>
          </w:p>
        </w:tc>
        <w:tc>
          <w:tcPr>
            <w:tcW w:w="1219" w:type="dxa"/>
            <w:vAlign w:val="top"/>
            <w:vMerge w:val="restart"/>
            <w:tcBorders>
              <w:bottom w:val="none" w:color="000000" w:sz="2" w:space="0"/>
            </w:tcBorders>
          </w:tcPr>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108"/>
              <w:spacing w:before="65" w:line="183" w:lineRule="auto"/>
              <w:rPr>
                <w:rFonts w:ascii="SimSun" w:hAnsi="SimSun" w:eastAsia="SimSun" w:cs="SimSun"/>
                <w:sz w:val="20"/>
                <w:szCs w:val="20"/>
              </w:rPr>
            </w:pPr>
            <w:r>
              <w:rPr>
                <w:rFonts w:ascii="SimSun" w:hAnsi="SimSun" w:eastAsia="SimSun" w:cs="SimSun"/>
                <w:sz w:val="20"/>
                <w:szCs w:val="20"/>
                <w:spacing w:val="-1"/>
              </w:rPr>
              <w:t>450,000.00</w:t>
            </w:r>
          </w:p>
        </w:tc>
        <w:tc>
          <w:tcPr>
            <w:tcW w:w="864" w:type="dxa"/>
            <w:vAlign w:val="top"/>
            <w:vMerge w:val="restart"/>
            <w:tcBorders>
              <w:bottom w:val="none" w:color="000000" w:sz="2" w:space="0"/>
            </w:tcBorders>
          </w:tcPr>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ind w:left="279"/>
              <w:spacing w:before="65" w:line="219" w:lineRule="auto"/>
              <w:rPr>
                <w:rFonts w:ascii="SimSun" w:hAnsi="SimSun" w:eastAsia="SimSun" w:cs="SimSun"/>
                <w:sz w:val="20"/>
                <w:szCs w:val="20"/>
              </w:rPr>
            </w:pPr>
            <w:r>
              <w:rPr>
                <w:rFonts w:ascii="SimSun" w:hAnsi="SimSun" w:eastAsia="SimSun" w:cs="SimSun"/>
                <w:sz w:val="20"/>
                <w:szCs w:val="20"/>
                <w:spacing w:val="4"/>
              </w:rPr>
              <w:t>1年</w:t>
            </w:r>
          </w:p>
        </w:tc>
      </w:tr>
      <w:tr>
        <w:trPr>
          <w:trHeight w:val="182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57" w:type="dxa"/>
            <w:vAlign w:val="top"/>
          </w:tcPr>
          <w:p>
            <w:pPr>
              <w:ind w:firstLine="98"/>
              <w:spacing w:before="43" w:line="244" w:lineRule="auto"/>
              <w:rPr>
                <w:rFonts w:ascii="SimSun" w:hAnsi="SimSun" w:eastAsia="SimSun" w:cs="SimSun"/>
                <w:sz w:val="19"/>
                <w:szCs w:val="19"/>
              </w:rPr>
            </w:pPr>
            <w:r>
              <w:rPr>
                <w:rFonts w:ascii="SimSun" w:hAnsi="SimSun" w:eastAsia="SimSun" w:cs="SimSun"/>
                <w:sz w:val="19"/>
                <w:szCs w:val="19"/>
                <w:spacing w:val="20"/>
              </w:rPr>
              <w:t>2、社区活动：自组织80</w:t>
            </w:r>
            <w:r>
              <w:rPr>
                <w:rFonts w:ascii="SimSun" w:hAnsi="SimSun" w:eastAsia="SimSun" w:cs="SimSun"/>
                <w:sz w:val="19"/>
                <w:szCs w:val="19"/>
                <w:spacing w:val="1"/>
              </w:rPr>
              <w:t xml:space="preserve">  </w:t>
            </w:r>
            <w:r>
              <w:rPr>
                <w:rFonts w:ascii="SimSun" w:hAnsi="SimSun" w:eastAsia="SimSun" w:cs="SimSun"/>
                <w:sz w:val="19"/>
                <w:szCs w:val="19"/>
                <w:spacing w:val="20"/>
                <w:w w:val="117"/>
              </w:rPr>
              <w:t>场/年，活动类型体现</w:t>
            </w:r>
            <w:r>
              <w:rPr>
                <w:rFonts w:ascii="SimSun" w:hAnsi="SimSun" w:eastAsia="SimSun" w:cs="SimSun"/>
                <w:sz w:val="19"/>
                <w:szCs w:val="19"/>
                <w:spacing w:val="1"/>
              </w:rPr>
              <w:t xml:space="preserve">  </w:t>
            </w:r>
            <w:r>
              <w:rPr>
                <w:rFonts w:ascii="SimSun" w:hAnsi="SimSun" w:eastAsia="SimSun" w:cs="SimSun"/>
                <w:sz w:val="19"/>
                <w:szCs w:val="19"/>
                <w:spacing w:val="-8"/>
              </w:rPr>
              <w:t>“围垦文化”、</w:t>
            </w:r>
            <w:r>
              <w:rPr>
                <w:rFonts w:ascii="SimSun" w:hAnsi="SimSun" w:eastAsia="SimSun" w:cs="SimSun"/>
                <w:sz w:val="19"/>
                <w:szCs w:val="19"/>
                <w:spacing w:val="16"/>
              </w:rPr>
              <w:t xml:space="preserve">    </w:t>
            </w:r>
            <w:r>
              <w:rPr>
                <w:rFonts w:ascii="SimSun" w:hAnsi="SimSun" w:eastAsia="SimSun" w:cs="SimSun"/>
                <w:sz w:val="19"/>
                <w:szCs w:val="19"/>
                <w:spacing w:val="-8"/>
              </w:rPr>
              <w:t>“产业文</w:t>
            </w:r>
            <w:r>
              <w:rPr>
                <w:rFonts w:ascii="SimSun" w:hAnsi="SimSun" w:eastAsia="SimSun" w:cs="SimSun"/>
                <w:sz w:val="19"/>
                <w:szCs w:val="19"/>
              </w:rPr>
              <w:t xml:space="preserve"> </w:t>
            </w:r>
            <w:r>
              <w:rPr>
                <w:rFonts w:ascii="SimSun" w:hAnsi="SimSun" w:eastAsia="SimSun" w:cs="SimSun"/>
                <w:sz w:val="19"/>
                <w:szCs w:val="19"/>
                <w:spacing w:val="20"/>
              </w:rPr>
              <w:t>化”等特色，活动类型涵</w:t>
            </w:r>
            <w:r>
              <w:rPr>
                <w:rFonts w:ascii="SimSun" w:hAnsi="SimSun" w:eastAsia="SimSun" w:cs="SimSun"/>
                <w:sz w:val="19"/>
                <w:szCs w:val="19"/>
                <w:spacing w:val="4"/>
              </w:rPr>
              <w:t xml:space="preserve">  </w:t>
            </w:r>
            <w:r>
              <w:rPr>
                <w:rFonts w:ascii="SimSun" w:hAnsi="SimSun" w:eastAsia="SimSun" w:cs="SimSun"/>
                <w:sz w:val="19"/>
                <w:szCs w:val="19"/>
                <w:spacing w:val="24"/>
              </w:rPr>
              <w:t>盖公益活动、联动活动、</w:t>
            </w:r>
          </w:p>
          <w:p>
            <w:pPr>
              <w:ind w:left="73" w:right="124"/>
              <w:spacing w:before="43" w:line="220" w:lineRule="auto"/>
              <w:rPr>
                <w:rFonts w:ascii="SimSun" w:hAnsi="SimSun" w:eastAsia="SimSun" w:cs="SimSun"/>
                <w:sz w:val="20"/>
                <w:szCs w:val="20"/>
              </w:rPr>
            </w:pPr>
            <w:r>
              <w:rPr>
                <w:rFonts w:ascii="SimSun" w:hAnsi="SimSun" w:eastAsia="SimSun" w:cs="SimSun"/>
                <w:sz w:val="20"/>
                <w:szCs w:val="20"/>
                <w:spacing w:val="4"/>
              </w:rPr>
              <w:t>社群活动等，并完成相应</w:t>
            </w:r>
            <w:r>
              <w:rPr>
                <w:rFonts w:ascii="SimSun" w:hAnsi="SimSun" w:eastAsia="SimSun" w:cs="SimSun"/>
                <w:sz w:val="20"/>
                <w:szCs w:val="20"/>
                <w:spacing w:val="3"/>
              </w:rPr>
              <w:t xml:space="preserve"> </w:t>
            </w:r>
            <w:r>
              <w:rPr>
                <w:rFonts w:ascii="SimSun" w:hAnsi="SimSun" w:eastAsia="SimSun" w:cs="SimSun"/>
                <w:sz w:val="20"/>
                <w:szCs w:val="20"/>
                <w:spacing w:val="16"/>
              </w:rPr>
              <w:t>的活动管理。</w:t>
            </w:r>
          </w:p>
        </w:tc>
        <w:tc>
          <w:tcPr>
            <w:tcW w:w="480"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790"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restart"/>
            <w:tcBorders>
              <w:bottom w:val="none" w:color="000000" w:sz="2" w:space="0"/>
            </w:tcBorders>
          </w:tcPr>
          <w:p>
            <w:pPr>
              <w:spacing w:line="297" w:lineRule="auto"/>
              <w:rPr>
                <w:rFonts w:ascii="Arial"/>
                <w:sz w:val="21"/>
              </w:rPr>
            </w:pPr>
            <w:r/>
          </w:p>
          <w:p>
            <w:pPr>
              <w:spacing w:line="297" w:lineRule="auto"/>
              <w:rPr>
                <w:rFonts w:ascii="Arial"/>
                <w:sz w:val="21"/>
              </w:rPr>
            </w:pPr>
            <w:r/>
          </w:p>
          <w:p>
            <w:pPr>
              <w:spacing w:line="298" w:lineRule="auto"/>
              <w:rPr>
                <w:rFonts w:ascii="Arial"/>
                <w:sz w:val="21"/>
              </w:rPr>
            </w:pPr>
            <w:r/>
          </w:p>
          <w:p>
            <w:pPr>
              <w:ind w:left="102" w:right="100"/>
              <w:spacing w:before="65" w:line="239" w:lineRule="auto"/>
              <w:rPr>
                <w:rFonts w:ascii="SimSun" w:hAnsi="SimSun" w:eastAsia="SimSun" w:cs="SimSun"/>
                <w:sz w:val="20"/>
                <w:szCs w:val="20"/>
              </w:rPr>
            </w:pPr>
            <w:r>
              <w:rPr>
                <w:rFonts w:ascii="SimSun" w:hAnsi="SimSun" w:eastAsia="SimSun" w:cs="SimSun"/>
                <w:sz w:val="20"/>
                <w:szCs w:val="20"/>
                <w:spacing w:val="-5"/>
              </w:rPr>
              <w:t>社群</w:t>
            </w:r>
            <w:r>
              <w:rPr>
                <w:rFonts w:ascii="SimSun" w:hAnsi="SimSun" w:eastAsia="SimSun" w:cs="SimSun"/>
                <w:sz w:val="20"/>
                <w:szCs w:val="20"/>
              </w:rPr>
              <w:t xml:space="preserve"> </w:t>
            </w:r>
            <w:r>
              <w:rPr>
                <w:rFonts w:ascii="SimSun" w:hAnsi="SimSun" w:eastAsia="SimSun" w:cs="SimSun"/>
                <w:sz w:val="20"/>
                <w:szCs w:val="20"/>
                <w:spacing w:val="8"/>
              </w:rPr>
              <w:t>培育</w:t>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57" w:type="dxa"/>
            <w:vAlign w:val="top"/>
          </w:tcPr>
          <w:p>
            <w:pPr>
              <w:ind w:left="73" w:right="119"/>
              <w:spacing w:before="23" w:line="233" w:lineRule="auto"/>
              <w:jc w:val="both"/>
              <w:rPr>
                <w:rFonts w:ascii="SimSun" w:hAnsi="SimSun" w:eastAsia="SimSun" w:cs="SimSun"/>
                <w:sz w:val="20"/>
                <w:szCs w:val="20"/>
              </w:rPr>
            </w:pPr>
            <w:r>
              <w:rPr>
                <w:rFonts w:ascii="SimSun" w:hAnsi="SimSun" w:eastAsia="SimSun" w:cs="SimSun"/>
                <w:sz w:val="20"/>
                <w:szCs w:val="20"/>
                <w:spacing w:val="13"/>
              </w:rPr>
              <w:t>1、针对社区已有社群做</w:t>
            </w:r>
            <w:r>
              <w:rPr>
                <w:rFonts w:ascii="SimSun" w:hAnsi="SimSun" w:eastAsia="SimSun" w:cs="SimSun"/>
                <w:sz w:val="20"/>
                <w:szCs w:val="20"/>
                <w:spacing w:val="6"/>
              </w:rPr>
              <w:t xml:space="preserve"> </w:t>
            </w:r>
            <w:r>
              <w:rPr>
                <w:rFonts w:ascii="SimSun" w:hAnsi="SimSun" w:eastAsia="SimSun" w:cs="SimSun"/>
                <w:sz w:val="20"/>
                <w:szCs w:val="20"/>
                <w:spacing w:val="4"/>
              </w:rPr>
              <w:t>好提升工作，实现线上线</w:t>
            </w:r>
            <w:r>
              <w:rPr>
                <w:rFonts w:ascii="SimSun" w:hAnsi="SimSun" w:eastAsia="SimSun" w:cs="SimSun"/>
                <w:sz w:val="20"/>
                <w:szCs w:val="20"/>
                <w:spacing w:val="8"/>
              </w:rPr>
              <w:t xml:space="preserve"> </w:t>
            </w:r>
            <w:r>
              <w:rPr>
                <w:rFonts w:ascii="SimSun" w:hAnsi="SimSun" w:eastAsia="SimSun" w:cs="SimSun"/>
                <w:sz w:val="20"/>
                <w:szCs w:val="20"/>
                <w:spacing w:val="16"/>
              </w:rPr>
              <w:t>下稳定运转；</w:t>
            </w:r>
          </w:p>
        </w:tc>
        <w:tc>
          <w:tcPr>
            <w:tcW w:w="480"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77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bottom w:val="none" w:color="000000" w:sz="2" w:space="0"/>
            </w:tcBorders>
          </w:tcPr>
          <w:p>
            <w:pPr>
              <w:rPr>
                <w:rFonts w:ascii="Arial"/>
                <w:sz w:val="21"/>
              </w:rPr>
            </w:pPr>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57" w:type="dxa"/>
            <w:vAlign w:val="top"/>
          </w:tcPr>
          <w:p>
            <w:pPr>
              <w:ind w:left="73" w:right="115"/>
              <w:spacing w:before="31" w:line="230" w:lineRule="auto"/>
              <w:jc w:val="both"/>
              <w:rPr>
                <w:rFonts w:ascii="SimSun" w:hAnsi="SimSun" w:eastAsia="SimSun" w:cs="SimSun"/>
                <w:sz w:val="20"/>
                <w:szCs w:val="20"/>
              </w:rPr>
            </w:pPr>
            <w:r>
              <w:rPr>
                <w:rFonts w:ascii="SimSun" w:hAnsi="SimSun" w:eastAsia="SimSun" w:cs="SimSun"/>
                <w:sz w:val="20"/>
                <w:szCs w:val="20"/>
                <w:spacing w:val="35"/>
              </w:rPr>
              <w:t>2、培育新生的社群力</w:t>
            </w:r>
            <w:r>
              <w:rPr>
                <w:rFonts w:ascii="SimSun" w:hAnsi="SimSun" w:eastAsia="SimSun" w:cs="SimSun"/>
                <w:sz w:val="20"/>
                <w:szCs w:val="20"/>
                <w:spacing w:val="6"/>
              </w:rPr>
              <w:t xml:space="preserve"> </w:t>
            </w:r>
            <w:r>
              <w:rPr>
                <w:rFonts w:ascii="SimSun" w:hAnsi="SimSun" w:eastAsia="SimSun" w:cs="SimSun"/>
                <w:sz w:val="20"/>
                <w:szCs w:val="20"/>
                <w:spacing w:val="4"/>
              </w:rPr>
              <w:t>量，并定期开展活动，形</w:t>
            </w:r>
            <w:r>
              <w:rPr>
                <w:rFonts w:ascii="SimSun" w:hAnsi="SimSun" w:eastAsia="SimSun" w:cs="SimSun"/>
                <w:sz w:val="20"/>
                <w:szCs w:val="20"/>
                <w:spacing w:val="4"/>
              </w:rPr>
              <w:t xml:space="preserve"> </w:t>
            </w:r>
            <w:r>
              <w:rPr>
                <w:rFonts w:ascii="SimSun" w:hAnsi="SimSun" w:eastAsia="SimSun" w:cs="SimSun"/>
                <w:sz w:val="20"/>
                <w:szCs w:val="20"/>
                <w:spacing w:val="12"/>
              </w:rPr>
              <w:t>成运营管理机制：</w:t>
            </w:r>
          </w:p>
        </w:tc>
        <w:tc>
          <w:tcPr>
            <w:tcW w:w="480"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78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57" w:type="dxa"/>
            <w:vAlign w:val="top"/>
          </w:tcPr>
          <w:p>
            <w:pPr>
              <w:ind w:left="73" w:right="105"/>
              <w:spacing w:before="43" w:line="227" w:lineRule="auto"/>
              <w:jc w:val="both"/>
              <w:rPr>
                <w:rFonts w:ascii="SimSun" w:hAnsi="SimSun" w:eastAsia="SimSun" w:cs="SimSun"/>
                <w:sz w:val="20"/>
                <w:szCs w:val="20"/>
              </w:rPr>
            </w:pPr>
            <w:r>
              <w:rPr>
                <w:rFonts w:ascii="SimSun" w:hAnsi="SimSun" w:eastAsia="SimSun" w:cs="SimSun"/>
                <w:sz w:val="20"/>
                <w:szCs w:val="20"/>
                <w:spacing w:val="15"/>
              </w:rPr>
              <w:t>3、协助社区完成社区达</w:t>
            </w:r>
            <w:r>
              <w:rPr>
                <w:rFonts w:ascii="SimSun" w:hAnsi="SimSun" w:eastAsia="SimSun" w:cs="SimSun"/>
                <w:sz w:val="20"/>
                <w:szCs w:val="20"/>
                <w:spacing w:val="2"/>
              </w:rPr>
              <w:t xml:space="preserve"> </w:t>
            </w:r>
            <w:r>
              <w:rPr>
                <w:rFonts w:ascii="SimSun" w:hAnsi="SimSun" w:eastAsia="SimSun" w:cs="SimSun"/>
                <w:sz w:val="20"/>
                <w:szCs w:val="20"/>
                <w:spacing w:val="4"/>
              </w:rPr>
              <w:t>人挖掘，并组建达人资源</w:t>
            </w:r>
            <w:r>
              <w:rPr>
                <w:rFonts w:ascii="SimSun" w:hAnsi="SimSun" w:eastAsia="SimSun" w:cs="SimSun"/>
                <w:sz w:val="20"/>
                <w:szCs w:val="20"/>
                <w:spacing w:val="3"/>
              </w:rPr>
              <w:t xml:space="preserve"> </w:t>
            </w:r>
            <w:r>
              <w:rPr>
                <w:rFonts w:ascii="SimSun" w:hAnsi="SimSun" w:eastAsia="SimSun" w:cs="SimSun"/>
                <w:sz w:val="20"/>
                <w:szCs w:val="20"/>
                <w:spacing w:val="-5"/>
              </w:rPr>
              <w:t>库</w:t>
            </w:r>
            <w:r>
              <w:rPr>
                <w:rFonts w:ascii="SimSun" w:hAnsi="SimSun" w:eastAsia="SimSun" w:cs="SimSun"/>
                <w:sz w:val="20"/>
                <w:szCs w:val="20"/>
                <w:spacing w:val="38"/>
              </w:rPr>
              <w:t xml:space="preserve"> </w:t>
            </w:r>
            <w:r>
              <w:rPr>
                <w:rFonts w:ascii="SimSun" w:hAnsi="SimSun" w:eastAsia="SimSun" w:cs="SimSun"/>
                <w:sz w:val="20"/>
                <w:szCs w:val="20"/>
                <w:spacing w:val="-5"/>
              </w:rPr>
              <w:t>。</w:t>
            </w:r>
          </w:p>
        </w:tc>
        <w:tc>
          <w:tcPr>
            <w:tcW w:w="480"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2368"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tcPr>
          <w:p>
            <w:pPr>
              <w:spacing w:line="291" w:lineRule="auto"/>
              <w:rPr>
                <w:rFonts w:ascii="Arial"/>
                <w:sz w:val="21"/>
              </w:rPr>
            </w:pPr>
            <w:r/>
          </w:p>
          <w:p>
            <w:pPr>
              <w:spacing w:line="291" w:lineRule="auto"/>
              <w:rPr>
                <w:rFonts w:ascii="Arial"/>
                <w:sz w:val="21"/>
              </w:rPr>
            </w:pPr>
            <w:r/>
          </w:p>
          <w:p>
            <w:pPr>
              <w:spacing w:line="292" w:lineRule="auto"/>
              <w:rPr>
                <w:rFonts w:ascii="Arial"/>
                <w:sz w:val="21"/>
              </w:rPr>
            </w:pPr>
            <w:r/>
          </w:p>
          <w:p>
            <w:pPr>
              <w:ind w:left="102" w:right="99"/>
              <w:spacing w:before="65" w:line="235" w:lineRule="auto"/>
              <w:rPr>
                <w:rFonts w:ascii="SimSun" w:hAnsi="SimSun" w:eastAsia="SimSun" w:cs="SimSun"/>
                <w:sz w:val="20"/>
                <w:szCs w:val="20"/>
              </w:rPr>
            </w:pPr>
            <w:r>
              <w:rPr>
                <w:rFonts w:ascii="SimSun" w:hAnsi="SimSun" w:eastAsia="SimSun" w:cs="SimSun"/>
                <w:sz w:val="20"/>
                <w:szCs w:val="20"/>
                <w:spacing w:val="8"/>
              </w:rPr>
              <w:t>社区</w:t>
            </w:r>
            <w:r>
              <w:rPr>
                <w:rFonts w:ascii="SimSun" w:hAnsi="SimSun" w:eastAsia="SimSun" w:cs="SimSun"/>
                <w:sz w:val="20"/>
                <w:szCs w:val="20"/>
              </w:rPr>
              <w:t xml:space="preserve"> </w:t>
            </w:r>
            <w:r>
              <w:rPr>
                <w:rFonts w:ascii="SimSun" w:hAnsi="SimSun" w:eastAsia="SimSun" w:cs="SimSun"/>
                <w:sz w:val="20"/>
                <w:szCs w:val="20"/>
                <w:spacing w:val="3"/>
              </w:rPr>
              <w:t>营造</w:t>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57" w:type="dxa"/>
            <w:vAlign w:val="top"/>
          </w:tcPr>
          <w:p>
            <w:pPr>
              <w:ind w:left="73" w:right="155"/>
              <w:spacing w:before="31" w:line="239" w:lineRule="auto"/>
              <w:rPr>
                <w:rFonts w:ascii="SimSun" w:hAnsi="SimSun" w:eastAsia="SimSun" w:cs="SimSun"/>
                <w:sz w:val="20"/>
                <w:szCs w:val="20"/>
              </w:rPr>
            </w:pPr>
            <w:r>
              <w:rPr>
                <w:rFonts w:ascii="SimSun" w:hAnsi="SimSun" w:eastAsia="SimSun" w:cs="SimSun"/>
                <w:sz w:val="20"/>
                <w:szCs w:val="20"/>
                <w:spacing w:val="1"/>
              </w:rPr>
              <w:t>扎根社区，深入联系社区</w:t>
            </w:r>
            <w:r>
              <w:rPr>
                <w:rFonts w:ascii="SimSun" w:hAnsi="SimSun" w:eastAsia="SimSun" w:cs="SimSun"/>
                <w:sz w:val="20"/>
                <w:szCs w:val="20"/>
                <w:spacing w:val="5"/>
              </w:rPr>
              <w:t xml:space="preserve"> </w:t>
            </w:r>
            <w:r>
              <w:rPr>
                <w:rFonts w:ascii="SimSun" w:hAnsi="SimSun" w:eastAsia="SimSun" w:cs="SimSun"/>
                <w:sz w:val="20"/>
                <w:szCs w:val="20"/>
                <w:spacing w:val="-1"/>
              </w:rPr>
              <w:t>居民与联盟单位，并链接</w:t>
            </w:r>
            <w:r>
              <w:rPr>
                <w:rFonts w:ascii="SimSun" w:hAnsi="SimSun" w:eastAsia="SimSun" w:cs="SimSun"/>
                <w:sz w:val="20"/>
                <w:szCs w:val="20"/>
              </w:rPr>
              <w:t xml:space="preserve"> </w:t>
            </w:r>
            <w:r>
              <w:rPr>
                <w:rFonts w:ascii="SimSun" w:hAnsi="SimSun" w:eastAsia="SimSun" w:cs="SimSun"/>
                <w:sz w:val="20"/>
                <w:szCs w:val="20"/>
                <w:spacing w:val="-1"/>
              </w:rPr>
              <w:t>社区更新、公共艺术、社</w:t>
            </w:r>
            <w:r>
              <w:rPr>
                <w:rFonts w:ascii="SimSun" w:hAnsi="SimSun" w:eastAsia="SimSun" w:cs="SimSun"/>
                <w:sz w:val="20"/>
                <w:szCs w:val="20"/>
              </w:rPr>
              <w:t xml:space="preserve"> </w:t>
            </w:r>
            <w:r>
              <w:rPr>
                <w:rFonts w:ascii="SimSun" w:hAnsi="SimSun" w:eastAsia="SimSun" w:cs="SimSun"/>
                <w:sz w:val="20"/>
                <w:szCs w:val="20"/>
                <w:spacing w:val="4"/>
              </w:rPr>
              <w:t>会治理等外部优质资源</w:t>
            </w:r>
            <w:r>
              <w:rPr>
                <w:rFonts w:ascii="SimSun" w:hAnsi="SimSun" w:eastAsia="SimSun" w:cs="SimSun"/>
                <w:sz w:val="20"/>
                <w:szCs w:val="20"/>
                <w:spacing w:val="3"/>
              </w:rPr>
              <w:t xml:space="preserve">  </w:t>
            </w:r>
            <w:r>
              <w:rPr>
                <w:rFonts w:ascii="SimSun" w:hAnsi="SimSun" w:eastAsia="SimSun" w:cs="SimSun"/>
                <w:sz w:val="20"/>
                <w:szCs w:val="20"/>
                <w:spacing w:val="1"/>
              </w:rPr>
              <w:t>推动居民深度参与社区营</w:t>
            </w:r>
            <w:r>
              <w:rPr>
                <w:rFonts w:ascii="SimSun" w:hAnsi="SimSun" w:eastAsia="SimSun" w:cs="SimSun"/>
                <w:sz w:val="20"/>
                <w:szCs w:val="20"/>
                <w:spacing w:val="1"/>
              </w:rPr>
              <w:t xml:space="preserve"> </w:t>
            </w:r>
            <w:r>
              <w:rPr>
                <w:rFonts w:ascii="SimSun" w:hAnsi="SimSun" w:eastAsia="SimSun" w:cs="SimSun"/>
                <w:sz w:val="20"/>
                <w:szCs w:val="20"/>
                <w:spacing w:val="7"/>
              </w:rPr>
              <w:t>造，内容涵盖城乡联动</w:t>
            </w:r>
            <w:r>
              <w:rPr>
                <w:rFonts w:ascii="SimSun" w:hAnsi="SimSun" w:eastAsia="SimSun" w:cs="SimSun"/>
                <w:sz w:val="20"/>
                <w:szCs w:val="20"/>
                <w:spacing w:val="1"/>
              </w:rPr>
              <w:t xml:space="preserve">  </w:t>
            </w:r>
            <w:r>
              <w:rPr>
                <w:rFonts w:ascii="SimSun" w:hAnsi="SimSun" w:eastAsia="SimSun" w:cs="SimSun"/>
                <w:sz w:val="20"/>
                <w:szCs w:val="20"/>
                <w:spacing w:val="-1"/>
              </w:rPr>
              <w:t>场所更新、文化传播、代</w:t>
            </w:r>
            <w:r>
              <w:rPr>
                <w:rFonts w:ascii="SimSun" w:hAnsi="SimSun" w:eastAsia="SimSun" w:cs="SimSun"/>
                <w:sz w:val="20"/>
                <w:szCs w:val="20"/>
                <w:spacing w:val="3"/>
              </w:rPr>
              <w:t xml:space="preserve"> </w:t>
            </w:r>
            <w:r>
              <w:rPr>
                <w:rFonts w:ascii="SimSun" w:hAnsi="SimSun" w:eastAsia="SimSun" w:cs="SimSun"/>
                <w:sz w:val="20"/>
                <w:szCs w:val="20"/>
              </w:rPr>
              <w:t>际融合、社区治理等领</w:t>
            </w:r>
          </w:p>
          <w:p>
            <w:pPr>
              <w:ind w:left="73"/>
              <w:spacing w:before="20" w:line="220" w:lineRule="auto"/>
              <w:rPr>
                <w:rFonts w:ascii="SimSun" w:hAnsi="SimSun" w:eastAsia="SimSun" w:cs="SimSun"/>
                <w:sz w:val="14"/>
                <w:szCs w:val="14"/>
              </w:rPr>
            </w:pPr>
            <w:r>
              <w:rPr>
                <w:rFonts w:ascii="SimSun" w:hAnsi="SimSun" w:eastAsia="SimSun" w:cs="SimSun"/>
                <w:sz w:val="14"/>
                <w:szCs w:val="14"/>
                <w:spacing w:val="-4"/>
              </w:rPr>
              <w:t>域</w:t>
            </w:r>
            <w:r>
              <w:rPr>
                <w:rFonts w:ascii="SimSun" w:hAnsi="SimSun" w:eastAsia="SimSun" w:cs="SimSun"/>
                <w:sz w:val="14"/>
                <w:szCs w:val="14"/>
                <w:spacing w:val="39"/>
                <w:w w:val="101"/>
              </w:rPr>
              <w:t xml:space="preserve"> </w:t>
            </w:r>
            <w:r>
              <w:rPr>
                <w:rFonts w:ascii="SimSun" w:hAnsi="SimSun" w:eastAsia="SimSun" w:cs="SimSun"/>
                <w:sz w:val="14"/>
                <w:szCs w:val="14"/>
                <w:spacing w:val="-4"/>
              </w:rPr>
              <w:t>；</w:t>
            </w:r>
          </w:p>
        </w:tc>
        <w:tc>
          <w:tcPr>
            <w:tcW w:w="480"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157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tcPr>
          <w:p>
            <w:pPr>
              <w:spacing w:line="479" w:lineRule="auto"/>
              <w:rPr>
                <w:rFonts w:ascii="Arial"/>
                <w:sz w:val="21"/>
              </w:rPr>
            </w:pPr>
            <w:r/>
          </w:p>
          <w:p>
            <w:pPr>
              <w:ind w:left="102" w:right="106"/>
              <w:spacing w:before="65" w:line="234" w:lineRule="auto"/>
              <w:rPr>
                <w:rFonts w:ascii="SimSun" w:hAnsi="SimSun" w:eastAsia="SimSun" w:cs="SimSun"/>
                <w:sz w:val="20"/>
                <w:szCs w:val="20"/>
              </w:rPr>
            </w:pPr>
            <w:r>
              <w:rPr>
                <w:rFonts w:ascii="SimSun" w:hAnsi="SimSun" w:eastAsia="SimSun" w:cs="SimSun"/>
                <w:sz w:val="20"/>
                <w:szCs w:val="20"/>
                <w:spacing w:val="5"/>
              </w:rPr>
              <w:t>台账</w:t>
            </w:r>
            <w:r>
              <w:rPr>
                <w:rFonts w:ascii="SimSun" w:hAnsi="SimSun" w:eastAsia="SimSun" w:cs="SimSun"/>
                <w:sz w:val="20"/>
                <w:szCs w:val="20"/>
              </w:rPr>
              <w:t xml:space="preserve"> </w:t>
            </w:r>
            <w:r>
              <w:rPr>
                <w:rFonts w:ascii="SimSun" w:hAnsi="SimSun" w:eastAsia="SimSun" w:cs="SimSun"/>
                <w:sz w:val="20"/>
                <w:szCs w:val="20"/>
                <w:spacing w:val="-4"/>
              </w:rPr>
              <w:t>管理</w:t>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57" w:type="dxa"/>
            <w:vAlign w:val="top"/>
          </w:tcPr>
          <w:p>
            <w:pPr>
              <w:ind w:left="73" w:right="119"/>
              <w:spacing w:before="27" w:line="238" w:lineRule="auto"/>
              <w:jc w:val="both"/>
              <w:rPr>
                <w:rFonts w:ascii="SimSun" w:hAnsi="SimSun" w:eastAsia="SimSun" w:cs="SimSun"/>
                <w:sz w:val="20"/>
                <w:szCs w:val="20"/>
              </w:rPr>
            </w:pPr>
            <w:r>
              <w:rPr>
                <w:rFonts w:ascii="SimSun" w:hAnsi="SimSun" w:eastAsia="SimSun" w:cs="SimSun"/>
                <w:sz w:val="20"/>
                <w:szCs w:val="20"/>
                <w:spacing w:val="4"/>
              </w:rPr>
              <w:t>活动照片、视频、签到表</w:t>
            </w:r>
            <w:r>
              <w:rPr>
                <w:rFonts w:ascii="SimSun" w:hAnsi="SimSun" w:eastAsia="SimSun" w:cs="SimSun"/>
                <w:sz w:val="20"/>
                <w:szCs w:val="20"/>
                <w:spacing w:val="4"/>
              </w:rPr>
              <w:t xml:space="preserve"> </w:t>
            </w:r>
            <w:r>
              <w:rPr>
                <w:rFonts w:ascii="SimSun" w:hAnsi="SimSun" w:eastAsia="SimSun" w:cs="SimSun"/>
                <w:sz w:val="20"/>
                <w:szCs w:val="20"/>
                <w:spacing w:val="14"/>
              </w:rPr>
              <w:t>等台账信息(除当日活动</w:t>
            </w:r>
            <w:r>
              <w:rPr>
                <w:rFonts w:ascii="SimSun" w:hAnsi="SimSun" w:eastAsia="SimSun" w:cs="SimSun"/>
                <w:sz w:val="20"/>
                <w:szCs w:val="20"/>
              </w:rPr>
              <w:t xml:space="preserve"> </w:t>
            </w:r>
            <w:r>
              <w:rPr>
                <w:rFonts w:ascii="SimSun" w:hAnsi="SimSun" w:eastAsia="SimSun" w:cs="SimSun"/>
                <w:sz w:val="20"/>
                <w:szCs w:val="20"/>
                <w:spacing w:val="22"/>
              </w:rPr>
              <w:t>照片群内共享外),社群</w:t>
            </w:r>
            <w:r>
              <w:rPr>
                <w:rFonts w:ascii="SimSun" w:hAnsi="SimSun" w:eastAsia="SimSun" w:cs="SimSun"/>
                <w:sz w:val="20"/>
                <w:szCs w:val="20"/>
                <w:spacing w:val="5"/>
              </w:rPr>
              <w:t xml:space="preserve"> </w:t>
            </w:r>
            <w:r>
              <w:rPr>
                <w:rFonts w:ascii="SimSun" w:hAnsi="SimSun" w:eastAsia="SimSun" w:cs="SimSun"/>
                <w:sz w:val="20"/>
                <w:szCs w:val="20"/>
                <w:spacing w:val="4"/>
              </w:rPr>
              <w:t>组织、主理人、达人、合</w:t>
            </w:r>
            <w:r>
              <w:rPr>
                <w:rFonts w:ascii="SimSun" w:hAnsi="SimSun" w:eastAsia="SimSun" w:cs="SimSun"/>
                <w:sz w:val="20"/>
                <w:szCs w:val="20"/>
                <w:spacing w:val="3"/>
              </w:rPr>
              <w:t xml:space="preserve"> </w:t>
            </w:r>
            <w:r>
              <w:rPr>
                <w:rFonts w:ascii="SimSun" w:hAnsi="SimSun" w:eastAsia="SimSun" w:cs="SimSun"/>
                <w:sz w:val="20"/>
                <w:szCs w:val="20"/>
                <w:spacing w:val="4"/>
              </w:rPr>
              <w:t>伙人等动态信息，均需整</w:t>
            </w:r>
            <w:r>
              <w:rPr>
                <w:rFonts w:ascii="SimSun" w:hAnsi="SimSun" w:eastAsia="SimSun" w:cs="SimSun"/>
                <w:sz w:val="20"/>
                <w:szCs w:val="20"/>
                <w:spacing w:val="5"/>
              </w:rPr>
              <w:t xml:space="preserve"> </w:t>
            </w:r>
            <w:r>
              <w:rPr>
                <w:rFonts w:ascii="SimSun" w:hAnsi="SimSun" w:eastAsia="SimSun" w:cs="SimSun"/>
                <w:sz w:val="20"/>
                <w:szCs w:val="20"/>
                <w:spacing w:val="10"/>
              </w:rPr>
              <w:t>理打包每月移交社区。</w:t>
            </w:r>
          </w:p>
        </w:tc>
        <w:tc>
          <w:tcPr>
            <w:tcW w:w="480"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770" w:hRule="atLeast"/>
        </w:trPr>
        <w:tc>
          <w:tcPr>
            <w:tcW w:w="474" w:type="dxa"/>
            <w:vAlign w:val="top"/>
            <w:vMerge w:val="continue"/>
            <w:tcBorders>
              <w:top w:val="none" w:color="000000" w:sz="2" w:space="0"/>
            </w:tcBorders>
          </w:tcPr>
          <w:p>
            <w:pPr>
              <w:rPr>
                <w:rFonts w:ascii="Arial"/>
                <w:sz w:val="21"/>
              </w:rPr>
            </w:pPr>
            <w:r/>
          </w:p>
        </w:tc>
        <w:tc>
          <w:tcPr>
            <w:tcW w:w="609" w:type="dxa"/>
            <w:vAlign w:val="top"/>
            <w:vMerge w:val="continue"/>
            <w:textDirection w:val="tbRlV"/>
            <w:tcBorders>
              <w:top w:val="none" w:color="000000" w:sz="2" w:space="0"/>
            </w:tcBorders>
          </w:tcPr>
          <w:p>
            <w:pPr>
              <w:rPr>
                <w:rFonts w:ascii="Arial"/>
                <w:sz w:val="21"/>
              </w:rPr>
            </w:pPr>
            <w:r/>
          </w:p>
        </w:tc>
        <w:tc>
          <w:tcPr>
            <w:tcW w:w="629" w:type="dxa"/>
            <w:vAlign w:val="top"/>
          </w:tcPr>
          <w:p>
            <w:pPr>
              <w:ind w:left="102"/>
              <w:spacing w:before="169" w:line="222" w:lineRule="auto"/>
              <w:rPr>
                <w:rFonts w:ascii="SimSun" w:hAnsi="SimSun" w:eastAsia="SimSun" w:cs="SimSun"/>
                <w:sz w:val="20"/>
                <w:szCs w:val="20"/>
              </w:rPr>
            </w:pPr>
            <w:r>
              <w:rPr>
                <w:rFonts w:ascii="SimSun" w:hAnsi="SimSun" w:eastAsia="SimSun" w:cs="SimSun"/>
                <w:sz w:val="20"/>
                <w:szCs w:val="20"/>
                <w:spacing w:val="-3"/>
              </w:rPr>
              <w:t>其他</w:t>
            </w:r>
          </w:p>
          <w:p>
            <w:pPr>
              <w:ind w:left="102"/>
              <w:spacing w:line="220" w:lineRule="auto"/>
              <w:rPr>
                <w:rFonts w:ascii="SimSun" w:hAnsi="SimSun" w:eastAsia="SimSun" w:cs="SimSun"/>
                <w:sz w:val="20"/>
                <w:szCs w:val="20"/>
              </w:rPr>
            </w:pPr>
            <w:r>
              <w:rPr>
                <w:rFonts w:ascii="SimSun" w:hAnsi="SimSun" w:eastAsia="SimSun" w:cs="SimSun"/>
                <w:sz w:val="20"/>
                <w:szCs w:val="20"/>
                <w:spacing w:val="-3"/>
              </w:rPr>
              <w:t>要求</w:t>
            </w:r>
          </w:p>
        </w:tc>
        <w:tc>
          <w:tcPr>
            <w:tcW w:w="549" w:type="dxa"/>
            <w:vAlign w:val="top"/>
            <w:vMerge w:val="continue"/>
            <w:textDirection w:val="tbRlV"/>
            <w:tcBorders>
              <w:top w:val="none" w:color="000000" w:sz="2" w:space="0"/>
            </w:tcBorders>
          </w:tcPr>
          <w:p>
            <w:pPr>
              <w:rPr>
                <w:rFonts w:ascii="Arial"/>
                <w:sz w:val="21"/>
              </w:rPr>
            </w:pPr>
            <w:r/>
          </w:p>
        </w:tc>
        <w:tc>
          <w:tcPr>
            <w:tcW w:w="2457" w:type="dxa"/>
            <w:vAlign w:val="top"/>
          </w:tcPr>
          <w:p>
            <w:pPr>
              <w:ind w:left="73" w:right="119"/>
              <w:spacing w:before="38" w:line="225" w:lineRule="auto"/>
              <w:jc w:val="both"/>
              <w:rPr>
                <w:rFonts w:ascii="SimSun" w:hAnsi="SimSun" w:eastAsia="SimSun" w:cs="SimSun"/>
                <w:sz w:val="20"/>
                <w:szCs w:val="20"/>
              </w:rPr>
            </w:pPr>
            <w:r>
              <w:rPr>
                <w:rFonts w:ascii="SimSun" w:hAnsi="SimSun" w:eastAsia="SimSun" w:cs="SimSun"/>
                <w:sz w:val="20"/>
                <w:szCs w:val="20"/>
                <w:spacing w:val="4"/>
              </w:rPr>
              <w:t>每个月月底向社区报备下</w:t>
            </w:r>
            <w:r>
              <w:rPr>
                <w:rFonts w:ascii="SimSun" w:hAnsi="SimSun" w:eastAsia="SimSun" w:cs="SimSun"/>
                <w:sz w:val="20"/>
                <w:szCs w:val="20"/>
                <w:spacing w:val="8"/>
              </w:rPr>
              <w:t xml:space="preserve"> </w:t>
            </w:r>
            <w:r>
              <w:rPr>
                <w:rFonts w:ascii="SimSun" w:hAnsi="SimSun" w:eastAsia="SimSun" w:cs="SimSun"/>
                <w:sz w:val="20"/>
                <w:szCs w:val="20"/>
                <w:spacing w:val="4"/>
              </w:rPr>
              <w:t>个月活动计划，经社区认</w:t>
            </w:r>
            <w:r>
              <w:rPr>
                <w:rFonts w:ascii="SimSun" w:hAnsi="SimSun" w:eastAsia="SimSun" w:cs="SimSun"/>
                <w:sz w:val="20"/>
                <w:szCs w:val="20"/>
                <w:spacing w:val="5"/>
              </w:rPr>
              <w:t xml:space="preserve"> </w:t>
            </w:r>
            <w:r>
              <w:rPr>
                <w:rFonts w:ascii="SimSun" w:hAnsi="SimSun" w:eastAsia="SimSun" w:cs="SimSun"/>
                <w:sz w:val="20"/>
                <w:szCs w:val="20"/>
                <w:spacing w:val="20"/>
              </w:rPr>
              <w:t>可后执行，</w:t>
            </w:r>
          </w:p>
        </w:tc>
        <w:tc>
          <w:tcPr>
            <w:tcW w:w="480"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864" w:type="dxa"/>
            <w:vAlign w:val="top"/>
            <w:vMerge w:val="continue"/>
            <w:tcBorders>
              <w:top w:val="none" w:color="000000" w:sz="2" w:space="0"/>
            </w:tcBorders>
          </w:tcPr>
          <w:p>
            <w:pPr>
              <w:rPr>
                <w:rFonts w:ascii="Arial"/>
                <w:sz w:val="21"/>
              </w:rPr>
            </w:pPr>
            <w:r/>
          </w:p>
        </w:tc>
      </w:tr>
      <w:tr>
        <w:trPr>
          <w:trHeight w:val="534" w:hRule="atLeast"/>
        </w:trPr>
        <w:tc>
          <w:tcPr>
            <w:tcW w:w="474" w:type="dxa"/>
            <w:vAlign w:val="top"/>
          </w:tcPr>
          <w:p>
            <w:pPr>
              <w:ind w:left="175"/>
              <w:spacing w:before="229" w:line="183" w:lineRule="auto"/>
              <w:rPr>
                <w:rFonts w:ascii="SimSun" w:hAnsi="SimSun" w:eastAsia="SimSun" w:cs="SimSun"/>
                <w:sz w:val="20"/>
                <w:szCs w:val="20"/>
              </w:rPr>
            </w:pPr>
            <w:r>
              <w:rPr>
                <w:rFonts w:ascii="SimSun" w:hAnsi="SimSun" w:eastAsia="SimSun" w:cs="SimSun"/>
                <w:sz w:val="20"/>
                <w:szCs w:val="20"/>
              </w:rPr>
              <w:t>4</w:t>
            </w:r>
          </w:p>
        </w:tc>
        <w:tc>
          <w:tcPr>
            <w:tcW w:w="609" w:type="dxa"/>
            <w:vAlign w:val="top"/>
          </w:tcPr>
          <w:p>
            <w:pPr>
              <w:ind w:left="191"/>
              <w:spacing w:before="49" w:line="211" w:lineRule="auto"/>
              <w:rPr>
                <w:rFonts w:ascii="SimSun" w:hAnsi="SimSun" w:eastAsia="SimSun" w:cs="SimSun"/>
                <w:sz w:val="20"/>
                <w:szCs w:val="20"/>
              </w:rPr>
            </w:pPr>
            <w:r>
              <w:rPr>
                <w:rFonts w:ascii="SimSun" w:hAnsi="SimSun" w:eastAsia="SimSun" w:cs="SimSun"/>
                <w:sz w:val="20"/>
                <w:szCs w:val="20"/>
              </w:rPr>
              <w:t>资</w:t>
            </w:r>
          </w:p>
          <w:p>
            <w:pPr>
              <w:ind w:left="181"/>
              <w:spacing w:line="219" w:lineRule="auto"/>
              <w:rPr>
                <w:rFonts w:ascii="SimSun" w:hAnsi="SimSun" w:eastAsia="SimSun" w:cs="SimSun"/>
                <w:sz w:val="20"/>
                <w:szCs w:val="20"/>
              </w:rPr>
            </w:pPr>
            <w:r>
              <w:rPr>
                <w:rFonts w:ascii="SimSun" w:hAnsi="SimSun" w:eastAsia="SimSun" w:cs="SimSun"/>
                <w:sz w:val="20"/>
                <w:szCs w:val="20"/>
              </w:rPr>
              <w:t>产</w:t>
            </w:r>
          </w:p>
        </w:tc>
        <w:tc>
          <w:tcPr>
            <w:tcW w:w="629" w:type="dxa"/>
            <w:vAlign w:val="top"/>
          </w:tcPr>
          <w:p>
            <w:pPr>
              <w:ind w:left="102"/>
              <w:spacing w:before="38" w:line="280" w:lineRule="exact"/>
              <w:rPr>
                <w:rFonts w:ascii="SimSun" w:hAnsi="SimSun" w:eastAsia="SimSun" w:cs="SimSun"/>
                <w:sz w:val="20"/>
                <w:szCs w:val="20"/>
              </w:rPr>
            </w:pPr>
            <w:r>
              <w:rPr>
                <w:rFonts w:ascii="SimSun" w:hAnsi="SimSun" w:eastAsia="SimSun" w:cs="SimSun"/>
                <w:sz w:val="20"/>
                <w:szCs w:val="20"/>
                <w:spacing w:val="-3"/>
                <w:position w:val="5"/>
              </w:rPr>
              <w:t>前悦</w:t>
            </w:r>
          </w:p>
          <w:p>
            <w:pPr>
              <w:ind w:left="102"/>
              <w:spacing w:line="198" w:lineRule="auto"/>
              <w:rPr>
                <w:rFonts w:ascii="SimSun" w:hAnsi="SimSun" w:eastAsia="SimSun" w:cs="SimSun"/>
                <w:sz w:val="20"/>
                <w:szCs w:val="20"/>
              </w:rPr>
            </w:pPr>
            <w:r>
              <w:rPr>
                <w:rFonts w:ascii="SimSun" w:hAnsi="SimSun" w:eastAsia="SimSun" w:cs="SimSun"/>
                <w:sz w:val="20"/>
                <w:szCs w:val="20"/>
                <w:spacing w:val="-2"/>
              </w:rPr>
              <w:t>邻里</w:t>
            </w:r>
          </w:p>
        </w:tc>
        <w:tc>
          <w:tcPr>
            <w:tcW w:w="549" w:type="dxa"/>
            <w:vAlign w:val="top"/>
          </w:tcPr>
          <w:p>
            <w:pPr>
              <w:ind w:left="163"/>
              <w:spacing w:before="49" w:line="229" w:lineRule="auto"/>
              <w:rPr>
                <w:rFonts w:ascii="SimSun" w:hAnsi="SimSun" w:eastAsia="SimSun" w:cs="SimSun"/>
                <w:sz w:val="20"/>
                <w:szCs w:val="20"/>
              </w:rPr>
            </w:pPr>
            <w:r>
              <w:rPr>
                <w:rFonts w:ascii="SimSun" w:hAnsi="SimSun" w:eastAsia="SimSun" w:cs="SimSun"/>
                <w:sz w:val="20"/>
                <w:szCs w:val="20"/>
              </w:rPr>
              <w:t>绿</w:t>
            </w:r>
          </w:p>
          <w:p>
            <w:pPr>
              <w:ind w:left="163"/>
              <w:spacing w:line="217" w:lineRule="auto"/>
              <w:rPr>
                <w:rFonts w:ascii="SimSun" w:hAnsi="SimSun" w:eastAsia="SimSun" w:cs="SimSun"/>
                <w:sz w:val="20"/>
                <w:szCs w:val="20"/>
              </w:rPr>
            </w:pPr>
            <w:r>
              <w:rPr>
                <w:rFonts w:ascii="SimSun" w:hAnsi="SimSun" w:eastAsia="SimSun" w:cs="SimSun"/>
                <w:sz w:val="20"/>
                <w:szCs w:val="20"/>
              </w:rPr>
              <w:t>城</w:t>
            </w:r>
          </w:p>
        </w:tc>
        <w:tc>
          <w:tcPr>
            <w:tcW w:w="2457" w:type="dxa"/>
            <w:vAlign w:val="top"/>
          </w:tcPr>
          <w:p>
            <w:pPr>
              <w:ind w:left="73" w:right="119"/>
              <w:spacing w:before="57" w:line="220" w:lineRule="auto"/>
              <w:rPr>
                <w:rFonts w:ascii="SimSun" w:hAnsi="SimSun" w:eastAsia="SimSun" w:cs="SimSun"/>
                <w:sz w:val="20"/>
                <w:szCs w:val="20"/>
              </w:rPr>
            </w:pPr>
            <w:r>
              <w:rPr>
                <w:rFonts w:ascii="SimSun" w:hAnsi="SimSun" w:eastAsia="SimSun" w:cs="SimSun"/>
                <w:sz w:val="20"/>
                <w:szCs w:val="20"/>
                <w:spacing w:val="13"/>
              </w:rPr>
              <w:t>1、日常运营：负责前悦</w:t>
            </w:r>
            <w:r>
              <w:rPr>
                <w:rFonts w:ascii="SimSun" w:hAnsi="SimSun" w:eastAsia="SimSun" w:cs="SimSun"/>
                <w:sz w:val="20"/>
                <w:szCs w:val="20"/>
                <w:spacing w:val="4"/>
              </w:rPr>
              <w:t xml:space="preserve"> </w:t>
            </w:r>
            <w:r>
              <w:rPr>
                <w:rFonts w:ascii="SimSun" w:hAnsi="SimSun" w:eastAsia="SimSun" w:cs="SimSun"/>
                <w:sz w:val="20"/>
                <w:szCs w:val="20"/>
                <w:spacing w:val="4"/>
              </w:rPr>
              <w:t>邻里中心和文化艺术中心</w:t>
            </w:r>
          </w:p>
        </w:tc>
        <w:tc>
          <w:tcPr>
            <w:tcW w:w="480" w:type="dxa"/>
            <w:vAlign w:val="top"/>
          </w:tcPr>
          <w:p>
            <w:pPr>
              <w:ind w:left="187"/>
              <w:spacing w:before="228" w:line="184" w:lineRule="auto"/>
              <w:rPr>
                <w:rFonts w:ascii="SimSun" w:hAnsi="SimSun" w:eastAsia="SimSun" w:cs="SimSun"/>
                <w:sz w:val="20"/>
                <w:szCs w:val="20"/>
              </w:rPr>
            </w:pPr>
            <w:r>
              <w:rPr>
                <w:rFonts w:ascii="SimSun" w:hAnsi="SimSun" w:eastAsia="SimSun" w:cs="SimSun"/>
                <w:sz w:val="20"/>
                <w:szCs w:val="20"/>
              </w:rPr>
              <w:t>1</w:t>
            </w:r>
          </w:p>
        </w:tc>
        <w:tc>
          <w:tcPr>
            <w:tcW w:w="1209" w:type="dxa"/>
            <w:vAlign w:val="top"/>
          </w:tcPr>
          <w:p>
            <w:pPr>
              <w:ind w:left="97"/>
              <w:spacing w:before="228" w:line="184" w:lineRule="auto"/>
              <w:rPr>
                <w:rFonts w:ascii="SimSun" w:hAnsi="SimSun" w:eastAsia="SimSun" w:cs="SimSun"/>
                <w:sz w:val="20"/>
                <w:szCs w:val="20"/>
              </w:rPr>
            </w:pPr>
            <w:r>
              <w:rPr>
                <w:rFonts w:ascii="SimSun" w:hAnsi="SimSun" w:eastAsia="SimSun" w:cs="SimSun"/>
                <w:sz w:val="20"/>
                <w:szCs w:val="20"/>
                <w:spacing w:val="-3"/>
              </w:rPr>
              <w:t>100.000.00</w:t>
            </w:r>
          </w:p>
        </w:tc>
        <w:tc>
          <w:tcPr>
            <w:tcW w:w="1219" w:type="dxa"/>
            <w:vAlign w:val="top"/>
          </w:tcPr>
          <w:p>
            <w:pPr>
              <w:ind w:left="108"/>
              <w:spacing w:before="205" w:line="184" w:lineRule="auto"/>
              <w:rPr>
                <w:rFonts w:ascii="SimSun" w:hAnsi="SimSun" w:eastAsia="SimSun" w:cs="SimSun"/>
                <w:sz w:val="20"/>
                <w:szCs w:val="20"/>
              </w:rPr>
            </w:pPr>
            <w:r>
              <w:rPr>
                <w:rFonts w:ascii="SimSun" w:hAnsi="SimSun" w:eastAsia="SimSun" w:cs="SimSun"/>
                <w:sz w:val="20"/>
                <w:szCs w:val="20"/>
                <w:spacing w:val="-3"/>
              </w:rPr>
              <w:t>100,000.00</w:t>
            </w:r>
          </w:p>
        </w:tc>
        <w:tc>
          <w:tcPr>
            <w:tcW w:w="864" w:type="dxa"/>
            <w:vAlign w:val="top"/>
          </w:tcPr>
          <w:p>
            <w:pPr>
              <w:ind w:left="279"/>
              <w:spacing w:before="178" w:line="219" w:lineRule="auto"/>
              <w:rPr>
                <w:rFonts w:ascii="SimSun" w:hAnsi="SimSun" w:eastAsia="SimSun" w:cs="SimSun"/>
                <w:sz w:val="20"/>
                <w:szCs w:val="20"/>
              </w:rPr>
            </w:pPr>
            <w:r>
              <w:rPr>
                <w:rFonts w:ascii="SimSun" w:hAnsi="SimSun" w:eastAsia="SimSun" w:cs="SimSun"/>
                <w:sz w:val="20"/>
                <w:szCs w:val="20"/>
                <w:spacing w:val="4"/>
              </w:rPr>
              <w:t>1年</w:t>
            </w:r>
          </w:p>
        </w:tc>
      </w:tr>
    </w:tbl>
    <w:p>
      <w:pPr>
        <w:rPr>
          <w:rFonts w:ascii="Arial"/>
          <w:sz w:val="21"/>
        </w:rPr>
      </w:pPr>
      <w:r/>
    </w:p>
    <w:p>
      <w:pPr>
        <w:sectPr>
          <w:pgSz w:w="12520" w:h="17270"/>
          <w:pgMar w:top="1334" w:right="1878" w:bottom="0" w:left="1878" w:header="0" w:footer="0" w:gutter="0"/>
        </w:sectPr>
        <w:rPr/>
      </w:pPr>
    </w:p>
    <w:tbl>
      <w:tblPr>
        <w:tblStyle w:val="2"/>
        <w:tblW w:w="8490" w:type="dxa"/>
        <w:tblInd w:w="2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74"/>
        <w:gridCol w:w="599"/>
        <w:gridCol w:w="629"/>
        <w:gridCol w:w="559"/>
        <w:gridCol w:w="2467"/>
        <w:gridCol w:w="470"/>
        <w:gridCol w:w="1219"/>
        <w:gridCol w:w="1209"/>
        <w:gridCol w:w="864"/>
      </w:tblGrid>
      <w:tr>
        <w:trPr>
          <w:trHeight w:val="535" w:hRule="atLeast"/>
        </w:trPr>
        <w:tc>
          <w:tcPr>
            <w:tcW w:w="474" w:type="dxa"/>
            <w:vAlign w:val="top"/>
            <w:vMerge w:val="restart"/>
            <w:tcBorders>
              <w:bottom w:val="none" w:color="000000" w:sz="2" w:space="0"/>
            </w:tcBorders>
          </w:tcPr>
          <w:p>
            <w:pPr>
              <w:rPr>
                <w:rFonts w:ascii="Arial"/>
                <w:sz w:val="21"/>
              </w:rPr>
            </w:pPr>
            <w:r/>
          </w:p>
        </w:tc>
        <w:tc>
          <w:tcPr>
            <w:tcW w:w="599" w:type="dxa"/>
            <w:vAlign w:val="top"/>
            <w:vMerge w:val="restart"/>
            <w:textDirection w:val="tbRlV"/>
            <w:tcBorders>
              <w:bottom w:val="none" w:color="000000" w:sz="2" w:space="0"/>
            </w:tcBorders>
          </w:tcPr>
          <w:p>
            <w:pPr>
              <w:ind w:left="16"/>
              <w:spacing w:before="197" w:line="217" w:lineRule="auto"/>
              <w:rPr>
                <w:rFonts w:ascii="SimSun" w:hAnsi="SimSun" w:eastAsia="SimSun" w:cs="SimSun"/>
                <w:sz w:val="20"/>
                <w:szCs w:val="20"/>
              </w:rPr>
            </w:pPr>
            <w:r>
              <w:rPr>
                <w:rFonts w:ascii="SimSun" w:hAnsi="SimSun" w:eastAsia="SimSun" w:cs="SimSun"/>
                <w:sz w:val="20"/>
                <w:szCs w:val="20"/>
                <w:spacing w:val="11"/>
              </w:rPr>
              <w:t>运营</w:t>
            </w:r>
          </w:p>
        </w:tc>
        <w:tc>
          <w:tcPr>
            <w:tcW w:w="629" w:type="dxa"/>
            <w:vAlign w:val="top"/>
            <w:vMerge w:val="restart"/>
            <w:tcBorders>
              <w:bottom w:val="none" w:color="000000" w:sz="2" w:space="0"/>
            </w:tcBorders>
          </w:tcPr>
          <w:p>
            <w:pPr>
              <w:ind w:left="102"/>
              <w:spacing w:before="73" w:line="220" w:lineRule="auto"/>
              <w:rPr>
                <w:rFonts w:ascii="SimSun" w:hAnsi="SimSun" w:eastAsia="SimSun" w:cs="SimSun"/>
                <w:sz w:val="20"/>
                <w:szCs w:val="20"/>
              </w:rPr>
            </w:pPr>
            <w:r>
              <w:rPr>
                <w:rFonts w:ascii="SimSun" w:hAnsi="SimSun" w:eastAsia="SimSun" w:cs="SimSun"/>
                <w:sz w:val="20"/>
                <w:szCs w:val="20"/>
                <w:spacing w:val="6"/>
              </w:rPr>
              <w:t>中心</w:t>
            </w:r>
          </w:p>
          <w:p>
            <w:pPr>
              <w:ind w:left="152"/>
              <w:spacing w:before="3" w:line="221" w:lineRule="auto"/>
              <w:rPr>
                <w:rFonts w:ascii="SimSun" w:hAnsi="SimSun" w:eastAsia="SimSun" w:cs="SimSun"/>
                <w:sz w:val="20"/>
                <w:szCs w:val="20"/>
              </w:rPr>
            </w:pPr>
            <w:r>
              <w:rPr>
                <w:rFonts w:ascii="SimSun" w:hAnsi="SimSun" w:eastAsia="SimSun" w:cs="SimSun"/>
                <w:sz w:val="20"/>
                <w:szCs w:val="20"/>
                <w:spacing w:val="-2"/>
              </w:rPr>
              <w:t>/文</w:t>
            </w:r>
          </w:p>
          <w:p>
            <w:pPr>
              <w:ind w:left="102"/>
              <w:spacing w:before="18" w:line="221" w:lineRule="auto"/>
              <w:rPr>
                <w:rFonts w:ascii="SimSun" w:hAnsi="SimSun" w:eastAsia="SimSun" w:cs="SimSun"/>
                <w:sz w:val="20"/>
                <w:szCs w:val="20"/>
              </w:rPr>
            </w:pPr>
            <w:r>
              <w:rPr>
                <w:rFonts w:ascii="SimSun" w:hAnsi="SimSun" w:eastAsia="SimSun" w:cs="SimSun"/>
                <w:sz w:val="20"/>
                <w:szCs w:val="20"/>
                <w:spacing w:val="6"/>
              </w:rPr>
              <w:t>化艺</w:t>
            </w:r>
          </w:p>
          <w:p>
            <w:pPr>
              <w:ind w:left="102"/>
              <w:spacing w:before="10" w:line="219" w:lineRule="auto"/>
              <w:rPr>
                <w:rFonts w:ascii="SimSun" w:hAnsi="SimSun" w:eastAsia="SimSun" w:cs="SimSun"/>
                <w:sz w:val="20"/>
                <w:szCs w:val="20"/>
              </w:rPr>
            </w:pPr>
            <w:r>
              <w:rPr>
                <w:rFonts w:ascii="SimSun" w:hAnsi="SimSun" w:eastAsia="SimSun" w:cs="SimSun"/>
                <w:sz w:val="20"/>
                <w:szCs w:val="20"/>
                <w:spacing w:val="10"/>
              </w:rPr>
              <w:t>术中</w:t>
            </w:r>
          </w:p>
          <w:p>
            <w:pPr>
              <w:ind w:left="202"/>
              <w:spacing w:before="49" w:line="234" w:lineRule="auto"/>
              <w:rPr>
                <w:rFonts w:ascii="SimSun" w:hAnsi="SimSun" w:eastAsia="SimSun" w:cs="SimSun"/>
                <w:sz w:val="20"/>
                <w:szCs w:val="20"/>
              </w:rPr>
            </w:pPr>
            <w:r>
              <w:rPr>
                <w:rFonts w:ascii="SimSun" w:hAnsi="SimSun" w:eastAsia="SimSun" w:cs="SimSun"/>
                <w:sz w:val="20"/>
                <w:szCs w:val="20"/>
              </w:rPr>
              <w:t>心</w:t>
            </w:r>
          </w:p>
        </w:tc>
        <w:tc>
          <w:tcPr>
            <w:tcW w:w="559" w:type="dxa"/>
            <w:vAlign w:val="top"/>
            <w:vMerge w:val="restart"/>
            <w:textDirection w:val="tbRlV"/>
            <w:tcBorders>
              <w:bottom w:val="none" w:color="000000" w:sz="2" w:space="0"/>
            </w:tcBorders>
          </w:tcPr>
          <w:p>
            <w:pPr>
              <w:ind w:left="5"/>
              <w:spacing w:before="176" w:line="216" w:lineRule="auto"/>
              <w:rPr>
                <w:rFonts w:ascii="SimSun" w:hAnsi="SimSun" w:eastAsia="SimSun" w:cs="SimSun"/>
                <w:sz w:val="20"/>
                <w:szCs w:val="20"/>
              </w:rPr>
            </w:pPr>
            <w:r>
              <w:rPr>
                <w:rFonts w:ascii="SimSun" w:hAnsi="SimSun" w:eastAsia="SimSun" w:cs="SimSun"/>
                <w:sz w:val="20"/>
                <w:szCs w:val="20"/>
              </w:rPr>
              <w:t>未来数智</w:t>
            </w:r>
          </w:p>
        </w:tc>
        <w:tc>
          <w:tcPr>
            <w:tcW w:w="2467" w:type="dxa"/>
            <w:vAlign w:val="top"/>
          </w:tcPr>
          <w:p>
            <w:pPr>
              <w:ind w:left="63" w:right="95" w:firstLine="50"/>
              <w:spacing w:before="43" w:line="225" w:lineRule="auto"/>
              <w:rPr>
                <w:rFonts w:ascii="SimSun" w:hAnsi="SimSun" w:eastAsia="SimSun" w:cs="SimSun"/>
                <w:sz w:val="20"/>
                <w:szCs w:val="20"/>
              </w:rPr>
            </w:pPr>
            <w:r>
              <w:rPr>
                <w:rFonts w:ascii="SimSun" w:hAnsi="SimSun" w:eastAsia="SimSun" w:cs="SimSun"/>
                <w:sz w:val="20"/>
                <w:szCs w:val="20"/>
                <w:spacing w:val="24"/>
              </w:rPr>
              <w:t>日常管理及提升空间活</w:t>
            </w:r>
            <w:r>
              <w:rPr>
                <w:rFonts w:ascii="SimSun" w:hAnsi="SimSun" w:eastAsia="SimSun" w:cs="SimSun"/>
                <w:sz w:val="20"/>
                <w:szCs w:val="20"/>
                <w:spacing w:val="6"/>
              </w:rPr>
              <w:t xml:space="preserve"> </w:t>
            </w:r>
            <w:r>
              <w:rPr>
                <w:rFonts w:ascii="SimSun" w:hAnsi="SimSun" w:eastAsia="SimSun" w:cs="SimSun"/>
                <w:sz w:val="20"/>
                <w:szCs w:val="20"/>
                <w:spacing w:val="-6"/>
              </w:rPr>
              <w:t>力</w:t>
            </w:r>
            <w:r>
              <w:rPr>
                <w:rFonts w:ascii="SimSun" w:hAnsi="SimSun" w:eastAsia="SimSun" w:cs="SimSun"/>
                <w:sz w:val="20"/>
                <w:szCs w:val="20"/>
                <w:spacing w:val="40"/>
              </w:rPr>
              <w:t xml:space="preserve"> </w:t>
            </w:r>
            <w:r>
              <w:rPr>
                <w:rFonts w:ascii="SimSun" w:hAnsi="SimSun" w:eastAsia="SimSun" w:cs="SimSun"/>
                <w:sz w:val="20"/>
                <w:szCs w:val="20"/>
                <w:spacing w:val="-6"/>
              </w:rPr>
              <w:t>。</w:t>
            </w:r>
          </w:p>
        </w:tc>
        <w:tc>
          <w:tcPr>
            <w:tcW w:w="470" w:type="dxa"/>
            <w:vAlign w:val="top"/>
            <w:vMerge w:val="restart"/>
            <w:tcBorders>
              <w:bottom w:val="none" w:color="000000" w:sz="2" w:space="0"/>
            </w:tcBorders>
          </w:tcPr>
          <w:p>
            <w:pPr>
              <w:rPr>
                <w:rFonts w:ascii="Arial"/>
                <w:sz w:val="21"/>
              </w:rPr>
            </w:pPr>
            <w:r/>
          </w:p>
        </w:tc>
        <w:tc>
          <w:tcPr>
            <w:tcW w:w="1219" w:type="dxa"/>
            <w:vAlign w:val="top"/>
            <w:vMerge w:val="restart"/>
            <w:tcBorders>
              <w:bottom w:val="none" w:color="000000" w:sz="2" w:space="0"/>
            </w:tcBorders>
          </w:tcPr>
          <w:p>
            <w:pPr>
              <w:rPr>
                <w:rFonts w:ascii="Arial"/>
                <w:sz w:val="21"/>
              </w:rPr>
            </w:pPr>
            <w:r/>
          </w:p>
        </w:tc>
        <w:tc>
          <w:tcPr>
            <w:tcW w:w="1209" w:type="dxa"/>
            <w:vAlign w:val="top"/>
            <w:vMerge w:val="restart"/>
            <w:tcBorders>
              <w:bottom w:val="none" w:color="000000" w:sz="2" w:space="0"/>
            </w:tcBorders>
          </w:tcPr>
          <w:p>
            <w:pPr>
              <w:rPr>
                <w:rFonts w:ascii="Arial"/>
                <w:sz w:val="21"/>
              </w:rPr>
            </w:pPr>
            <w:r/>
          </w:p>
        </w:tc>
        <w:tc>
          <w:tcPr>
            <w:tcW w:w="864" w:type="dxa"/>
            <w:vAlign w:val="top"/>
            <w:vMerge w:val="restart"/>
            <w:tcBorders>
              <w:bottom w:val="none" w:color="000000" w:sz="2" w:space="0"/>
            </w:tcBorders>
          </w:tcPr>
          <w:p>
            <w:pPr>
              <w:rPr>
                <w:rFonts w:ascii="Arial"/>
                <w:sz w:val="21"/>
              </w:rPr>
            </w:pPr>
            <w:r/>
          </w:p>
        </w:tc>
      </w:tr>
      <w:tr>
        <w:trPr>
          <w:trHeight w:val="2068"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59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bottom w:val="none" w:color="000000" w:sz="2" w:space="0"/>
            </w:tcBorders>
          </w:tcPr>
          <w:p>
            <w:pPr>
              <w:rPr>
                <w:rFonts w:ascii="Arial"/>
                <w:sz w:val="21"/>
              </w:rPr>
            </w:pPr>
            <w:r/>
          </w:p>
        </w:tc>
        <w:tc>
          <w:tcPr>
            <w:tcW w:w="55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63" w:right="121"/>
              <w:spacing w:before="37" w:line="233" w:lineRule="auto"/>
              <w:rPr>
                <w:rFonts w:ascii="SimSun" w:hAnsi="SimSun" w:eastAsia="SimSun" w:cs="SimSun"/>
                <w:sz w:val="20"/>
                <w:szCs w:val="20"/>
              </w:rPr>
            </w:pPr>
            <w:r>
              <w:rPr>
                <w:rFonts w:ascii="SimSun" w:hAnsi="SimSun" w:eastAsia="SimSun" w:cs="SimSun"/>
                <w:sz w:val="20"/>
                <w:szCs w:val="20"/>
                <w:spacing w:val="15"/>
              </w:rPr>
              <w:t>2、开放要求；前悦邻里</w:t>
            </w:r>
            <w:r>
              <w:rPr>
                <w:rFonts w:ascii="SimSun" w:hAnsi="SimSun" w:eastAsia="SimSun" w:cs="SimSun"/>
                <w:sz w:val="20"/>
                <w:szCs w:val="20"/>
                <w:spacing w:val="3"/>
              </w:rPr>
              <w:t xml:space="preserve"> </w:t>
            </w:r>
            <w:r>
              <w:rPr>
                <w:rFonts w:ascii="SimSun" w:hAnsi="SimSun" w:eastAsia="SimSun" w:cs="SimSun"/>
                <w:sz w:val="20"/>
                <w:szCs w:val="20"/>
                <w:spacing w:val="5"/>
              </w:rPr>
              <w:t>中心和文化艺术中须面向</w:t>
            </w:r>
            <w:r>
              <w:rPr>
                <w:rFonts w:ascii="SimSun" w:hAnsi="SimSun" w:eastAsia="SimSun" w:cs="SimSun"/>
                <w:sz w:val="20"/>
                <w:szCs w:val="20"/>
                <w:spacing w:val="5"/>
              </w:rPr>
              <w:t xml:space="preserve"> </w:t>
            </w:r>
            <w:r>
              <w:rPr>
                <w:rFonts w:ascii="SimSun" w:hAnsi="SimSun" w:eastAsia="SimSun" w:cs="SimSun"/>
                <w:sz w:val="20"/>
                <w:szCs w:val="20"/>
                <w:spacing w:val="4"/>
              </w:rPr>
              <w:t>社区全体居民及运营联合</w:t>
            </w:r>
            <w:r>
              <w:rPr>
                <w:rFonts w:ascii="SimSun" w:hAnsi="SimSun" w:eastAsia="SimSun" w:cs="SimSun"/>
                <w:sz w:val="20"/>
                <w:szCs w:val="20"/>
                <w:spacing w:val="3"/>
              </w:rPr>
              <w:t xml:space="preserve"> </w:t>
            </w:r>
            <w:r>
              <w:rPr>
                <w:rFonts w:ascii="SimSun" w:hAnsi="SimSun" w:eastAsia="SimSun" w:cs="SimSun"/>
                <w:sz w:val="20"/>
                <w:szCs w:val="20"/>
                <w:spacing w:val="4"/>
              </w:rPr>
              <w:t>体单位开放，免费共享为</w:t>
            </w:r>
            <w:r>
              <w:rPr>
                <w:rFonts w:ascii="SimSun" w:hAnsi="SimSun" w:eastAsia="SimSun" w:cs="SimSun"/>
                <w:sz w:val="20"/>
                <w:szCs w:val="20"/>
                <w:spacing w:val="5"/>
              </w:rPr>
              <w:t xml:space="preserve"> </w:t>
            </w:r>
            <w:r>
              <w:rPr>
                <w:rFonts w:ascii="SimSun" w:hAnsi="SimSun" w:eastAsia="SimSun" w:cs="SimSun"/>
                <w:sz w:val="20"/>
                <w:szCs w:val="20"/>
                <w:spacing w:val="13"/>
              </w:rPr>
              <w:t>主、低价收费使用为辅</w:t>
            </w:r>
            <w:r>
              <w:rPr>
                <w:rFonts w:ascii="SimSun" w:hAnsi="SimSun" w:eastAsia="SimSun" w:cs="SimSun"/>
                <w:sz w:val="20"/>
                <w:szCs w:val="20"/>
              </w:rPr>
              <w:t xml:space="preserve">  </w:t>
            </w:r>
            <w:r>
              <w:rPr>
                <w:rFonts w:ascii="SimSun" w:hAnsi="SimSun" w:eastAsia="SimSun" w:cs="SimSun"/>
                <w:sz w:val="20"/>
                <w:szCs w:val="20"/>
                <w:spacing w:val="6"/>
              </w:rPr>
              <w:t>开放时间内需配备人员管</w:t>
            </w:r>
            <w:r>
              <w:rPr>
                <w:rFonts w:ascii="SimSun" w:hAnsi="SimSun" w:eastAsia="SimSun" w:cs="SimSun"/>
                <w:sz w:val="20"/>
                <w:szCs w:val="20"/>
                <w:spacing w:val="4"/>
              </w:rPr>
              <w:t xml:space="preserve"> </w:t>
            </w:r>
            <w:r>
              <w:rPr>
                <w:rFonts w:ascii="SimSun" w:hAnsi="SimSun" w:eastAsia="SimSun" w:cs="SimSun"/>
                <w:sz w:val="20"/>
                <w:szCs w:val="20"/>
                <w:spacing w:val="6"/>
              </w:rPr>
              <w:t>理，场馆使用优先考虑社</w:t>
            </w:r>
            <w:r>
              <w:rPr>
                <w:rFonts w:ascii="SimSun" w:hAnsi="SimSun" w:eastAsia="SimSun" w:cs="SimSun"/>
                <w:sz w:val="20"/>
                <w:szCs w:val="20"/>
                <w:spacing w:val="1"/>
              </w:rPr>
              <w:t xml:space="preserve"> </w:t>
            </w:r>
            <w:r>
              <w:rPr>
                <w:rFonts w:ascii="SimSun" w:hAnsi="SimSun" w:eastAsia="SimSun" w:cs="SimSun"/>
                <w:sz w:val="20"/>
                <w:szCs w:val="20"/>
                <w:spacing w:val="19"/>
              </w:rPr>
              <w:t>区需求</w:t>
            </w:r>
            <w:r>
              <w:rPr>
                <w:rFonts w:ascii="SimSun" w:hAnsi="SimSun" w:eastAsia="SimSun" w:cs="SimSun"/>
                <w:sz w:val="20"/>
                <w:szCs w:val="20"/>
                <w:spacing w:val="-48"/>
              </w:rPr>
              <w:t xml:space="preserve"> </w:t>
            </w:r>
            <w:r>
              <w:rPr>
                <w:rFonts w:ascii="SimSun" w:hAnsi="SimSun" w:eastAsia="SimSun" w:cs="SimSun"/>
                <w:sz w:val="20"/>
                <w:szCs w:val="20"/>
                <w:spacing w:val="19"/>
              </w:rPr>
              <w:t>。</w:t>
            </w:r>
          </w:p>
        </w:tc>
        <w:tc>
          <w:tcPr>
            <w:tcW w:w="470"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1329" w:hRule="atLeast"/>
        </w:trPr>
        <w:tc>
          <w:tcPr>
            <w:tcW w:w="474" w:type="dxa"/>
            <w:vAlign w:val="top"/>
            <w:vMerge w:val="continue"/>
            <w:tcBorders>
              <w:top w:val="none" w:color="000000" w:sz="2" w:space="0"/>
            </w:tcBorders>
          </w:tcPr>
          <w:p>
            <w:pPr>
              <w:rPr>
                <w:rFonts w:ascii="Arial"/>
                <w:sz w:val="21"/>
              </w:rPr>
            </w:pPr>
            <w:r/>
          </w:p>
        </w:tc>
        <w:tc>
          <w:tcPr>
            <w:tcW w:w="599" w:type="dxa"/>
            <w:vAlign w:val="top"/>
            <w:vMerge w:val="continue"/>
            <w:textDirection w:val="tbRlV"/>
            <w:tcBorders>
              <w:top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59" w:type="dxa"/>
            <w:vAlign w:val="top"/>
            <w:vMerge w:val="continue"/>
            <w:textDirection w:val="tbRlV"/>
            <w:tcBorders>
              <w:top w:val="none" w:color="000000" w:sz="2" w:space="0"/>
            </w:tcBorders>
          </w:tcPr>
          <w:p>
            <w:pPr>
              <w:rPr>
                <w:rFonts w:ascii="Arial"/>
                <w:sz w:val="21"/>
              </w:rPr>
            </w:pPr>
            <w:r/>
          </w:p>
        </w:tc>
        <w:tc>
          <w:tcPr>
            <w:tcW w:w="2467" w:type="dxa"/>
            <w:vAlign w:val="top"/>
          </w:tcPr>
          <w:p>
            <w:pPr>
              <w:ind w:left="63" w:right="95"/>
              <w:spacing w:before="50" w:line="236" w:lineRule="auto"/>
              <w:jc w:val="both"/>
              <w:rPr>
                <w:rFonts w:ascii="SimSun" w:hAnsi="SimSun" w:eastAsia="SimSun" w:cs="SimSun"/>
                <w:sz w:val="20"/>
                <w:szCs w:val="20"/>
              </w:rPr>
            </w:pPr>
            <w:r>
              <w:rPr>
                <w:rFonts w:ascii="SimSun" w:hAnsi="SimSun" w:eastAsia="SimSun" w:cs="SimSun"/>
                <w:sz w:val="20"/>
                <w:szCs w:val="20"/>
                <w:spacing w:val="17"/>
              </w:rPr>
              <w:t>3、其他支持：配合社区</w:t>
            </w:r>
            <w:r>
              <w:rPr>
                <w:rFonts w:ascii="SimSun" w:hAnsi="SimSun" w:eastAsia="SimSun" w:cs="SimSun"/>
                <w:sz w:val="20"/>
                <w:szCs w:val="20"/>
                <w:spacing w:val="9"/>
              </w:rPr>
              <w:t xml:space="preserve"> </w:t>
            </w:r>
            <w:r>
              <w:rPr>
                <w:rFonts w:ascii="SimSun" w:hAnsi="SimSun" w:eastAsia="SimSun" w:cs="SimSun"/>
                <w:sz w:val="20"/>
                <w:szCs w:val="20"/>
                <w:spacing w:val="24"/>
              </w:rPr>
              <w:t>做好场馆打造、创建上</w:t>
            </w:r>
            <w:r>
              <w:rPr>
                <w:rFonts w:ascii="SimSun" w:hAnsi="SimSun" w:eastAsia="SimSun" w:cs="SimSun"/>
                <w:sz w:val="20"/>
                <w:szCs w:val="20"/>
                <w:spacing w:val="7"/>
              </w:rPr>
              <w:t xml:space="preserve"> </w:t>
            </w:r>
            <w:r>
              <w:rPr>
                <w:rFonts w:ascii="SimSun" w:hAnsi="SimSun" w:eastAsia="SimSun" w:cs="SimSun"/>
                <w:sz w:val="20"/>
                <w:szCs w:val="20"/>
                <w:spacing w:val="25"/>
              </w:rPr>
              <w:t>墙、场馆会务及场务工</w:t>
            </w:r>
            <w:r>
              <w:rPr>
                <w:rFonts w:ascii="SimSun" w:hAnsi="SimSun" w:eastAsia="SimSun" w:cs="SimSun"/>
                <w:sz w:val="20"/>
                <w:szCs w:val="20"/>
              </w:rPr>
              <w:t xml:space="preserve"> </w:t>
            </w:r>
            <w:r>
              <w:rPr>
                <w:rFonts w:ascii="SimSun" w:hAnsi="SimSun" w:eastAsia="SimSun" w:cs="SimSun"/>
                <w:sz w:val="20"/>
                <w:szCs w:val="20"/>
                <w:spacing w:val="4"/>
              </w:rPr>
              <w:t>作，场馆使用优先考虑社</w:t>
            </w:r>
            <w:r>
              <w:rPr>
                <w:rFonts w:ascii="SimSun" w:hAnsi="SimSun" w:eastAsia="SimSun" w:cs="SimSun"/>
                <w:sz w:val="20"/>
                <w:szCs w:val="20"/>
                <w:spacing w:val="3"/>
              </w:rPr>
              <w:t xml:space="preserve"> </w:t>
            </w:r>
            <w:r>
              <w:rPr>
                <w:rFonts w:ascii="SimSun" w:hAnsi="SimSun" w:eastAsia="SimSun" w:cs="SimSun"/>
                <w:sz w:val="20"/>
                <w:szCs w:val="20"/>
                <w:spacing w:val="19"/>
              </w:rPr>
              <w:t>区需求</w:t>
            </w:r>
            <w:r>
              <w:rPr>
                <w:rFonts w:ascii="SimSun" w:hAnsi="SimSun" w:eastAsia="SimSun" w:cs="SimSun"/>
                <w:sz w:val="20"/>
                <w:szCs w:val="20"/>
                <w:spacing w:val="-48"/>
              </w:rPr>
              <w:t xml:space="preserve"> </w:t>
            </w:r>
            <w:r>
              <w:rPr>
                <w:rFonts w:ascii="SimSun" w:hAnsi="SimSun" w:eastAsia="SimSun" w:cs="SimSun"/>
                <w:sz w:val="20"/>
                <w:szCs w:val="20"/>
                <w:spacing w:val="19"/>
              </w:rPr>
              <w:t>。</w:t>
            </w:r>
          </w:p>
        </w:tc>
        <w:tc>
          <w:tcPr>
            <w:tcW w:w="470"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864" w:type="dxa"/>
            <w:vAlign w:val="top"/>
            <w:vMerge w:val="continue"/>
            <w:tcBorders>
              <w:top w:val="none" w:color="000000" w:sz="2" w:space="0"/>
            </w:tcBorders>
          </w:tcPr>
          <w:p>
            <w:pPr>
              <w:rPr>
                <w:rFonts w:ascii="Arial"/>
                <w:sz w:val="21"/>
              </w:rPr>
            </w:pPr>
            <w:r/>
          </w:p>
        </w:tc>
      </w:tr>
      <w:tr>
        <w:trPr>
          <w:trHeight w:val="1049" w:hRule="atLeast"/>
        </w:trPr>
        <w:tc>
          <w:tcPr>
            <w:tcW w:w="474" w:type="dxa"/>
            <w:vAlign w:val="top"/>
            <w:vMerge w:val="restart"/>
            <w:tcBorders>
              <w:bottom w:val="none" w:color="000000" w:sz="2" w:space="0"/>
            </w:tcBorders>
          </w:tcPr>
          <w:p>
            <w:pPr>
              <w:spacing w:line="274" w:lineRule="auto"/>
              <w:rPr>
                <w:rFonts w:ascii="Arial"/>
                <w:sz w:val="21"/>
              </w:rPr>
            </w:pPr>
            <w:r/>
          </w:p>
          <w:p>
            <w:pPr>
              <w:spacing w:line="274" w:lineRule="auto"/>
              <w:rPr>
                <w:rFonts w:ascii="Arial"/>
                <w:sz w:val="21"/>
              </w:rPr>
            </w:pPr>
            <w:r/>
          </w:p>
          <w:p>
            <w:pPr>
              <w:spacing w:line="275" w:lineRule="auto"/>
              <w:rPr>
                <w:rFonts w:ascii="Arial"/>
                <w:sz w:val="21"/>
              </w:rPr>
            </w:pPr>
            <w:r/>
          </w:p>
          <w:p>
            <w:pPr>
              <w:ind w:left="175"/>
              <w:spacing w:before="65" w:line="182" w:lineRule="auto"/>
              <w:rPr>
                <w:rFonts w:ascii="SimSun" w:hAnsi="SimSun" w:eastAsia="SimSun" w:cs="SimSun"/>
                <w:sz w:val="20"/>
                <w:szCs w:val="20"/>
              </w:rPr>
            </w:pPr>
            <w:r>
              <w:rPr>
                <w:rFonts w:ascii="SimSun" w:hAnsi="SimSun" w:eastAsia="SimSun" w:cs="SimSun"/>
                <w:sz w:val="20"/>
                <w:szCs w:val="20"/>
              </w:rPr>
              <w:t>5</w:t>
            </w:r>
          </w:p>
        </w:tc>
        <w:tc>
          <w:tcPr>
            <w:tcW w:w="599" w:type="dxa"/>
            <w:vAlign w:val="top"/>
            <w:vMerge w:val="restart"/>
            <w:textDirection w:val="tbRlV"/>
            <w:tcBorders>
              <w:bottom w:val="none" w:color="000000" w:sz="2" w:space="0"/>
            </w:tcBorders>
          </w:tcPr>
          <w:p>
            <w:pPr>
              <w:ind w:left="324"/>
              <w:spacing w:before="198" w:line="215" w:lineRule="auto"/>
              <w:rPr>
                <w:rFonts w:ascii="SimSun" w:hAnsi="SimSun" w:eastAsia="SimSun" w:cs="SimSun"/>
                <w:sz w:val="20"/>
                <w:szCs w:val="20"/>
              </w:rPr>
            </w:pPr>
            <w:r>
              <w:rPr>
                <w:rFonts w:ascii="SimSun" w:hAnsi="SimSun" w:eastAsia="SimSun" w:cs="SimSun"/>
                <w:sz w:val="20"/>
                <w:szCs w:val="20"/>
              </w:rPr>
              <w:t>政府公关协助</w:t>
            </w:r>
          </w:p>
        </w:tc>
        <w:tc>
          <w:tcPr>
            <w:tcW w:w="629" w:type="dxa"/>
            <w:vAlign w:val="top"/>
          </w:tcPr>
          <w:p>
            <w:pPr>
              <w:ind w:left="101" w:right="103"/>
              <w:spacing w:before="30" w:line="233" w:lineRule="auto"/>
              <w:jc w:val="both"/>
              <w:rPr>
                <w:rFonts w:ascii="SimSun" w:hAnsi="SimSun" w:eastAsia="SimSun" w:cs="SimSun"/>
                <w:sz w:val="20"/>
                <w:szCs w:val="20"/>
              </w:rPr>
            </w:pPr>
            <w:r>
              <w:rPr>
                <w:rFonts w:ascii="SimSun" w:hAnsi="SimSun" w:eastAsia="SimSun" w:cs="SimSun"/>
                <w:sz w:val="20"/>
                <w:szCs w:val="20"/>
                <w:spacing w:val="5"/>
              </w:rPr>
              <w:t>外部</w:t>
            </w:r>
            <w:r>
              <w:rPr>
                <w:rFonts w:ascii="SimSun" w:hAnsi="SimSun" w:eastAsia="SimSun" w:cs="SimSun"/>
                <w:sz w:val="20"/>
                <w:szCs w:val="20"/>
              </w:rPr>
              <w:t xml:space="preserve"> </w:t>
            </w:r>
            <w:r>
              <w:rPr>
                <w:rFonts w:ascii="SimSun" w:hAnsi="SimSun" w:eastAsia="SimSun" w:cs="SimSun"/>
                <w:sz w:val="20"/>
                <w:szCs w:val="20"/>
                <w:spacing w:val="-4"/>
              </w:rPr>
              <w:t>接待</w:t>
            </w:r>
            <w:r>
              <w:rPr>
                <w:rFonts w:ascii="SimSun" w:hAnsi="SimSun" w:eastAsia="SimSun" w:cs="SimSun"/>
                <w:sz w:val="20"/>
                <w:szCs w:val="20"/>
              </w:rPr>
              <w:t xml:space="preserve"> </w:t>
            </w:r>
            <w:r>
              <w:rPr>
                <w:rFonts w:ascii="SimSun" w:hAnsi="SimSun" w:eastAsia="SimSun" w:cs="SimSun"/>
                <w:sz w:val="20"/>
                <w:szCs w:val="20"/>
                <w:spacing w:val="6"/>
              </w:rPr>
              <w:t>工作</w:t>
            </w:r>
            <w:r>
              <w:rPr>
                <w:rFonts w:ascii="SimSun" w:hAnsi="SimSun" w:eastAsia="SimSun" w:cs="SimSun"/>
                <w:sz w:val="20"/>
                <w:szCs w:val="20"/>
              </w:rPr>
              <w:t xml:space="preserve"> </w:t>
            </w:r>
            <w:r>
              <w:rPr>
                <w:rFonts w:ascii="SimSun" w:hAnsi="SimSun" w:eastAsia="SimSun" w:cs="SimSun"/>
                <w:sz w:val="20"/>
                <w:szCs w:val="20"/>
                <w:spacing w:val="6"/>
              </w:rPr>
              <w:t>协助</w:t>
            </w:r>
          </w:p>
        </w:tc>
        <w:tc>
          <w:tcPr>
            <w:tcW w:w="559" w:type="dxa"/>
            <w:vAlign w:val="top"/>
            <w:vMerge w:val="restart"/>
            <w:textDirection w:val="tbRlV"/>
            <w:tcBorders>
              <w:bottom w:val="none" w:color="000000" w:sz="2" w:space="0"/>
            </w:tcBorders>
          </w:tcPr>
          <w:p>
            <w:pPr>
              <w:ind w:left="321"/>
              <w:spacing w:before="176" w:line="216" w:lineRule="auto"/>
              <w:rPr>
                <w:rFonts w:ascii="SimSun" w:hAnsi="SimSun" w:eastAsia="SimSun" w:cs="SimSun"/>
                <w:sz w:val="20"/>
                <w:szCs w:val="20"/>
              </w:rPr>
            </w:pPr>
            <w:r>
              <w:rPr>
                <w:rFonts w:ascii="SimSun" w:hAnsi="SimSun" w:eastAsia="SimSun" w:cs="SimSun"/>
                <w:sz w:val="20"/>
                <w:szCs w:val="20"/>
              </w:rPr>
              <w:t>绿城未来数智</w:t>
            </w:r>
          </w:p>
        </w:tc>
        <w:tc>
          <w:tcPr>
            <w:tcW w:w="2467" w:type="dxa"/>
            <w:vAlign w:val="top"/>
          </w:tcPr>
          <w:p>
            <w:pPr>
              <w:ind w:left="63" w:right="138"/>
              <w:spacing w:before="161" w:line="233" w:lineRule="auto"/>
              <w:jc w:val="both"/>
              <w:rPr>
                <w:rFonts w:ascii="SimSun" w:hAnsi="SimSun" w:eastAsia="SimSun" w:cs="SimSun"/>
                <w:sz w:val="20"/>
                <w:szCs w:val="20"/>
              </w:rPr>
            </w:pPr>
            <w:r>
              <w:rPr>
                <w:rFonts w:ascii="SimSun" w:hAnsi="SimSun" w:eastAsia="SimSun" w:cs="SimSun"/>
                <w:sz w:val="20"/>
                <w:szCs w:val="20"/>
                <w:spacing w:val="4"/>
              </w:rPr>
              <w:t>设计合理的参观动线，编</w:t>
            </w:r>
            <w:r>
              <w:rPr>
                <w:rFonts w:ascii="SimSun" w:hAnsi="SimSun" w:eastAsia="SimSun" w:cs="SimSun"/>
                <w:sz w:val="20"/>
                <w:szCs w:val="20"/>
                <w:spacing w:val="9"/>
              </w:rPr>
              <w:t xml:space="preserve"> </w:t>
            </w:r>
            <w:r>
              <w:rPr>
                <w:rFonts w:ascii="SimSun" w:hAnsi="SimSun" w:eastAsia="SimSun" w:cs="SimSun"/>
                <w:sz w:val="20"/>
                <w:szCs w:val="20"/>
                <w:spacing w:val="4"/>
              </w:rPr>
              <w:t>写标准版讲解说辞，制定</w:t>
            </w:r>
            <w:r>
              <w:rPr>
                <w:rFonts w:ascii="SimSun" w:hAnsi="SimSun" w:eastAsia="SimSun" w:cs="SimSun"/>
                <w:sz w:val="20"/>
                <w:szCs w:val="20"/>
                <w:spacing w:val="8"/>
              </w:rPr>
              <w:t xml:space="preserve"> </w:t>
            </w:r>
            <w:r>
              <w:rPr>
                <w:rFonts w:ascii="SimSun" w:hAnsi="SimSun" w:eastAsia="SimSun" w:cs="SimSun"/>
                <w:sz w:val="20"/>
                <w:szCs w:val="20"/>
                <w:spacing w:val="10"/>
              </w:rPr>
              <w:t>团队接待标准及流程。</w:t>
            </w:r>
          </w:p>
        </w:tc>
        <w:tc>
          <w:tcPr>
            <w:tcW w:w="470" w:type="dxa"/>
            <w:vAlign w:val="top"/>
            <w:vMerge w:val="restart"/>
            <w:tcBorders>
              <w:bottom w:val="none" w:color="000000" w:sz="2" w:space="0"/>
            </w:tcBorders>
          </w:tcPr>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ind w:left="176"/>
              <w:spacing w:before="65" w:line="184" w:lineRule="auto"/>
              <w:rPr>
                <w:rFonts w:ascii="SimSun" w:hAnsi="SimSun" w:eastAsia="SimSun" w:cs="SimSun"/>
                <w:sz w:val="20"/>
                <w:szCs w:val="20"/>
              </w:rPr>
            </w:pPr>
            <w:r>
              <w:rPr>
                <w:rFonts w:ascii="SimSun" w:hAnsi="SimSun" w:eastAsia="SimSun" w:cs="SimSun"/>
                <w:sz w:val="20"/>
                <w:szCs w:val="20"/>
              </w:rPr>
              <w:t>1</w:t>
            </w:r>
          </w:p>
        </w:tc>
        <w:tc>
          <w:tcPr>
            <w:tcW w:w="1219" w:type="dxa"/>
            <w:vAlign w:val="top"/>
            <w:vMerge w:val="restart"/>
            <w:tcBorders>
              <w:bottom w:val="none" w:color="000000" w:sz="2" w:space="0"/>
            </w:tcBorders>
          </w:tcPr>
          <w:p>
            <w:pPr>
              <w:spacing w:line="266" w:lineRule="auto"/>
              <w:rPr>
                <w:rFonts w:ascii="Arial"/>
                <w:sz w:val="21"/>
              </w:rPr>
            </w:pPr>
            <w:r/>
          </w:p>
          <w:p>
            <w:pPr>
              <w:spacing w:line="266" w:lineRule="auto"/>
              <w:rPr>
                <w:rFonts w:ascii="Arial"/>
                <w:sz w:val="21"/>
              </w:rPr>
            </w:pPr>
            <w:r/>
          </w:p>
          <w:p>
            <w:pPr>
              <w:spacing w:line="267" w:lineRule="auto"/>
              <w:rPr>
                <w:rFonts w:ascii="Arial"/>
                <w:sz w:val="21"/>
              </w:rPr>
            </w:pPr>
            <w:r/>
          </w:p>
          <w:p>
            <w:pPr>
              <w:ind w:left="156"/>
              <w:spacing w:before="65" w:line="183" w:lineRule="auto"/>
              <w:rPr>
                <w:rFonts w:ascii="SimSun" w:hAnsi="SimSun" w:eastAsia="SimSun" w:cs="SimSun"/>
                <w:sz w:val="20"/>
                <w:szCs w:val="20"/>
              </w:rPr>
            </w:pPr>
            <w:r>
              <w:rPr>
                <w:rFonts w:ascii="SimSun" w:hAnsi="SimSun" w:eastAsia="SimSun" w:cs="SimSun"/>
                <w:sz w:val="20"/>
                <w:szCs w:val="20"/>
                <w:spacing w:val="-2"/>
              </w:rPr>
              <w:t>70,000.00</w:t>
            </w:r>
          </w:p>
        </w:tc>
        <w:tc>
          <w:tcPr>
            <w:tcW w:w="1209" w:type="dxa"/>
            <w:vAlign w:val="top"/>
            <w:vMerge w:val="restart"/>
            <w:tcBorders>
              <w:bottom w:val="none" w:color="000000" w:sz="2" w:space="0"/>
            </w:tcBorders>
          </w:tcPr>
          <w:p>
            <w:pPr>
              <w:spacing w:line="266" w:lineRule="auto"/>
              <w:rPr>
                <w:rFonts w:ascii="Arial"/>
                <w:sz w:val="21"/>
              </w:rPr>
            </w:pPr>
            <w:r/>
          </w:p>
          <w:p>
            <w:pPr>
              <w:spacing w:line="266" w:lineRule="auto"/>
              <w:rPr>
                <w:rFonts w:ascii="Arial"/>
                <w:sz w:val="21"/>
              </w:rPr>
            </w:pPr>
            <w:r/>
          </w:p>
          <w:p>
            <w:pPr>
              <w:spacing w:line="267" w:lineRule="auto"/>
              <w:rPr>
                <w:rFonts w:ascii="Arial"/>
                <w:sz w:val="21"/>
              </w:rPr>
            </w:pPr>
            <w:r/>
          </w:p>
          <w:p>
            <w:pPr>
              <w:ind w:left="97"/>
              <w:spacing w:before="65" w:line="183" w:lineRule="auto"/>
              <w:rPr>
                <w:rFonts w:ascii="SimSun" w:hAnsi="SimSun" w:eastAsia="SimSun" w:cs="SimSun"/>
                <w:sz w:val="20"/>
                <w:szCs w:val="20"/>
              </w:rPr>
            </w:pPr>
            <w:r>
              <w:rPr>
                <w:rFonts w:ascii="SimSun" w:hAnsi="SimSun" w:eastAsia="SimSun" w:cs="SimSun"/>
                <w:sz w:val="20"/>
                <w:szCs w:val="20"/>
                <w:spacing w:val="-2"/>
              </w:rPr>
              <w:t>70,000.00</w:t>
            </w:r>
          </w:p>
        </w:tc>
        <w:tc>
          <w:tcPr>
            <w:tcW w:w="864" w:type="dxa"/>
            <w:vAlign w:val="top"/>
            <w:vMerge w:val="restart"/>
            <w:tcBorders>
              <w:bottom w:val="none" w:color="000000" w:sz="2" w:space="0"/>
            </w:tcBorders>
          </w:tcPr>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left="278"/>
              <w:spacing w:before="65" w:line="219" w:lineRule="auto"/>
              <w:rPr>
                <w:rFonts w:ascii="SimSun" w:hAnsi="SimSun" w:eastAsia="SimSun" w:cs="SimSun"/>
                <w:sz w:val="20"/>
                <w:szCs w:val="20"/>
              </w:rPr>
            </w:pPr>
            <w:r>
              <w:rPr>
                <w:rFonts w:ascii="SimSun" w:hAnsi="SimSun" w:eastAsia="SimSun" w:cs="SimSun"/>
                <w:sz w:val="20"/>
                <w:szCs w:val="20"/>
                <w:spacing w:val="4"/>
              </w:rPr>
              <w:t>1年</w:t>
            </w:r>
          </w:p>
        </w:tc>
      </w:tr>
      <w:tr>
        <w:trPr>
          <w:trHeight w:val="809" w:hRule="atLeast"/>
        </w:trPr>
        <w:tc>
          <w:tcPr>
            <w:tcW w:w="474" w:type="dxa"/>
            <w:vAlign w:val="top"/>
            <w:vMerge w:val="continue"/>
            <w:tcBorders>
              <w:top w:val="none" w:color="000000" w:sz="2" w:space="0"/>
            </w:tcBorders>
          </w:tcPr>
          <w:p>
            <w:pPr>
              <w:rPr>
                <w:rFonts w:ascii="Arial"/>
                <w:sz w:val="21"/>
              </w:rPr>
            </w:pPr>
            <w:r/>
          </w:p>
        </w:tc>
        <w:tc>
          <w:tcPr>
            <w:tcW w:w="599" w:type="dxa"/>
            <w:vAlign w:val="top"/>
            <w:vMerge w:val="continue"/>
            <w:textDirection w:val="tbRlV"/>
            <w:tcBorders>
              <w:top w:val="none" w:color="000000" w:sz="2" w:space="0"/>
            </w:tcBorders>
          </w:tcPr>
          <w:p>
            <w:pPr>
              <w:rPr>
                <w:rFonts w:ascii="Arial"/>
                <w:sz w:val="21"/>
              </w:rPr>
            </w:pPr>
            <w:r/>
          </w:p>
        </w:tc>
        <w:tc>
          <w:tcPr>
            <w:tcW w:w="629" w:type="dxa"/>
            <w:vAlign w:val="top"/>
          </w:tcPr>
          <w:p>
            <w:pPr>
              <w:ind w:left="101" w:right="100"/>
              <w:spacing w:before="43" w:line="230" w:lineRule="auto"/>
              <w:jc w:val="both"/>
              <w:rPr>
                <w:rFonts w:ascii="SimSun" w:hAnsi="SimSun" w:eastAsia="SimSun" w:cs="SimSun"/>
                <w:sz w:val="20"/>
                <w:szCs w:val="20"/>
              </w:rPr>
            </w:pPr>
            <w:r>
              <w:rPr>
                <w:rFonts w:ascii="SimSun" w:hAnsi="SimSun" w:eastAsia="SimSun" w:cs="SimSun"/>
                <w:sz w:val="20"/>
                <w:szCs w:val="20"/>
                <w:spacing w:val="-5"/>
              </w:rPr>
              <w:t>其他</w:t>
            </w:r>
            <w:r>
              <w:rPr>
                <w:rFonts w:ascii="SimSun" w:hAnsi="SimSun" w:eastAsia="SimSun" w:cs="SimSun"/>
                <w:sz w:val="20"/>
                <w:szCs w:val="20"/>
              </w:rPr>
              <w:t xml:space="preserve"> </w:t>
            </w:r>
            <w:r>
              <w:rPr>
                <w:rFonts w:ascii="SimSun" w:hAnsi="SimSun" w:eastAsia="SimSun" w:cs="SimSun"/>
                <w:sz w:val="20"/>
                <w:szCs w:val="20"/>
                <w:spacing w:val="8"/>
              </w:rPr>
              <w:t>协调</w:t>
            </w:r>
            <w:r>
              <w:rPr>
                <w:rFonts w:ascii="SimSun" w:hAnsi="SimSun" w:eastAsia="SimSun" w:cs="SimSun"/>
                <w:sz w:val="20"/>
                <w:szCs w:val="20"/>
              </w:rPr>
              <w:t xml:space="preserve"> </w:t>
            </w:r>
            <w:r>
              <w:rPr>
                <w:rFonts w:ascii="SimSun" w:hAnsi="SimSun" w:eastAsia="SimSun" w:cs="SimSun"/>
                <w:sz w:val="20"/>
                <w:szCs w:val="20"/>
                <w:spacing w:val="6"/>
              </w:rPr>
              <w:t>工作</w:t>
            </w:r>
          </w:p>
        </w:tc>
        <w:tc>
          <w:tcPr>
            <w:tcW w:w="559" w:type="dxa"/>
            <w:vAlign w:val="top"/>
            <w:vMerge w:val="continue"/>
            <w:textDirection w:val="tbRlV"/>
            <w:tcBorders>
              <w:top w:val="none" w:color="000000" w:sz="2" w:space="0"/>
            </w:tcBorders>
          </w:tcPr>
          <w:p>
            <w:pPr>
              <w:rPr>
                <w:rFonts w:ascii="Arial"/>
                <w:sz w:val="21"/>
              </w:rPr>
            </w:pPr>
            <w:r/>
          </w:p>
        </w:tc>
        <w:tc>
          <w:tcPr>
            <w:tcW w:w="2467" w:type="dxa"/>
            <w:vAlign w:val="top"/>
          </w:tcPr>
          <w:p>
            <w:pPr>
              <w:ind w:left="64" w:right="142"/>
              <w:spacing w:before="160" w:line="231" w:lineRule="auto"/>
              <w:rPr>
                <w:rFonts w:ascii="SimSun" w:hAnsi="SimSun" w:eastAsia="SimSun" w:cs="SimSun"/>
                <w:sz w:val="20"/>
                <w:szCs w:val="20"/>
              </w:rPr>
            </w:pPr>
            <w:r>
              <w:rPr>
                <w:rFonts w:ascii="SimSun" w:hAnsi="SimSun" w:eastAsia="SimSun" w:cs="SimSun"/>
                <w:sz w:val="20"/>
                <w:szCs w:val="20"/>
                <w:spacing w:val="25"/>
              </w:rPr>
              <w:t>政府公关的其他协调工</w:t>
            </w:r>
            <w:r>
              <w:rPr>
                <w:rFonts w:ascii="SimSun" w:hAnsi="SimSun" w:eastAsia="SimSun" w:cs="SimSun"/>
                <w:sz w:val="20"/>
                <w:szCs w:val="20"/>
              </w:rPr>
              <w:t xml:space="preserve"> </w:t>
            </w:r>
            <w:r>
              <w:rPr>
                <w:rFonts w:ascii="SimSun" w:hAnsi="SimSun" w:eastAsia="SimSun" w:cs="SimSun"/>
                <w:sz w:val="20"/>
                <w:szCs w:val="20"/>
                <w:spacing w:val="-5"/>
              </w:rPr>
              <w:t>作</w:t>
            </w:r>
            <w:r>
              <w:rPr>
                <w:rFonts w:ascii="SimSun" w:hAnsi="SimSun" w:eastAsia="SimSun" w:cs="SimSun"/>
                <w:sz w:val="20"/>
                <w:szCs w:val="20"/>
                <w:spacing w:val="38"/>
              </w:rPr>
              <w:t xml:space="preserve"> </w:t>
            </w:r>
            <w:r>
              <w:rPr>
                <w:rFonts w:ascii="SimSun" w:hAnsi="SimSun" w:eastAsia="SimSun" w:cs="SimSun"/>
                <w:sz w:val="20"/>
                <w:szCs w:val="20"/>
                <w:spacing w:val="-5"/>
              </w:rPr>
              <w:t>。</w:t>
            </w:r>
          </w:p>
        </w:tc>
        <w:tc>
          <w:tcPr>
            <w:tcW w:w="470"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864" w:type="dxa"/>
            <w:vAlign w:val="top"/>
            <w:vMerge w:val="continue"/>
            <w:tcBorders>
              <w:top w:val="none" w:color="000000" w:sz="2" w:space="0"/>
            </w:tcBorders>
          </w:tcPr>
          <w:p>
            <w:pPr>
              <w:rPr>
                <w:rFonts w:ascii="Arial"/>
                <w:sz w:val="21"/>
              </w:rPr>
            </w:pPr>
            <w:r/>
          </w:p>
        </w:tc>
      </w:tr>
      <w:tr>
        <w:trPr>
          <w:trHeight w:val="1299" w:hRule="atLeast"/>
        </w:trPr>
        <w:tc>
          <w:tcPr>
            <w:tcW w:w="474" w:type="dxa"/>
            <w:vAlign w:val="top"/>
            <w:vMerge w:val="restart"/>
            <w:tcBorders>
              <w:bottom w:val="none" w:color="000000" w:sz="2" w:space="0"/>
            </w:tcBorders>
          </w:tcPr>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7" w:lineRule="auto"/>
              <w:rPr>
                <w:rFonts w:ascii="Arial"/>
                <w:sz w:val="21"/>
              </w:rPr>
            </w:pPr>
            <w:r/>
          </w:p>
          <w:p>
            <w:pPr>
              <w:ind w:left="175"/>
              <w:spacing w:before="65" w:line="183" w:lineRule="auto"/>
              <w:rPr>
                <w:rFonts w:ascii="SimSun" w:hAnsi="SimSun" w:eastAsia="SimSun" w:cs="SimSun"/>
                <w:sz w:val="20"/>
                <w:szCs w:val="20"/>
              </w:rPr>
            </w:pPr>
            <w:r>
              <w:rPr>
                <w:rFonts w:ascii="SimSun" w:hAnsi="SimSun" w:eastAsia="SimSun" w:cs="SimSun"/>
                <w:sz w:val="20"/>
                <w:szCs w:val="20"/>
              </w:rPr>
              <w:t>6</w:t>
            </w:r>
          </w:p>
        </w:tc>
        <w:tc>
          <w:tcPr>
            <w:tcW w:w="599" w:type="dxa"/>
            <w:vAlign w:val="top"/>
            <w:vMerge w:val="restart"/>
            <w:textDirection w:val="tbRlV"/>
            <w:tcBorders>
              <w:bottom w:val="none" w:color="000000" w:sz="2" w:space="0"/>
            </w:tcBorders>
          </w:tcPr>
          <w:p>
            <w:pPr>
              <w:ind w:left="2005"/>
              <w:spacing w:before="198" w:line="216" w:lineRule="auto"/>
              <w:rPr>
                <w:rFonts w:ascii="SimSun" w:hAnsi="SimSun" w:eastAsia="SimSun" w:cs="SimSun"/>
                <w:sz w:val="20"/>
                <w:szCs w:val="20"/>
              </w:rPr>
            </w:pPr>
            <w:r>
              <w:rPr>
                <w:rFonts w:ascii="SimSun" w:hAnsi="SimSun" w:eastAsia="SimSun" w:cs="SimSun"/>
                <w:sz w:val="20"/>
                <w:szCs w:val="20"/>
              </w:rPr>
              <w:t>数字化运营</w:t>
            </w:r>
          </w:p>
        </w:tc>
        <w:tc>
          <w:tcPr>
            <w:tcW w:w="629" w:type="dxa"/>
            <w:vAlign w:val="top"/>
            <w:vMerge w:val="restart"/>
            <w:tcBorders>
              <w:bottom w:val="none" w:color="000000" w:sz="2" w:space="0"/>
            </w:tcBorders>
          </w:tcPr>
          <w:p>
            <w:pPr>
              <w:spacing w:line="277"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spacing w:line="278" w:lineRule="auto"/>
              <w:rPr>
                <w:rFonts w:ascii="Arial"/>
                <w:sz w:val="21"/>
              </w:rPr>
            </w:pPr>
            <w:r/>
          </w:p>
          <w:p>
            <w:pPr>
              <w:ind w:left="202" w:right="110" w:hanging="100"/>
              <w:spacing w:before="65" w:line="222" w:lineRule="auto"/>
              <w:rPr>
                <w:rFonts w:ascii="SimSun" w:hAnsi="SimSun" w:eastAsia="SimSun" w:cs="SimSun"/>
                <w:sz w:val="20"/>
                <w:szCs w:val="20"/>
              </w:rPr>
            </w:pPr>
            <w:r>
              <w:rPr>
                <w:rFonts w:ascii="SimSun" w:hAnsi="SimSun" w:eastAsia="SimSun" w:cs="SimSun"/>
                <w:sz w:val="20"/>
                <w:szCs w:val="20"/>
                <w:spacing w:val="3"/>
              </w:rPr>
              <w:t>小程</w:t>
            </w:r>
            <w:r>
              <w:rPr>
                <w:rFonts w:ascii="SimSun" w:hAnsi="SimSun" w:eastAsia="SimSun" w:cs="SimSun"/>
                <w:sz w:val="20"/>
                <w:szCs w:val="20"/>
              </w:rPr>
              <w:t xml:space="preserve"> </w:t>
            </w:r>
            <w:r>
              <w:rPr>
                <w:rFonts w:ascii="SimSun" w:hAnsi="SimSun" w:eastAsia="SimSun" w:cs="SimSun"/>
                <w:sz w:val="20"/>
                <w:szCs w:val="20"/>
              </w:rPr>
              <w:t>序</w:t>
            </w:r>
          </w:p>
        </w:tc>
        <w:tc>
          <w:tcPr>
            <w:tcW w:w="559" w:type="dxa"/>
            <w:vAlign w:val="top"/>
            <w:vMerge w:val="restart"/>
            <w:textDirection w:val="tbRlV"/>
            <w:tcBorders>
              <w:bottom w:val="none" w:color="000000" w:sz="2" w:space="0"/>
            </w:tcBorders>
          </w:tcPr>
          <w:p>
            <w:pPr>
              <w:ind w:left="1903"/>
              <w:spacing w:before="176" w:line="216" w:lineRule="auto"/>
              <w:rPr>
                <w:rFonts w:ascii="SimSun" w:hAnsi="SimSun" w:eastAsia="SimSun" w:cs="SimSun"/>
                <w:sz w:val="20"/>
                <w:szCs w:val="20"/>
              </w:rPr>
            </w:pPr>
            <w:r>
              <w:rPr>
                <w:rFonts w:ascii="SimSun" w:hAnsi="SimSun" w:eastAsia="SimSun" w:cs="SimSun"/>
                <w:sz w:val="20"/>
                <w:szCs w:val="20"/>
              </w:rPr>
              <w:t>绿城未来数智</w:t>
            </w:r>
          </w:p>
        </w:tc>
        <w:tc>
          <w:tcPr>
            <w:tcW w:w="2467" w:type="dxa"/>
            <w:vAlign w:val="top"/>
          </w:tcPr>
          <w:p>
            <w:pPr>
              <w:ind w:left="63" w:right="122"/>
              <w:spacing w:before="31" w:line="234" w:lineRule="auto"/>
              <w:jc w:val="both"/>
              <w:rPr>
                <w:rFonts w:ascii="SimSun" w:hAnsi="SimSun" w:eastAsia="SimSun" w:cs="SimSun"/>
                <w:sz w:val="20"/>
                <w:szCs w:val="20"/>
              </w:rPr>
            </w:pPr>
            <w:r>
              <w:rPr>
                <w:rFonts w:ascii="SimSun" w:hAnsi="SimSun" w:eastAsia="SimSun" w:cs="SimSun"/>
                <w:sz w:val="20"/>
                <w:szCs w:val="20"/>
                <w:spacing w:val="13"/>
              </w:rPr>
              <w:t>1、小程序日常内容更新</w:t>
            </w:r>
            <w:r>
              <w:rPr>
                <w:rFonts w:ascii="SimSun" w:hAnsi="SimSun" w:eastAsia="SimSun" w:cs="SimSun"/>
                <w:sz w:val="20"/>
                <w:szCs w:val="20"/>
                <w:spacing w:val="4"/>
              </w:rPr>
              <w:t xml:space="preserve"> </w:t>
            </w:r>
            <w:r>
              <w:rPr>
                <w:rFonts w:ascii="SimSun" w:hAnsi="SimSun" w:eastAsia="SimSun" w:cs="SimSun"/>
                <w:sz w:val="20"/>
                <w:szCs w:val="20"/>
                <w:spacing w:val="4"/>
              </w:rPr>
              <w:t>运维，开展各类线上线下</w:t>
            </w:r>
            <w:r>
              <w:rPr>
                <w:rFonts w:ascii="SimSun" w:hAnsi="SimSun" w:eastAsia="SimSun" w:cs="SimSun"/>
                <w:sz w:val="20"/>
                <w:szCs w:val="20"/>
                <w:spacing w:val="8"/>
              </w:rPr>
              <w:t xml:space="preserve"> </w:t>
            </w:r>
            <w:r>
              <w:rPr>
                <w:rFonts w:ascii="SimSun" w:hAnsi="SimSun" w:eastAsia="SimSun" w:cs="SimSun"/>
                <w:sz w:val="20"/>
                <w:szCs w:val="20"/>
                <w:spacing w:val="4"/>
              </w:rPr>
              <w:t>活动，指导社区完成数字</w:t>
            </w:r>
            <w:r>
              <w:rPr>
                <w:rFonts w:ascii="SimSun" w:hAnsi="SimSun" w:eastAsia="SimSun" w:cs="SimSun"/>
                <w:sz w:val="20"/>
                <w:szCs w:val="20"/>
                <w:spacing w:val="4"/>
              </w:rPr>
              <w:t xml:space="preserve"> </w:t>
            </w:r>
            <w:r>
              <w:rPr>
                <w:rFonts w:ascii="SimSun" w:hAnsi="SimSun" w:eastAsia="SimSun" w:cs="SimSun"/>
                <w:sz w:val="20"/>
                <w:szCs w:val="20"/>
                <w:spacing w:val="6"/>
              </w:rPr>
              <w:t>化平台的推广和促活，完</w:t>
            </w:r>
            <w:r>
              <w:rPr>
                <w:rFonts w:ascii="SimSun" w:hAnsi="SimSun" w:eastAsia="SimSun" w:cs="SimSun"/>
                <w:sz w:val="20"/>
                <w:szCs w:val="20"/>
                <w:spacing w:val="3"/>
              </w:rPr>
              <w:t xml:space="preserve"> </w:t>
            </w:r>
            <w:r>
              <w:rPr>
                <w:rFonts w:ascii="SimSun" w:hAnsi="SimSun" w:eastAsia="SimSun" w:cs="SimSun"/>
                <w:sz w:val="20"/>
                <w:szCs w:val="20"/>
                <w:spacing w:val="16"/>
              </w:rPr>
              <w:t>成验收指标；</w:t>
            </w:r>
          </w:p>
        </w:tc>
        <w:tc>
          <w:tcPr>
            <w:tcW w:w="470" w:type="dxa"/>
            <w:vAlign w:val="top"/>
            <w:vMerge w:val="restart"/>
            <w:tcBorders>
              <w:bottom w:val="none" w:color="000000" w:sz="2" w:space="0"/>
            </w:tcBorders>
          </w:tcPr>
          <w:p>
            <w:pPr>
              <w:spacing w:line="265"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ind w:left="176"/>
              <w:spacing w:before="65" w:line="184" w:lineRule="auto"/>
              <w:rPr>
                <w:rFonts w:ascii="SimSun" w:hAnsi="SimSun" w:eastAsia="SimSun" w:cs="SimSun"/>
                <w:sz w:val="20"/>
                <w:szCs w:val="20"/>
              </w:rPr>
            </w:pPr>
            <w:r>
              <w:rPr>
                <w:rFonts w:ascii="SimSun" w:hAnsi="SimSun" w:eastAsia="SimSun" w:cs="SimSun"/>
                <w:sz w:val="20"/>
                <w:szCs w:val="20"/>
              </w:rPr>
              <w:t>1</w:t>
            </w:r>
          </w:p>
        </w:tc>
        <w:tc>
          <w:tcPr>
            <w:tcW w:w="1219" w:type="dxa"/>
            <w:vAlign w:val="top"/>
            <w:vMerge w:val="restart"/>
            <w:tcBorders>
              <w:bottom w:val="none" w:color="000000" w:sz="2" w:space="0"/>
            </w:tcBorders>
          </w:tcPr>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ind w:left="107"/>
              <w:spacing w:before="65" w:line="183" w:lineRule="auto"/>
              <w:rPr>
                <w:rFonts w:ascii="SimSun" w:hAnsi="SimSun" w:eastAsia="SimSun" w:cs="SimSun"/>
                <w:sz w:val="20"/>
                <w:szCs w:val="20"/>
              </w:rPr>
            </w:pPr>
            <w:r>
              <w:rPr>
                <w:rFonts w:ascii="SimSun" w:hAnsi="SimSun" w:eastAsia="SimSun" w:cs="SimSun"/>
                <w:sz w:val="20"/>
                <w:szCs w:val="20"/>
                <w:spacing w:val="-2"/>
              </w:rPr>
              <w:t>300,000.00</w:t>
            </w:r>
          </w:p>
        </w:tc>
        <w:tc>
          <w:tcPr>
            <w:tcW w:w="1209" w:type="dxa"/>
            <w:vAlign w:val="top"/>
            <w:vMerge w:val="restart"/>
            <w:tcBorders>
              <w:bottom w:val="none" w:color="000000" w:sz="2" w:space="0"/>
            </w:tcBorders>
          </w:tcPr>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spacing w:line="264" w:lineRule="auto"/>
              <w:rPr>
                <w:rFonts w:ascii="Arial"/>
                <w:sz w:val="21"/>
              </w:rPr>
            </w:pPr>
            <w:r/>
          </w:p>
          <w:p>
            <w:pPr>
              <w:ind w:left="97"/>
              <w:spacing w:before="65" w:line="183" w:lineRule="auto"/>
              <w:rPr>
                <w:rFonts w:ascii="SimSun" w:hAnsi="SimSun" w:eastAsia="SimSun" w:cs="SimSun"/>
                <w:sz w:val="20"/>
                <w:szCs w:val="20"/>
              </w:rPr>
            </w:pPr>
            <w:r>
              <w:rPr>
                <w:rFonts w:ascii="SimSun" w:hAnsi="SimSun" w:eastAsia="SimSun" w:cs="SimSun"/>
                <w:sz w:val="20"/>
                <w:szCs w:val="20"/>
                <w:spacing w:val="-2"/>
              </w:rPr>
              <w:t>300,000.00</w:t>
            </w:r>
          </w:p>
        </w:tc>
        <w:tc>
          <w:tcPr>
            <w:tcW w:w="864" w:type="dxa"/>
            <w:vAlign w:val="top"/>
            <w:vMerge w:val="restart"/>
            <w:tcBorders>
              <w:bottom w:val="none" w:color="000000" w:sz="2" w:space="0"/>
            </w:tcBorders>
          </w:tcPr>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278"/>
              <w:spacing w:before="65" w:line="219" w:lineRule="auto"/>
              <w:rPr>
                <w:rFonts w:ascii="SimSun" w:hAnsi="SimSun" w:eastAsia="SimSun" w:cs="SimSun"/>
                <w:sz w:val="20"/>
                <w:szCs w:val="20"/>
              </w:rPr>
            </w:pPr>
            <w:r>
              <w:rPr>
                <w:rFonts w:ascii="SimSun" w:hAnsi="SimSun" w:eastAsia="SimSun" w:cs="SimSun"/>
                <w:sz w:val="20"/>
                <w:szCs w:val="20"/>
                <w:spacing w:val="4"/>
              </w:rPr>
              <w:t>1年</w:t>
            </w:r>
          </w:p>
        </w:tc>
      </w:tr>
      <w:tr>
        <w:trPr>
          <w:trHeight w:val="130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59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bottom w:val="none" w:color="000000" w:sz="2" w:space="0"/>
            </w:tcBorders>
          </w:tcPr>
          <w:p>
            <w:pPr>
              <w:rPr>
                <w:rFonts w:ascii="Arial"/>
                <w:sz w:val="21"/>
              </w:rPr>
            </w:pPr>
            <w:r/>
          </w:p>
        </w:tc>
        <w:tc>
          <w:tcPr>
            <w:tcW w:w="55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63" w:right="100"/>
              <w:spacing w:before="36" w:line="235" w:lineRule="auto"/>
              <w:jc w:val="both"/>
              <w:rPr>
                <w:rFonts w:ascii="SimSun" w:hAnsi="SimSun" w:eastAsia="SimSun" w:cs="SimSun"/>
                <w:sz w:val="20"/>
                <w:szCs w:val="20"/>
              </w:rPr>
            </w:pPr>
            <w:r>
              <w:rPr>
                <w:rFonts w:ascii="SimSun" w:hAnsi="SimSun" w:eastAsia="SimSun" w:cs="SimSun"/>
                <w:sz w:val="20"/>
                <w:szCs w:val="20"/>
                <w:spacing w:val="17"/>
              </w:rPr>
              <w:t>2、实体化运行社群、社</w:t>
            </w:r>
            <w:r>
              <w:rPr>
                <w:rFonts w:ascii="SimSun" w:hAnsi="SimSun" w:eastAsia="SimSun" w:cs="SimSun"/>
                <w:sz w:val="20"/>
                <w:szCs w:val="20"/>
              </w:rPr>
              <w:t xml:space="preserve"> </w:t>
            </w:r>
            <w:r>
              <w:rPr>
                <w:rFonts w:ascii="SimSun" w:hAnsi="SimSun" w:eastAsia="SimSun" w:cs="SimSun"/>
                <w:sz w:val="20"/>
                <w:szCs w:val="20"/>
                <w:spacing w:val="6"/>
              </w:rPr>
              <w:t>区营造线上模块，公共生</w:t>
            </w:r>
            <w:r>
              <w:rPr>
                <w:rFonts w:ascii="SimSun" w:hAnsi="SimSun" w:eastAsia="SimSun" w:cs="SimSun"/>
                <w:sz w:val="20"/>
                <w:szCs w:val="20"/>
                <w:spacing w:val="2"/>
              </w:rPr>
              <w:t xml:space="preserve"> </w:t>
            </w:r>
            <w:r>
              <w:rPr>
                <w:rFonts w:ascii="SimSun" w:hAnsi="SimSun" w:eastAsia="SimSun" w:cs="SimSun"/>
                <w:sz w:val="20"/>
                <w:szCs w:val="20"/>
                <w:spacing w:val="39"/>
              </w:rPr>
              <w:t>活类高频应用不少于5</w:t>
            </w:r>
            <w:r>
              <w:rPr>
                <w:rFonts w:ascii="SimSun" w:hAnsi="SimSun" w:eastAsia="SimSun" w:cs="SimSun"/>
                <w:sz w:val="20"/>
                <w:szCs w:val="20"/>
                <w:spacing w:val="1"/>
              </w:rPr>
              <w:t xml:space="preserve"> </w:t>
            </w:r>
            <w:r>
              <w:rPr>
                <w:rFonts w:ascii="SimSun" w:hAnsi="SimSun" w:eastAsia="SimSun" w:cs="SimSun"/>
                <w:sz w:val="20"/>
                <w:szCs w:val="20"/>
                <w:spacing w:val="4"/>
              </w:rPr>
              <w:t>个，并与线下第三空间充</w:t>
            </w:r>
            <w:r>
              <w:rPr>
                <w:rFonts w:ascii="SimSun" w:hAnsi="SimSun" w:eastAsia="SimSun" w:cs="SimSun"/>
                <w:sz w:val="20"/>
                <w:szCs w:val="20"/>
                <w:spacing w:val="6"/>
              </w:rPr>
              <w:t xml:space="preserve"> </w:t>
            </w:r>
            <w:r>
              <w:rPr>
                <w:rFonts w:ascii="SimSun" w:hAnsi="SimSun" w:eastAsia="SimSun" w:cs="SimSun"/>
                <w:sz w:val="20"/>
                <w:szCs w:val="20"/>
                <w:spacing w:val="23"/>
              </w:rPr>
              <w:t>分联动</w:t>
            </w:r>
            <w:r>
              <w:rPr>
                <w:rFonts w:ascii="SimSun" w:hAnsi="SimSun" w:eastAsia="SimSun" w:cs="SimSun"/>
                <w:sz w:val="20"/>
                <w:szCs w:val="20"/>
                <w:spacing w:val="-47"/>
              </w:rPr>
              <w:t xml:space="preserve"> </w:t>
            </w:r>
            <w:r>
              <w:rPr>
                <w:rFonts w:ascii="SimSun" w:hAnsi="SimSun" w:eastAsia="SimSun" w:cs="SimSun"/>
                <w:sz w:val="20"/>
                <w:szCs w:val="20"/>
                <w:spacing w:val="23"/>
              </w:rPr>
              <w:t>；</w:t>
            </w:r>
          </w:p>
        </w:tc>
        <w:tc>
          <w:tcPr>
            <w:tcW w:w="470"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79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59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bottom w:val="none" w:color="000000" w:sz="2" w:space="0"/>
            </w:tcBorders>
          </w:tcPr>
          <w:p>
            <w:pPr>
              <w:rPr>
                <w:rFonts w:ascii="Arial"/>
                <w:sz w:val="21"/>
              </w:rPr>
            </w:pPr>
            <w:r/>
          </w:p>
        </w:tc>
        <w:tc>
          <w:tcPr>
            <w:tcW w:w="55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63" w:right="141"/>
              <w:spacing w:before="46" w:line="229" w:lineRule="auto"/>
              <w:jc w:val="both"/>
              <w:rPr>
                <w:rFonts w:ascii="SimSun" w:hAnsi="SimSun" w:eastAsia="SimSun" w:cs="SimSun"/>
                <w:sz w:val="20"/>
                <w:szCs w:val="20"/>
              </w:rPr>
            </w:pPr>
            <w:r>
              <w:rPr>
                <w:rFonts w:ascii="SimSun" w:hAnsi="SimSun" w:eastAsia="SimSun" w:cs="SimSun"/>
                <w:sz w:val="20"/>
                <w:szCs w:val="20"/>
                <w:spacing w:val="13"/>
              </w:rPr>
              <w:t>3、建立常态化居民需求</w:t>
            </w:r>
            <w:r>
              <w:rPr>
                <w:rFonts w:ascii="SimSun" w:hAnsi="SimSun" w:eastAsia="SimSun" w:cs="SimSun"/>
                <w:sz w:val="20"/>
                <w:szCs w:val="20"/>
                <w:spacing w:val="5"/>
              </w:rPr>
              <w:t xml:space="preserve"> </w:t>
            </w:r>
            <w:r>
              <w:rPr>
                <w:rFonts w:ascii="SimSun" w:hAnsi="SimSun" w:eastAsia="SimSun" w:cs="SimSun"/>
                <w:sz w:val="20"/>
                <w:szCs w:val="20"/>
                <w:spacing w:val="4"/>
              </w:rPr>
              <w:t>调研和反馈机制，为商家</w:t>
            </w:r>
            <w:r>
              <w:rPr>
                <w:rFonts w:ascii="SimSun" w:hAnsi="SimSun" w:eastAsia="SimSun" w:cs="SimSun"/>
                <w:sz w:val="20"/>
                <w:szCs w:val="20"/>
                <w:spacing w:val="6"/>
              </w:rPr>
              <w:t xml:space="preserve"> </w:t>
            </w:r>
            <w:r>
              <w:rPr>
                <w:rFonts w:ascii="SimSun" w:hAnsi="SimSun" w:eastAsia="SimSun" w:cs="SimSun"/>
                <w:sz w:val="20"/>
                <w:szCs w:val="20"/>
                <w:spacing w:val="9"/>
              </w:rPr>
              <w:t>提供多渠道引流服务；</w:t>
            </w:r>
          </w:p>
        </w:tc>
        <w:tc>
          <w:tcPr>
            <w:tcW w:w="470"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510"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59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5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64" w:right="96"/>
              <w:spacing w:before="26" w:line="223" w:lineRule="auto"/>
              <w:rPr>
                <w:rFonts w:ascii="SimSun" w:hAnsi="SimSun" w:eastAsia="SimSun" w:cs="SimSun"/>
                <w:sz w:val="20"/>
                <w:szCs w:val="20"/>
              </w:rPr>
            </w:pPr>
            <w:r>
              <w:rPr>
                <w:rFonts w:ascii="SimSun" w:hAnsi="SimSun" w:eastAsia="SimSun" w:cs="SimSun"/>
                <w:sz w:val="20"/>
                <w:szCs w:val="20"/>
                <w:spacing w:val="17"/>
              </w:rPr>
              <w:t>4、公众号重要讯息在小</w:t>
            </w:r>
            <w:r>
              <w:rPr>
                <w:rFonts w:ascii="SimSun" w:hAnsi="SimSun" w:eastAsia="SimSun" w:cs="SimSun"/>
                <w:sz w:val="20"/>
                <w:szCs w:val="20"/>
                <w:spacing w:val="8"/>
              </w:rPr>
              <w:t xml:space="preserve"> </w:t>
            </w:r>
            <w:r>
              <w:rPr>
                <w:rFonts w:ascii="SimSun" w:hAnsi="SimSun" w:eastAsia="SimSun" w:cs="SimSun"/>
                <w:sz w:val="20"/>
                <w:szCs w:val="20"/>
                <w:spacing w:val="12"/>
              </w:rPr>
              <w:t>程序端同步更新。</w:t>
            </w:r>
          </w:p>
        </w:tc>
        <w:tc>
          <w:tcPr>
            <w:tcW w:w="470"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1069" w:hRule="atLeast"/>
        </w:trPr>
        <w:tc>
          <w:tcPr>
            <w:tcW w:w="474" w:type="dxa"/>
            <w:vAlign w:val="top"/>
            <w:vMerge w:val="continue"/>
            <w:tcBorders>
              <w:top w:val="none" w:color="000000" w:sz="2" w:space="0"/>
            </w:tcBorders>
          </w:tcPr>
          <w:p>
            <w:pPr>
              <w:rPr>
                <w:rFonts w:ascii="Arial"/>
                <w:sz w:val="21"/>
              </w:rPr>
            </w:pPr>
            <w:r/>
          </w:p>
        </w:tc>
        <w:tc>
          <w:tcPr>
            <w:tcW w:w="599" w:type="dxa"/>
            <w:vAlign w:val="top"/>
            <w:vMerge w:val="continue"/>
            <w:textDirection w:val="tbRlV"/>
            <w:tcBorders>
              <w:top w:val="none" w:color="000000" w:sz="2" w:space="0"/>
            </w:tcBorders>
          </w:tcPr>
          <w:p>
            <w:pPr>
              <w:rPr>
                <w:rFonts w:ascii="Arial"/>
                <w:sz w:val="21"/>
              </w:rPr>
            </w:pPr>
            <w:r/>
          </w:p>
        </w:tc>
        <w:tc>
          <w:tcPr>
            <w:tcW w:w="629" w:type="dxa"/>
            <w:vAlign w:val="top"/>
          </w:tcPr>
          <w:p>
            <w:pPr>
              <w:ind w:left="102" w:right="103"/>
              <w:spacing w:before="296" w:line="235" w:lineRule="auto"/>
              <w:rPr>
                <w:rFonts w:ascii="SimSun" w:hAnsi="SimSun" w:eastAsia="SimSun" w:cs="SimSun"/>
                <w:sz w:val="20"/>
                <w:szCs w:val="20"/>
              </w:rPr>
            </w:pPr>
            <w:r>
              <w:rPr>
                <w:rFonts w:ascii="SimSun" w:hAnsi="SimSun" w:eastAsia="SimSun" w:cs="SimSun"/>
                <w:sz w:val="20"/>
                <w:szCs w:val="20"/>
                <w:spacing w:val="-4"/>
              </w:rPr>
              <w:t>积分</w:t>
            </w:r>
            <w:r>
              <w:rPr>
                <w:rFonts w:ascii="SimSun" w:hAnsi="SimSun" w:eastAsia="SimSun" w:cs="SimSun"/>
                <w:sz w:val="20"/>
                <w:szCs w:val="20"/>
              </w:rPr>
              <w:t xml:space="preserve"> </w:t>
            </w:r>
            <w:r>
              <w:rPr>
                <w:rFonts w:ascii="SimSun" w:hAnsi="SimSun" w:eastAsia="SimSun" w:cs="SimSun"/>
                <w:sz w:val="20"/>
                <w:szCs w:val="20"/>
                <w:spacing w:val="6"/>
              </w:rPr>
              <w:t>运营</w:t>
            </w:r>
          </w:p>
        </w:tc>
        <w:tc>
          <w:tcPr>
            <w:tcW w:w="559" w:type="dxa"/>
            <w:vAlign w:val="top"/>
            <w:vMerge w:val="continue"/>
            <w:textDirection w:val="tbRlV"/>
            <w:tcBorders>
              <w:top w:val="none" w:color="000000" w:sz="2" w:space="0"/>
            </w:tcBorders>
          </w:tcPr>
          <w:p>
            <w:pPr>
              <w:rPr>
                <w:rFonts w:ascii="Arial"/>
                <w:sz w:val="21"/>
              </w:rPr>
            </w:pPr>
            <w:r/>
          </w:p>
        </w:tc>
        <w:tc>
          <w:tcPr>
            <w:tcW w:w="2467" w:type="dxa"/>
            <w:vAlign w:val="top"/>
          </w:tcPr>
          <w:p>
            <w:pPr>
              <w:ind w:left="64" w:right="105"/>
              <w:spacing w:before="46" w:line="236" w:lineRule="auto"/>
              <w:jc w:val="both"/>
              <w:rPr>
                <w:rFonts w:ascii="SimSun" w:hAnsi="SimSun" w:eastAsia="SimSun" w:cs="SimSun"/>
                <w:sz w:val="20"/>
                <w:szCs w:val="20"/>
              </w:rPr>
            </w:pPr>
            <w:r>
              <w:rPr>
                <w:rFonts w:ascii="SimSun" w:hAnsi="SimSun" w:eastAsia="SimSun" w:cs="SimSun"/>
                <w:sz w:val="20"/>
                <w:szCs w:val="20"/>
                <w:spacing w:val="4"/>
              </w:rPr>
              <w:t>配合数字化建设单位，协</w:t>
            </w:r>
            <w:r>
              <w:rPr>
                <w:rFonts w:ascii="SimSun" w:hAnsi="SimSun" w:eastAsia="SimSun" w:cs="SimSun"/>
                <w:sz w:val="20"/>
                <w:szCs w:val="20"/>
                <w:spacing w:val="6"/>
              </w:rPr>
              <w:t xml:space="preserve"> </w:t>
            </w:r>
            <w:r>
              <w:rPr>
                <w:rFonts w:ascii="SimSun" w:hAnsi="SimSun" w:eastAsia="SimSun" w:cs="SimSun"/>
                <w:sz w:val="20"/>
                <w:szCs w:val="20"/>
                <w:spacing w:val="7"/>
              </w:rPr>
              <w:t>助搭建积分体系，落地运</w:t>
            </w:r>
            <w:r>
              <w:rPr>
                <w:rFonts w:ascii="SimSun" w:hAnsi="SimSun" w:eastAsia="SimSun" w:cs="SimSun"/>
                <w:sz w:val="20"/>
                <w:szCs w:val="20"/>
                <w:spacing w:val="9"/>
              </w:rPr>
              <w:t xml:space="preserve"> </w:t>
            </w:r>
            <w:r>
              <w:rPr>
                <w:rFonts w:ascii="SimSun" w:hAnsi="SimSun" w:eastAsia="SimSun" w:cs="SimSun"/>
                <w:sz w:val="20"/>
                <w:szCs w:val="20"/>
                <w:spacing w:val="17"/>
              </w:rPr>
              <w:t>营社区特色声望-积分机</w:t>
            </w:r>
            <w:r>
              <w:rPr>
                <w:rFonts w:ascii="SimSun" w:hAnsi="SimSun" w:eastAsia="SimSun" w:cs="SimSun"/>
                <w:sz w:val="20"/>
                <w:szCs w:val="20"/>
              </w:rPr>
              <w:t xml:space="preserve"> </w:t>
            </w:r>
            <w:r>
              <w:rPr>
                <w:rFonts w:ascii="SimSun" w:hAnsi="SimSun" w:eastAsia="SimSun" w:cs="SimSun"/>
                <w:sz w:val="20"/>
                <w:szCs w:val="20"/>
                <w:spacing w:val="11"/>
              </w:rPr>
              <w:t>制，确保良性运作；</w:t>
            </w:r>
          </w:p>
        </w:tc>
        <w:tc>
          <w:tcPr>
            <w:tcW w:w="470"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864" w:type="dxa"/>
            <w:vAlign w:val="top"/>
            <w:vMerge w:val="continue"/>
            <w:tcBorders>
              <w:top w:val="none" w:color="000000" w:sz="2" w:space="0"/>
            </w:tcBorders>
          </w:tcPr>
          <w:p>
            <w:pPr>
              <w:rPr>
                <w:rFonts w:ascii="Arial"/>
                <w:sz w:val="21"/>
              </w:rPr>
            </w:pPr>
            <w:r/>
          </w:p>
        </w:tc>
      </w:tr>
      <w:tr>
        <w:trPr>
          <w:trHeight w:val="799" w:hRule="atLeast"/>
        </w:trPr>
        <w:tc>
          <w:tcPr>
            <w:tcW w:w="474" w:type="dxa"/>
            <w:vAlign w:val="top"/>
            <w:vMerge w:val="restart"/>
            <w:tcBorders>
              <w:bottom w:val="none" w:color="000000" w:sz="2" w:space="0"/>
            </w:tcBorders>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8" w:lineRule="auto"/>
              <w:rPr>
                <w:rFonts w:ascii="Arial"/>
                <w:sz w:val="21"/>
              </w:rPr>
            </w:pPr>
            <w:r/>
          </w:p>
          <w:p>
            <w:pPr>
              <w:spacing w:line="248" w:lineRule="auto"/>
              <w:rPr>
                <w:rFonts w:ascii="Arial"/>
                <w:sz w:val="21"/>
              </w:rPr>
            </w:pPr>
            <w:r/>
          </w:p>
          <w:p>
            <w:pPr>
              <w:ind w:left="175"/>
              <w:spacing w:before="65" w:line="182" w:lineRule="auto"/>
              <w:rPr>
                <w:rFonts w:ascii="SimSun" w:hAnsi="SimSun" w:eastAsia="SimSun" w:cs="SimSun"/>
                <w:sz w:val="20"/>
                <w:szCs w:val="20"/>
              </w:rPr>
            </w:pPr>
            <w:r>
              <w:rPr>
                <w:rFonts w:ascii="SimSun" w:hAnsi="SimSun" w:eastAsia="SimSun" w:cs="SimSun"/>
                <w:sz w:val="20"/>
                <w:szCs w:val="20"/>
              </w:rPr>
              <w:t>7</w:t>
            </w:r>
          </w:p>
        </w:tc>
        <w:tc>
          <w:tcPr>
            <w:tcW w:w="599" w:type="dxa"/>
            <w:vAlign w:val="top"/>
            <w:vMerge w:val="restart"/>
            <w:textDirection w:val="tbRlV"/>
            <w:tcBorders>
              <w:bottom w:val="none" w:color="000000" w:sz="2" w:space="0"/>
            </w:tcBorders>
          </w:tcPr>
          <w:p>
            <w:pPr>
              <w:ind w:left="298"/>
              <w:spacing w:before="197" w:line="215" w:lineRule="auto"/>
              <w:rPr>
                <w:rFonts w:ascii="SimSun" w:hAnsi="SimSun" w:eastAsia="SimSun" w:cs="SimSun"/>
                <w:sz w:val="20"/>
                <w:szCs w:val="20"/>
              </w:rPr>
            </w:pPr>
            <w:r>
              <w:rPr>
                <w:rFonts w:ascii="SimSun" w:hAnsi="SimSun" w:eastAsia="SimSun" w:cs="SimSun"/>
                <w:sz w:val="20"/>
                <w:szCs w:val="20"/>
              </w:rPr>
              <w:t>考核评估咨询服务</w:t>
            </w:r>
          </w:p>
        </w:tc>
        <w:tc>
          <w:tcPr>
            <w:tcW w:w="629" w:type="dxa"/>
            <w:vAlign w:val="top"/>
            <w:vMerge w:val="restart"/>
            <w:tcBorders>
              <w:bottom w:val="none" w:color="000000" w:sz="2" w:space="0"/>
            </w:tcBorders>
          </w:tcPr>
          <w:p>
            <w:pPr>
              <w:spacing w:line="350" w:lineRule="auto"/>
              <w:rPr>
                <w:rFonts w:ascii="Arial"/>
                <w:sz w:val="21"/>
              </w:rPr>
            </w:pPr>
            <w:r/>
          </w:p>
          <w:p>
            <w:pPr>
              <w:ind w:left="102"/>
              <w:spacing w:before="65" w:line="289" w:lineRule="exact"/>
              <w:rPr>
                <w:rFonts w:ascii="SimSun" w:hAnsi="SimSun" w:eastAsia="SimSun" w:cs="SimSun"/>
                <w:sz w:val="20"/>
                <w:szCs w:val="20"/>
              </w:rPr>
            </w:pPr>
            <w:r>
              <w:rPr>
                <w:rFonts w:ascii="SimSun" w:hAnsi="SimSun" w:eastAsia="SimSun" w:cs="SimSun"/>
                <w:sz w:val="20"/>
                <w:szCs w:val="20"/>
                <w:spacing w:val="-2"/>
                <w:position w:val="6"/>
              </w:rPr>
              <w:t>政策</w:t>
            </w:r>
          </w:p>
          <w:p>
            <w:pPr>
              <w:ind w:left="102"/>
              <w:spacing w:line="219" w:lineRule="auto"/>
              <w:rPr>
                <w:rFonts w:ascii="SimSun" w:hAnsi="SimSun" w:eastAsia="SimSun" w:cs="SimSun"/>
                <w:sz w:val="20"/>
                <w:szCs w:val="20"/>
              </w:rPr>
            </w:pPr>
            <w:r>
              <w:rPr>
                <w:rFonts w:ascii="SimSun" w:hAnsi="SimSun" w:eastAsia="SimSun" w:cs="SimSun"/>
                <w:sz w:val="20"/>
                <w:szCs w:val="20"/>
                <w:spacing w:val="-2"/>
              </w:rPr>
              <w:t>解读</w:t>
            </w:r>
          </w:p>
        </w:tc>
        <w:tc>
          <w:tcPr>
            <w:tcW w:w="559" w:type="dxa"/>
            <w:vAlign w:val="top"/>
            <w:vMerge w:val="restart"/>
            <w:textDirection w:val="tbRlV"/>
            <w:tcBorders>
              <w:bottom w:val="none" w:color="000000" w:sz="2" w:space="0"/>
            </w:tcBorders>
          </w:tcPr>
          <w:p>
            <w:pPr>
              <w:ind w:left="737"/>
              <w:spacing w:before="176" w:line="216" w:lineRule="auto"/>
              <w:rPr>
                <w:rFonts w:ascii="SimSun" w:hAnsi="SimSun" w:eastAsia="SimSun" w:cs="SimSun"/>
                <w:sz w:val="20"/>
                <w:szCs w:val="20"/>
              </w:rPr>
            </w:pPr>
            <w:r>
              <w:rPr>
                <w:rFonts w:ascii="SimSun" w:hAnsi="SimSun" w:eastAsia="SimSun" w:cs="SimSun"/>
                <w:sz w:val="20"/>
                <w:szCs w:val="20"/>
              </w:rPr>
              <w:t>绿城未来数智</w:t>
            </w:r>
          </w:p>
        </w:tc>
        <w:tc>
          <w:tcPr>
            <w:tcW w:w="2467" w:type="dxa"/>
            <w:vAlign w:val="top"/>
          </w:tcPr>
          <w:p>
            <w:pPr>
              <w:ind w:left="64" w:right="124"/>
              <w:spacing w:before="37" w:line="230" w:lineRule="auto"/>
              <w:jc w:val="both"/>
              <w:rPr>
                <w:rFonts w:ascii="SimSun" w:hAnsi="SimSun" w:eastAsia="SimSun" w:cs="SimSun"/>
                <w:sz w:val="20"/>
                <w:szCs w:val="20"/>
              </w:rPr>
            </w:pPr>
            <w:r>
              <w:rPr>
                <w:rFonts w:ascii="SimSun" w:hAnsi="SimSun" w:eastAsia="SimSun" w:cs="SimSun"/>
                <w:sz w:val="20"/>
                <w:szCs w:val="20"/>
                <w:spacing w:val="15"/>
              </w:rPr>
              <w:t>1、根据未来社区验收政</w:t>
            </w:r>
            <w:r>
              <w:rPr>
                <w:rFonts w:ascii="SimSun" w:hAnsi="SimSun" w:eastAsia="SimSun" w:cs="SimSun"/>
                <w:sz w:val="20"/>
                <w:szCs w:val="20"/>
                <w:spacing w:val="2"/>
              </w:rPr>
              <w:t xml:space="preserve"> </w:t>
            </w:r>
            <w:r>
              <w:rPr>
                <w:rFonts w:ascii="SimSun" w:hAnsi="SimSun" w:eastAsia="SimSun" w:cs="SimSun"/>
                <w:sz w:val="20"/>
                <w:szCs w:val="20"/>
                <w:spacing w:val="6"/>
              </w:rPr>
              <w:t>策，对未来社区验收办法</w:t>
            </w:r>
            <w:r>
              <w:rPr>
                <w:rFonts w:ascii="SimSun" w:hAnsi="SimSun" w:eastAsia="SimSun" w:cs="SimSun"/>
                <w:sz w:val="20"/>
                <w:szCs w:val="20"/>
              </w:rPr>
              <w:t xml:space="preserve"> </w:t>
            </w:r>
            <w:r>
              <w:rPr>
                <w:rFonts w:ascii="SimSun" w:hAnsi="SimSun" w:eastAsia="SimSun" w:cs="SimSun"/>
                <w:sz w:val="20"/>
                <w:szCs w:val="20"/>
                <w:spacing w:val="20"/>
              </w:rPr>
              <w:t>进行解读；</w:t>
            </w:r>
          </w:p>
        </w:tc>
        <w:tc>
          <w:tcPr>
            <w:tcW w:w="470" w:type="dxa"/>
            <w:vAlign w:val="top"/>
            <w:vMerge w:val="restart"/>
            <w:tcBorders>
              <w:bottom w:val="none" w:color="000000" w:sz="2" w:space="0"/>
            </w:tcBorders>
          </w:tcPr>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ind w:left="176"/>
              <w:spacing w:before="65" w:line="184" w:lineRule="auto"/>
              <w:rPr>
                <w:rFonts w:ascii="SimSun" w:hAnsi="SimSun" w:eastAsia="SimSun" w:cs="SimSun"/>
                <w:sz w:val="20"/>
                <w:szCs w:val="20"/>
              </w:rPr>
            </w:pPr>
            <w:r>
              <w:rPr>
                <w:rFonts w:ascii="SimSun" w:hAnsi="SimSun" w:eastAsia="SimSun" w:cs="SimSun"/>
                <w:sz w:val="20"/>
                <w:szCs w:val="20"/>
              </w:rPr>
              <w:t>1</w:t>
            </w:r>
          </w:p>
        </w:tc>
        <w:tc>
          <w:tcPr>
            <w:tcW w:w="1219" w:type="dxa"/>
            <w:vAlign w:val="top"/>
            <w:vMerge w:val="restart"/>
            <w:tcBorders>
              <w:bottom w:val="none" w:color="000000" w:sz="2" w:space="0"/>
            </w:tcBorders>
          </w:tcPr>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ind w:left="107"/>
              <w:spacing w:before="65" w:line="183" w:lineRule="auto"/>
              <w:rPr>
                <w:rFonts w:ascii="SimSun" w:hAnsi="SimSun" w:eastAsia="SimSun" w:cs="SimSun"/>
                <w:sz w:val="20"/>
                <w:szCs w:val="20"/>
              </w:rPr>
            </w:pPr>
            <w:r>
              <w:rPr>
                <w:rFonts w:ascii="SimSun" w:hAnsi="SimSun" w:eastAsia="SimSun" w:cs="SimSun"/>
                <w:sz w:val="20"/>
                <w:szCs w:val="20"/>
                <w:spacing w:val="-1"/>
              </w:rPr>
              <w:t>458,000.00</w:t>
            </w:r>
          </w:p>
        </w:tc>
        <w:tc>
          <w:tcPr>
            <w:tcW w:w="1209" w:type="dxa"/>
            <w:vAlign w:val="top"/>
            <w:vMerge w:val="restart"/>
            <w:tcBorders>
              <w:bottom w:val="none" w:color="000000" w:sz="2" w:space="0"/>
            </w:tcBorders>
          </w:tcPr>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ind w:left="97"/>
              <w:spacing w:before="65" w:line="183" w:lineRule="auto"/>
              <w:rPr>
                <w:rFonts w:ascii="SimSun" w:hAnsi="SimSun" w:eastAsia="SimSun" w:cs="SimSun"/>
                <w:sz w:val="20"/>
                <w:szCs w:val="20"/>
              </w:rPr>
            </w:pPr>
            <w:r>
              <w:rPr>
                <w:rFonts w:ascii="SimSun" w:hAnsi="SimSun" w:eastAsia="SimSun" w:cs="SimSun"/>
                <w:sz w:val="20"/>
                <w:szCs w:val="20"/>
                <w:spacing w:val="-2"/>
              </w:rPr>
              <w:t>500,000.00</w:t>
            </w:r>
          </w:p>
        </w:tc>
        <w:tc>
          <w:tcPr>
            <w:tcW w:w="864" w:type="dxa"/>
            <w:vAlign w:val="top"/>
            <w:vMerge w:val="restart"/>
            <w:tcBorders>
              <w:bottom w:val="none" w:color="000000" w:sz="2" w:space="0"/>
            </w:tcBorders>
          </w:tcPr>
          <w:p>
            <w:pPr>
              <w:spacing w:line="296" w:lineRule="auto"/>
              <w:rPr>
                <w:rFonts w:ascii="Arial"/>
                <w:sz w:val="21"/>
              </w:rPr>
            </w:pPr>
            <w:r/>
          </w:p>
          <w:p>
            <w:pPr>
              <w:spacing w:line="296" w:lineRule="auto"/>
              <w:rPr>
                <w:rFonts w:ascii="Arial"/>
                <w:sz w:val="21"/>
              </w:rPr>
            </w:pPr>
            <w:r/>
          </w:p>
          <w:p>
            <w:pPr>
              <w:spacing w:line="296" w:lineRule="auto"/>
              <w:rPr>
                <w:rFonts w:ascii="Arial"/>
                <w:sz w:val="21"/>
              </w:rPr>
            </w:pPr>
            <w:r/>
          </w:p>
          <w:p>
            <w:pPr>
              <w:spacing w:line="297" w:lineRule="auto"/>
              <w:rPr>
                <w:rFonts w:ascii="Arial"/>
                <w:sz w:val="21"/>
              </w:rPr>
            </w:pPr>
            <w:r/>
          </w:p>
          <w:p>
            <w:pPr>
              <w:ind w:left="278"/>
              <w:spacing w:before="65" w:line="219" w:lineRule="auto"/>
              <w:rPr>
                <w:rFonts w:ascii="SimSun" w:hAnsi="SimSun" w:eastAsia="SimSun" w:cs="SimSun"/>
                <w:sz w:val="20"/>
                <w:szCs w:val="20"/>
              </w:rPr>
            </w:pPr>
            <w:r>
              <w:rPr>
                <w:rFonts w:ascii="SimSun" w:hAnsi="SimSun" w:eastAsia="SimSun" w:cs="SimSun"/>
                <w:sz w:val="20"/>
                <w:szCs w:val="20"/>
                <w:spacing w:val="4"/>
              </w:rPr>
              <w:t>1年</w:t>
            </w:r>
          </w:p>
        </w:tc>
      </w:tr>
      <w:tr>
        <w:trPr>
          <w:trHeight w:val="540"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59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5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63" w:right="95"/>
              <w:spacing w:before="47" w:line="226" w:lineRule="auto"/>
              <w:rPr>
                <w:rFonts w:ascii="SimSun" w:hAnsi="SimSun" w:eastAsia="SimSun" w:cs="SimSun"/>
                <w:sz w:val="20"/>
                <w:szCs w:val="20"/>
              </w:rPr>
            </w:pPr>
            <w:r>
              <w:rPr>
                <w:rFonts w:ascii="SimSun" w:hAnsi="SimSun" w:eastAsia="SimSun" w:cs="SimSun"/>
                <w:sz w:val="20"/>
                <w:szCs w:val="20"/>
                <w:spacing w:val="17"/>
              </w:rPr>
              <w:t>2、分析验收的重难点以</w:t>
            </w:r>
            <w:r>
              <w:rPr>
                <w:rFonts w:ascii="SimSun" w:hAnsi="SimSun" w:eastAsia="SimSun" w:cs="SimSun"/>
                <w:sz w:val="20"/>
                <w:szCs w:val="20"/>
                <w:spacing w:val="9"/>
              </w:rPr>
              <w:t xml:space="preserve"> </w:t>
            </w:r>
            <w:r>
              <w:rPr>
                <w:rFonts w:ascii="SimSun" w:hAnsi="SimSun" w:eastAsia="SimSun" w:cs="SimSun"/>
                <w:sz w:val="20"/>
                <w:szCs w:val="20"/>
                <w:spacing w:val="18"/>
              </w:rPr>
              <w:t>及注意事项</w:t>
            </w:r>
          </w:p>
        </w:tc>
        <w:tc>
          <w:tcPr>
            <w:tcW w:w="470"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78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599" w:type="dxa"/>
            <w:vAlign w:val="top"/>
            <w:vMerge w:val="continue"/>
            <w:textDirection w:val="tbRlV"/>
            <w:tcBorders>
              <w:top w:val="none" w:color="000000" w:sz="2" w:space="0"/>
              <w:bottom w:val="none" w:color="000000" w:sz="2" w:space="0"/>
            </w:tcBorders>
          </w:tcPr>
          <w:p>
            <w:pPr>
              <w:rPr>
                <w:rFonts w:ascii="Arial"/>
                <w:sz w:val="21"/>
              </w:rPr>
            </w:pPr>
            <w:r/>
          </w:p>
        </w:tc>
        <w:tc>
          <w:tcPr>
            <w:tcW w:w="629" w:type="dxa"/>
            <w:vAlign w:val="top"/>
            <w:vMerge w:val="restart"/>
            <w:tcBorders>
              <w:bottom w:val="none" w:color="000000" w:sz="2" w:space="0"/>
            </w:tcBorders>
          </w:tcPr>
          <w:p>
            <w:pPr>
              <w:spacing w:line="360" w:lineRule="auto"/>
              <w:rPr>
                <w:rFonts w:ascii="Arial"/>
                <w:sz w:val="21"/>
              </w:rPr>
            </w:pPr>
            <w:r/>
          </w:p>
          <w:p>
            <w:pPr>
              <w:ind w:left="101" w:right="78"/>
              <w:spacing w:before="65" w:line="239" w:lineRule="auto"/>
              <w:rPr>
                <w:rFonts w:ascii="SimSun" w:hAnsi="SimSun" w:eastAsia="SimSun" w:cs="SimSun"/>
                <w:sz w:val="20"/>
                <w:szCs w:val="20"/>
              </w:rPr>
            </w:pPr>
            <w:r>
              <w:rPr>
                <w:rFonts w:ascii="SimSun" w:hAnsi="SimSun" w:eastAsia="SimSun" w:cs="SimSun"/>
                <w:sz w:val="20"/>
                <w:szCs w:val="20"/>
                <w:spacing w:val="-29"/>
              </w:rPr>
              <w:t>项</w:t>
            </w:r>
            <w:r>
              <w:rPr>
                <w:rFonts w:ascii="SimSun" w:hAnsi="SimSun" w:eastAsia="SimSun" w:cs="SimSun"/>
                <w:sz w:val="20"/>
                <w:szCs w:val="20"/>
                <w:spacing w:val="-5"/>
              </w:rPr>
              <w:t xml:space="preserve"> </w:t>
            </w:r>
            <w:r>
              <w:rPr>
                <w:rFonts w:ascii="SimSun" w:hAnsi="SimSun" w:eastAsia="SimSun" w:cs="SimSun"/>
                <w:sz w:val="20"/>
                <w:szCs w:val="20"/>
                <w:spacing w:val="-29"/>
              </w:rPr>
              <w:t>目</w:t>
            </w:r>
            <w:r>
              <w:rPr>
                <w:rFonts w:ascii="SimSun" w:hAnsi="SimSun" w:eastAsia="SimSun" w:cs="SimSun"/>
                <w:sz w:val="20"/>
                <w:szCs w:val="20"/>
              </w:rPr>
              <w:t xml:space="preserve"> </w:t>
            </w:r>
            <w:r>
              <w:rPr>
                <w:rFonts w:ascii="SimSun" w:hAnsi="SimSun" w:eastAsia="SimSun" w:cs="SimSun"/>
                <w:sz w:val="20"/>
                <w:szCs w:val="20"/>
                <w:spacing w:val="-2"/>
              </w:rPr>
              <w:t>解读</w:t>
            </w:r>
          </w:p>
        </w:tc>
        <w:tc>
          <w:tcPr>
            <w:tcW w:w="559" w:type="dxa"/>
            <w:vAlign w:val="top"/>
            <w:vMerge w:val="continue"/>
            <w:textDirection w:val="tbRlV"/>
            <w:tcBorders>
              <w:top w:val="none" w:color="000000" w:sz="2" w:space="0"/>
              <w:bottom w:val="none" w:color="000000" w:sz="2" w:space="0"/>
            </w:tcBorders>
          </w:tcPr>
          <w:p>
            <w:pPr>
              <w:rPr>
                <w:rFonts w:ascii="Arial"/>
                <w:sz w:val="21"/>
              </w:rPr>
            </w:pPr>
            <w:r/>
          </w:p>
        </w:tc>
        <w:tc>
          <w:tcPr>
            <w:tcW w:w="2467" w:type="dxa"/>
            <w:vAlign w:val="top"/>
          </w:tcPr>
          <w:p>
            <w:pPr>
              <w:ind w:left="64" w:right="124"/>
              <w:spacing w:before="38" w:line="231" w:lineRule="auto"/>
              <w:jc w:val="both"/>
              <w:rPr>
                <w:rFonts w:ascii="SimSun" w:hAnsi="SimSun" w:eastAsia="SimSun" w:cs="SimSun"/>
                <w:sz w:val="20"/>
                <w:szCs w:val="20"/>
              </w:rPr>
            </w:pPr>
            <w:r>
              <w:rPr>
                <w:rFonts w:ascii="SimSun" w:hAnsi="SimSun" w:eastAsia="SimSun" w:cs="SimSun"/>
                <w:sz w:val="20"/>
                <w:szCs w:val="20"/>
                <w:spacing w:val="15"/>
              </w:rPr>
              <w:t>1、根据未来社区验收政</w:t>
            </w:r>
            <w:r>
              <w:rPr>
                <w:rFonts w:ascii="SimSun" w:hAnsi="SimSun" w:eastAsia="SimSun" w:cs="SimSun"/>
                <w:sz w:val="20"/>
                <w:szCs w:val="20"/>
                <w:spacing w:val="2"/>
              </w:rPr>
              <w:t xml:space="preserve"> </w:t>
            </w:r>
            <w:r>
              <w:rPr>
                <w:rFonts w:ascii="SimSun" w:hAnsi="SimSun" w:eastAsia="SimSun" w:cs="SimSun"/>
                <w:sz w:val="20"/>
                <w:szCs w:val="20"/>
                <w:spacing w:val="6"/>
              </w:rPr>
              <w:t>策，对未来社区验收办法</w:t>
            </w:r>
            <w:r>
              <w:rPr>
                <w:rFonts w:ascii="SimSun" w:hAnsi="SimSun" w:eastAsia="SimSun" w:cs="SimSun"/>
                <w:sz w:val="20"/>
                <w:szCs w:val="20"/>
              </w:rPr>
              <w:t xml:space="preserve"> </w:t>
            </w:r>
            <w:r>
              <w:rPr>
                <w:rFonts w:ascii="SimSun" w:hAnsi="SimSun" w:eastAsia="SimSun" w:cs="SimSun"/>
                <w:sz w:val="20"/>
                <w:szCs w:val="20"/>
                <w:spacing w:val="22"/>
              </w:rPr>
              <w:t>进行解读</w:t>
            </w:r>
          </w:p>
        </w:tc>
        <w:tc>
          <w:tcPr>
            <w:tcW w:w="470"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64" w:type="dxa"/>
            <w:vAlign w:val="top"/>
            <w:vMerge w:val="continue"/>
            <w:tcBorders>
              <w:top w:val="none" w:color="000000" w:sz="2" w:space="0"/>
              <w:bottom w:val="none" w:color="000000" w:sz="2" w:space="0"/>
            </w:tcBorders>
          </w:tcPr>
          <w:p>
            <w:pPr>
              <w:rPr>
                <w:rFonts w:ascii="Arial"/>
                <w:sz w:val="21"/>
              </w:rPr>
            </w:pPr>
            <w:r/>
          </w:p>
        </w:tc>
      </w:tr>
      <w:tr>
        <w:trPr>
          <w:trHeight w:val="535" w:hRule="atLeast"/>
        </w:trPr>
        <w:tc>
          <w:tcPr>
            <w:tcW w:w="474" w:type="dxa"/>
            <w:vAlign w:val="top"/>
            <w:vMerge w:val="continue"/>
            <w:tcBorders>
              <w:top w:val="none" w:color="000000" w:sz="2" w:space="0"/>
            </w:tcBorders>
          </w:tcPr>
          <w:p>
            <w:pPr>
              <w:rPr>
                <w:rFonts w:ascii="Arial"/>
                <w:sz w:val="21"/>
              </w:rPr>
            </w:pPr>
            <w:r/>
          </w:p>
        </w:tc>
        <w:tc>
          <w:tcPr>
            <w:tcW w:w="599" w:type="dxa"/>
            <w:vAlign w:val="top"/>
            <w:vMerge w:val="continue"/>
            <w:textDirection w:val="tbRlV"/>
            <w:tcBorders>
              <w:top w:val="none" w:color="000000" w:sz="2" w:space="0"/>
            </w:tcBorders>
          </w:tcPr>
          <w:p>
            <w:pPr>
              <w:rPr>
                <w:rFonts w:ascii="Arial"/>
                <w:sz w:val="21"/>
              </w:rPr>
            </w:pPr>
            <w:r/>
          </w:p>
        </w:tc>
        <w:tc>
          <w:tcPr>
            <w:tcW w:w="629" w:type="dxa"/>
            <w:vAlign w:val="top"/>
            <w:vMerge w:val="continue"/>
            <w:tcBorders>
              <w:top w:val="none" w:color="000000" w:sz="2" w:space="0"/>
            </w:tcBorders>
          </w:tcPr>
          <w:p>
            <w:pPr>
              <w:rPr>
                <w:rFonts w:ascii="Arial"/>
                <w:sz w:val="21"/>
              </w:rPr>
            </w:pPr>
            <w:r/>
          </w:p>
        </w:tc>
        <w:tc>
          <w:tcPr>
            <w:tcW w:w="559" w:type="dxa"/>
            <w:vAlign w:val="top"/>
            <w:vMerge w:val="continue"/>
            <w:textDirection w:val="tbRlV"/>
            <w:tcBorders>
              <w:top w:val="none" w:color="000000" w:sz="2" w:space="0"/>
            </w:tcBorders>
          </w:tcPr>
          <w:p>
            <w:pPr>
              <w:rPr>
                <w:rFonts w:ascii="Arial"/>
                <w:sz w:val="21"/>
              </w:rPr>
            </w:pPr>
            <w:r/>
          </w:p>
        </w:tc>
        <w:tc>
          <w:tcPr>
            <w:tcW w:w="2467" w:type="dxa"/>
            <w:vAlign w:val="top"/>
          </w:tcPr>
          <w:p>
            <w:pPr>
              <w:ind w:left="63" w:right="95"/>
              <w:spacing w:before="49" w:line="224" w:lineRule="auto"/>
              <w:rPr>
                <w:rFonts w:ascii="SimSun" w:hAnsi="SimSun" w:eastAsia="SimSun" w:cs="SimSun"/>
                <w:sz w:val="20"/>
                <w:szCs w:val="20"/>
              </w:rPr>
            </w:pPr>
            <w:r>
              <w:rPr>
                <w:rFonts w:ascii="SimSun" w:hAnsi="SimSun" w:eastAsia="SimSun" w:cs="SimSun"/>
                <w:sz w:val="20"/>
                <w:szCs w:val="20"/>
                <w:spacing w:val="17"/>
              </w:rPr>
              <w:t>2、分析验收的重难点以</w:t>
            </w:r>
            <w:r>
              <w:rPr>
                <w:rFonts w:ascii="SimSun" w:hAnsi="SimSun" w:eastAsia="SimSun" w:cs="SimSun"/>
                <w:sz w:val="20"/>
                <w:szCs w:val="20"/>
                <w:spacing w:val="9"/>
              </w:rPr>
              <w:t xml:space="preserve"> </w:t>
            </w:r>
            <w:r>
              <w:rPr>
                <w:rFonts w:ascii="SimSun" w:hAnsi="SimSun" w:eastAsia="SimSun" w:cs="SimSun"/>
                <w:sz w:val="20"/>
                <w:szCs w:val="20"/>
                <w:spacing w:val="16"/>
              </w:rPr>
              <w:t>及注意事项。</w:t>
            </w:r>
          </w:p>
        </w:tc>
        <w:tc>
          <w:tcPr>
            <w:tcW w:w="470"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864" w:type="dxa"/>
            <w:vAlign w:val="top"/>
            <w:vMerge w:val="continue"/>
            <w:tcBorders>
              <w:top w:val="none" w:color="000000" w:sz="2" w:space="0"/>
            </w:tcBorders>
          </w:tcPr>
          <w:p>
            <w:pPr>
              <w:rPr>
                <w:rFonts w:ascii="Arial"/>
                <w:sz w:val="21"/>
              </w:rPr>
            </w:pPr>
            <w:r/>
          </w:p>
        </w:tc>
      </w:tr>
    </w:tbl>
    <w:p>
      <w:pPr>
        <w:rPr>
          <w:rFonts w:ascii="Arial"/>
          <w:sz w:val="21"/>
        </w:rPr>
      </w:pPr>
      <w:r/>
    </w:p>
    <w:p>
      <w:pPr>
        <w:sectPr>
          <w:pgSz w:w="12500" w:h="17260"/>
          <w:pgMar w:top="1305" w:right="1875" w:bottom="0" w:left="1875" w:header="0" w:footer="0" w:gutter="0"/>
        </w:sectPr>
        <w:rPr/>
      </w:pPr>
    </w:p>
    <w:tbl>
      <w:tblPr>
        <w:tblStyle w:val="2"/>
        <w:tblW w:w="8469" w:type="dxa"/>
        <w:tblInd w:w="20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74"/>
        <w:gridCol w:w="609"/>
        <w:gridCol w:w="619"/>
        <w:gridCol w:w="549"/>
        <w:gridCol w:w="2457"/>
        <w:gridCol w:w="479"/>
        <w:gridCol w:w="1219"/>
        <w:gridCol w:w="1209"/>
        <w:gridCol w:w="854"/>
      </w:tblGrid>
      <w:tr>
        <w:trPr>
          <w:trHeight w:val="1304" w:hRule="atLeast"/>
        </w:trPr>
        <w:tc>
          <w:tcPr>
            <w:tcW w:w="474" w:type="dxa"/>
            <w:vAlign w:val="top"/>
            <w:vMerge w:val="restart"/>
            <w:tcBorders>
              <w:bottom w:val="none" w:color="000000" w:sz="2" w:space="0"/>
            </w:tcBorders>
          </w:tcPr>
          <w:p>
            <w:pPr>
              <w:rPr>
                <w:rFonts w:ascii="Arial"/>
                <w:sz w:val="21"/>
              </w:rPr>
            </w:pPr>
            <w:r/>
          </w:p>
        </w:tc>
        <w:tc>
          <w:tcPr>
            <w:tcW w:w="609" w:type="dxa"/>
            <w:vAlign w:val="top"/>
            <w:vMerge w:val="restart"/>
            <w:tcBorders>
              <w:bottom w:val="none" w:color="000000" w:sz="2" w:space="0"/>
            </w:tcBorders>
          </w:tcPr>
          <w:p>
            <w:pPr>
              <w:rPr>
                <w:rFonts w:ascii="Arial"/>
                <w:sz w:val="21"/>
              </w:rPr>
            </w:pPr>
            <w:r/>
          </w:p>
        </w:tc>
        <w:tc>
          <w:tcPr>
            <w:tcW w:w="619" w:type="dxa"/>
            <w:vAlign w:val="top"/>
            <w:vMerge w:val="restart"/>
            <w:tcBorders>
              <w:bottom w:val="none" w:color="000000" w:sz="2" w:space="0"/>
            </w:tcBorders>
          </w:tcPr>
          <w:p>
            <w:pPr>
              <w:spacing w:line="294" w:lineRule="auto"/>
              <w:rPr>
                <w:rFonts w:ascii="Arial"/>
                <w:sz w:val="21"/>
              </w:rPr>
            </w:pPr>
            <w:r/>
          </w:p>
          <w:p>
            <w:pPr>
              <w:spacing w:line="294" w:lineRule="auto"/>
              <w:rPr>
                <w:rFonts w:ascii="Arial"/>
                <w:sz w:val="21"/>
              </w:rPr>
            </w:pPr>
            <w:r/>
          </w:p>
          <w:p>
            <w:pPr>
              <w:spacing w:line="295" w:lineRule="auto"/>
              <w:rPr>
                <w:rFonts w:ascii="Arial"/>
                <w:sz w:val="21"/>
              </w:rPr>
            </w:pPr>
            <w:r/>
          </w:p>
          <w:p>
            <w:pPr>
              <w:ind w:left="102" w:right="85"/>
              <w:spacing w:before="65" w:line="230" w:lineRule="auto"/>
              <w:rPr>
                <w:rFonts w:ascii="SimSun" w:hAnsi="SimSun" w:eastAsia="SimSun" w:cs="SimSun"/>
                <w:sz w:val="20"/>
                <w:szCs w:val="20"/>
              </w:rPr>
            </w:pPr>
            <w:r>
              <w:rPr>
                <w:rFonts w:ascii="SimSun" w:hAnsi="SimSun" w:eastAsia="SimSun" w:cs="SimSun"/>
                <w:sz w:val="20"/>
                <w:szCs w:val="20"/>
                <w:spacing w:val="-5"/>
              </w:rPr>
              <w:t>流程</w:t>
            </w:r>
            <w:r>
              <w:rPr>
                <w:rFonts w:ascii="SimSun" w:hAnsi="SimSun" w:eastAsia="SimSun" w:cs="SimSun"/>
                <w:sz w:val="20"/>
                <w:szCs w:val="20"/>
              </w:rPr>
              <w:t xml:space="preserve"> </w:t>
            </w:r>
            <w:r>
              <w:rPr>
                <w:rFonts w:ascii="SimSun" w:hAnsi="SimSun" w:eastAsia="SimSun" w:cs="SimSun"/>
                <w:sz w:val="20"/>
                <w:szCs w:val="20"/>
                <w:spacing w:val="10"/>
              </w:rPr>
              <w:t>培训</w:t>
            </w:r>
          </w:p>
        </w:tc>
        <w:tc>
          <w:tcPr>
            <w:tcW w:w="549" w:type="dxa"/>
            <w:vAlign w:val="top"/>
            <w:vMerge w:val="restart"/>
            <w:tcBorders>
              <w:bottom w:val="none" w:color="000000" w:sz="2" w:space="0"/>
            </w:tcBorders>
          </w:tcPr>
          <w:p>
            <w:pPr>
              <w:rPr>
                <w:rFonts w:ascii="Arial"/>
                <w:sz w:val="21"/>
              </w:rPr>
            </w:pPr>
            <w:r/>
          </w:p>
        </w:tc>
        <w:tc>
          <w:tcPr>
            <w:tcW w:w="2457" w:type="dxa"/>
            <w:vAlign w:val="top"/>
          </w:tcPr>
          <w:p>
            <w:pPr>
              <w:ind w:left="74" w:right="102"/>
              <w:spacing w:before="43" w:line="233" w:lineRule="auto"/>
              <w:jc w:val="both"/>
              <w:rPr>
                <w:rFonts w:ascii="SimSun" w:hAnsi="SimSun" w:eastAsia="SimSun" w:cs="SimSun"/>
                <w:sz w:val="15"/>
                <w:szCs w:val="15"/>
              </w:rPr>
            </w:pPr>
            <w:r>
              <w:rPr>
                <w:rFonts w:ascii="SimSun" w:hAnsi="SimSun" w:eastAsia="SimSun" w:cs="SimSun"/>
                <w:sz w:val="20"/>
                <w:szCs w:val="20"/>
                <w:spacing w:val="13"/>
              </w:rPr>
              <w:t>1、对验收全流程进行培</w:t>
            </w:r>
            <w:r>
              <w:rPr>
                <w:rFonts w:ascii="SimSun" w:hAnsi="SimSun" w:eastAsia="SimSun" w:cs="SimSun"/>
                <w:sz w:val="20"/>
                <w:szCs w:val="20"/>
                <w:spacing w:val="5"/>
              </w:rPr>
              <w:t xml:space="preserve"> </w:t>
            </w:r>
            <w:r>
              <w:rPr>
                <w:rFonts w:ascii="SimSun" w:hAnsi="SimSun" w:eastAsia="SimSun" w:cs="SimSun"/>
                <w:sz w:val="20"/>
                <w:szCs w:val="20"/>
                <w:spacing w:val="4"/>
              </w:rPr>
              <w:t>训和持续跟进，确保指标</w:t>
            </w:r>
            <w:r>
              <w:rPr>
                <w:rFonts w:ascii="SimSun" w:hAnsi="SimSun" w:eastAsia="SimSun" w:cs="SimSun"/>
                <w:sz w:val="20"/>
                <w:szCs w:val="20"/>
                <w:spacing w:val="2"/>
              </w:rPr>
              <w:t xml:space="preserve"> </w:t>
            </w:r>
            <w:r>
              <w:rPr>
                <w:rFonts w:ascii="SimSun" w:hAnsi="SimSun" w:eastAsia="SimSun" w:cs="SimSun"/>
                <w:sz w:val="20"/>
                <w:szCs w:val="20"/>
                <w:spacing w:val="24"/>
              </w:rPr>
              <w:t>拆解到位、对接主体明</w:t>
            </w:r>
            <w:r>
              <w:rPr>
                <w:rFonts w:ascii="SimSun" w:hAnsi="SimSun" w:eastAsia="SimSun" w:cs="SimSun"/>
                <w:sz w:val="20"/>
                <w:szCs w:val="20"/>
              </w:rPr>
              <w:t xml:space="preserve"> </w:t>
            </w:r>
            <w:r>
              <w:rPr>
                <w:rFonts w:ascii="SimSun" w:hAnsi="SimSun" w:eastAsia="SimSun" w:cs="SimSun"/>
                <w:sz w:val="20"/>
                <w:szCs w:val="20"/>
                <w:spacing w:val="27"/>
              </w:rPr>
              <w:t>确、材料收集准确并完</w:t>
            </w:r>
            <w:r>
              <w:rPr>
                <w:rFonts w:ascii="SimSun" w:hAnsi="SimSun" w:eastAsia="SimSun" w:cs="SimSun"/>
                <w:sz w:val="20"/>
                <w:szCs w:val="20"/>
              </w:rPr>
              <w:t xml:space="preserve"> </w:t>
            </w:r>
            <w:r>
              <w:rPr>
                <w:rFonts w:ascii="SimSun" w:hAnsi="SimSun" w:eastAsia="SimSun" w:cs="SimSun"/>
                <w:sz w:val="15"/>
                <w:szCs w:val="15"/>
                <w:spacing w:val="-4"/>
              </w:rPr>
              <w:t>整</w:t>
            </w:r>
            <w:r>
              <w:rPr>
                <w:rFonts w:ascii="SimSun" w:hAnsi="SimSun" w:eastAsia="SimSun" w:cs="SimSun"/>
                <w:sz w:val="15"/>
                <w:szCs w:val="15"/>
                <w:spacing w:val="42"/>
              </w:rPr>
              <w:t xml:space="preserve"> </w:t>
            </w:r>
            <w:r>
              <w:rPr>
                <w:rFonts w:ascii="SimSun" w:hAnsi="SimSun" w:eastAsia="SimSun" w:cs="SimSun"/>
                <w:sz w:val="15"/>
                <w:szCs w:val="15"/>
                <w:spacing w:val="-4"/>
              </w:rPr>
              <w:t>；</w:t>
            </w:r>
          </w:p>
        </w:tc>
        <w:tc>
          <w:tcPr>
            <w:tcW w:w="479" w:type="dxa"/>
            <w:vAlign w:val="top"/>
            <w:vMerge w:val="restart"/>
            <w:tcBorders>
              <w:bottom w:val="none" w:color="000000" w:sz="2" w:space="0"/>
            </w:tcBorders>
          </w:tcPr>
          <w:p>
            <w:pPr>
              <w:rPr>
                <w:rFonts w:ascii="Arial"/>
                <w:sz w:val="21"/>
              </w:rPr>
            </w:pPr>
            <w:r/>
          </w:p>
        </w:tc>
        <w:tc>
          <w:tcPr>
            <w:tcW w:w="1219" w:type="dxa"/>
            <w:vAlign w:val="top"/>
            <w:vMerge w:val="restart"/>
            <w:tcBorders>
              <w:bottom w:val="none" w:color="000000" w:sz="2" w:space="0"/>
            </w:tcBorders>
          </w:tcPr>
          <w:p>
            <w:pPr>
              <w:rPr>
                <w:rFonts w:ascii="Arial"/>
                <w:sz w:val="21"/>
              </w:rPr>
            </w:pPr>
            <w:r/>
          </w:p>
        </w:tc>
        <w:tc>
          <w:tcPr>
            <w:tcW w:w="1209" w:type="dxa"/>
            <w:vAlign w:val="top"/>
            <w:vMerge w:val="restart"/>
            <w:tcBorders>
              <w:bottom w:val="none" w:color="000000" w:sz="2" w:space="0"/>
            </w:tcBorders>
          </w:tcPr>
          <w:p>
            <w:pPr>
              <w:rPr>
                <w:rFonts w:ascii="Arial"/>
                <w:sz w:val="21"/>
              </w:rPr>
            </w:pPr>
            <w:r/>
          </w:p>
        </w:tc>
        <w:tc>
          <w:tcPr>
            <w:tcW w:w="854" w:type="dxa"/>
            <w:vAlign w:val="top"/>
            <w:vMerge w:val="restart"/>
            <w:tcBorders>
              <w:bottom w:val="none" w:color="000000" w:sz="2" w:space="0"/>
            </w:tcBorders>
          </w:tcPr>
          <w:p>
            <w:pPr>
              <w:rPr>
                <w:rFonts w:ascii="Arial"/>
                <w:sz w:val="21"/>
              </w:rPr>
            </w:pPr>
            <w:r/>
          </w:p>
        </w:tc>
      </w:tr>
      <w:tr>
        <w:trPr>
          <w:trHeight w:val="104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cBorders>
              <w:top w:val="none" w:color="000000" w:sz="2" w:space="0"/>
              <w:bottom w:val="none" w:color="000000" w:sz="2" w:space="0"/>
            </w:tcBorders>
          </w:tcPr>
          <w:p>
            <w:pPr>
              <w:rPr>
                <w:rFonts w:ascii="Arial"/>
                <w:sz w:val="21"/>
              </w:rPr>
            </w:pPr>
            <w:r/>
          </w:p>
        </w:tc>
        <w:tc>
          <w:tcPr>
            <w:tcW w:w="619" w:type="dxa"/>
            <w:vAlign w:val="top"/>
            <w:vMerge w:val="continue"/>
            <w:tcBorders>
              <w:top w:val="none" w:color="000000" w:sz="2" w:space="0"/>
            </w:tcBorders>
          </w:tcPr>
          <w:p>
            <w:pPr>
              <w:rPr>
                <w:rFonts w:ascii="Arial"/>
                <w:sz w:val="21"/>
              </w:rPr>
            </w:pPr>
            <w:r/>
          </w:p>
        </w:tc>
        <w:tc>
          <w:tcPr>
            <w:tcW w:w="549" w:type="dxa"/>
            <w:vAlign w:val="top"/>
            <w:vMerge w:val="continue"/>
            <w:tcBorders>
              <w:top w:val="none" w:color="000000" w:sz="2" w:space="0"/>
              <w:bottom w:val="none" w:color="000000" w:sz="2" w:space="0"/>
            </w:tcBorders>
          </w:tcPr>
          <w:p>
            <w:pPr>
              <w:rPr>
                <w:rFonts w:ascii="Arial"/>
                <w:sz w:val="21"/>
              </w:rPr>
            </w:pPr>
            <w:r/>
          </w:p>
        </w:tc>
        <w:tc>
          <w:tcPr>
            <w:tcW w:w="2457" w:type="dxa"/>
            <w:vAlign w:val="top"/>
          </w:tcPr>
          <w:p>
            <w:pPr>
              <w:ind w:left="74" w:right="123"/>
              <w:spacing w:before="28" w:line="233" w:lineRule="auto"/>
              <w:rPr>
                <w:rFonts w:ascii="SimSun" w:hAnsi="SimSun" w:eastAsia="SimSun" w:cs="SimSun"/>
                <w:sz w:val="20"/>
                <w:szCs w:val="20"/>
              </w:rPr>
            </w:pPr>
            <w:r>
              <w:rPr>
                <w:rFonts w:ascii="SimSun" w:hAnsi="SimSun" w:eastAsia="SimSun" w:cs="SimSun"/>
                <w:sz w:val="20"/>
                <w:szCs w:val="20"/>
                <w:spacing w:val="12"/>
              </w:rPr>
              <w:t>2、针对九大场景响应、</w:t>
            </w:r>
            <w:r>
              <w:rPr>
                <w:rFonts w:ascii="SimSun" w:hAnsi="SimSun" w:eastAsia="SimSun" w:cs="SimSun"/>
                <w:sz w:val="20"/>
                <w:szCs w:val="20"/>
                <w:spacing w:val="7"/>
              </w:rPr>
              <w:t xml:space="preserve"> </w:t>
            </w:r>
            <w:r>
              <w:rPr>
                <w:rFonts w:ascii="SimSun" w:hAnsi="SimSun" w:eastAsia="SimSun" w:cs="SimSun"/>
                <w:sz w:val="20"/>
                <w:szCs w:val="20"/>
                <w:spacing w:val="4"/>
              </w:rPr>
              <w:t>数字化平台落地、运营可</w:t>
            </w:r>
            <w:r>
              <w:rPr>
                <w:rFonts w:ascii="SimSun" w:hAnsi="SimSun" w:eastAsia="SimSun" w:cs="SimSun"/>
                <w:sz w:val="20"/>
                <w:szCs w:val="20"/>
                <w:spacing w:val="3"/>
              </w:rPr>
              <w:t xml:space="preserve"> </w:t>
            </w:r>
            <w:r>
              <w:rPr>
                <w:rFonts w:ascii="SimSun" w:hAnsi="SimSun" w:eastAsia="SimSun" w:cs="SimSun"/>
                <w:sz w:val="20"/>
                <w:szCs w:val="20"/>
                <w:spacing w:val="4"/>
              </w:rPr>
              <w:t>持续性、特色亮点塑造等</w:t>
            </w:r>
            <w:r>
              <w:rPr>
                <w:rFonts w:ascii="SimSun" w:hAnsi="SimSun" w:eastAsia="SimSun" w:cs="SimSun"/>
                <w:sz w:val="20"/>
                <w:szCs w:val="20"/>
                <w:spacing w:val="4"/>
              </w:rPr>
              <w:t xml:space="preserve"> </w:t>
            </w:r>
            <w:r>
              <w:rPr>
                <w:rFonts w:ascii="SimSun" w:hAnsi="SimSun" w:eastAsia="SimSun" w:cs="SimSun"/>
                <w:sz w:val="20"/>
                <w:szCs w:val="20"/>
                <w:spacing w:val="11"/>
              </w:rPr>
              <w:t>要点进行专项培训：</w:t>
            </w:r>
          </w:p>
        </w:tc>
        <w:tc>
          <w:tcPr>
            <w:tcW w:w="47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54" w:type="dxa"/>
            <w:vAlign w:val="top"/>
            <w:vMerge w:val="continue"/>
            <w:tcBorders>
              <w:top w:val="none" w:color="000000" w:sz="2" w:space="0"/>
              <w:bottom w:val="none" w:color="000000" w:sz="2" w:space="0"/>
            </w:tcBorders>
          </w:tcPr>
          <w:p>
            <w:pPr>
              <w:rPr>
                <w:rFonts w:ascii="Arial"/>
                <w:sz w:val="21"/>
              </w:rPr>
            </w:pPr>
            <w:r/>
          </w:p>
        </w:tc>
      </w:tr>
      <w:tr>
        <w:trPr>
          <w:trHeight w:val="131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cBorders>
              <w:top w:val="none" w:color="000000" w:sz="2" w:space="0"/>
              <w:bottom w:val="none" w:color="000000" w:sz="2" w:space="0"/>
            </w:tcBorders>
          </w:tcPr>
          <w:p>
            <w:pPr>
              <w:rPr>
                <w:rFonts w:ascii="Arial"/>
                <w:sz w:val="21"/>
              </w:rPr>
            </w:pPr>
            <w:r/>
          </w:p>
        </w:tc>
        <w:tc>
          <w:tcPr>
            <w:tcW w:w="619" w:type="dxa"/>
            <w:vAlign w:val="top"/>
          </w:tcPr>
          <w:p>
            <w:pPr>
              <w:spacing w:line="353" w:lineRule="auto"/>
              <w:rPr>
                <w:rFonts w:ascii="Arial"/>
                <w:sz w:val="21"/>
              </w:rPr>
            </w:pPr>
            <w:r/>
          </w:p>
          <w:p>
            <w:pPr>
              <w:ind w:left="102" w:right="88"/>
              <w:spacing w:before="65" w:line="234" w:lineRule="auto"/>
              <w:rPr>
                <w:rFonts w:ascii="SimSun" w:hAnsi="SimSun" w:eastAsia="SimSun" w:cs="SimSun"/>
                <w:sz w:val="20"/>
                <w:szCs w:val="20"/>
              </w:rPr>
            </w:pPr>
            <w:r>
              <w:rPr>
                <w:rFonts w:ascii="SimSun" w:hAnsi="SimSun" w:eastAsia="SimSun" w:cs="SimSun"/>
                <w:sz w:val="20"/>
                <w:szCs w:val="20"/>
                <w:spacing w:val="9"/>
              </w:rPr>
              <w:t>节点</w:t>
            </w:r>
            <w:r>
              <w:rPr>
                <w:rFonts w:ascii="SimSun" w:hAnsi="SimSun" w:eastAsia="SimSun" w:cs="SimSun"/>
                <w:sz w:val="20"/>
                <w:szCs w:val="20"/>
              </w:rPr>
              <w:t xml:space="preserve"> </w:t>
            </w:r>
            <w:r>
              <w:rPr>
                <w:rFonts w:ascii="SimSun" w:hAnsi="SimSun" w:eastAsia="SimSun" w:cs="SimSun"/>
                <w:sz w:val="20"/>
                <w:szCs w:val="20"/>
                <w:spacing w:val="4"/>
              </w:rPr>
              <w:t>管控</w:t>
            </w:r>
          </w:p>
        </w:tc>
        <w:tc>
          <w:tcPr>
            <w:tcW w:w="549" w:type="dxa"/>
            <w:vAlign w:val="top"/>
            <w:vMerge w:val="continue"/>
            <w:tcBorders>
              <w:top w:val="none" w:color="000000" w:sz="2" w:space="0"/>
              <w:bottom w:val="none" w:color="000000" w:sz="2" w:space="0"/>
            </w:tcBorders>
          </w:tcPr>
          <w:p>
            <w:pPr>
              <w:rPr>
                <w:rFonts w:ascii="Arial"/>
                <w:sz w:val="21"/>
              </w:rPr>
            </w:pPr>
            <w:r/>
          </w:p>
        </w:tc>
        <w:tc>
          <w:tcPr>
            <w:tcW w:w="2457" w:type="dxa"/>
            <w:vAlign w:val="top"/>
          </w:tcPr>
          <w:p>
            <w:pPr>
              <w:ind w:left="74" w:right="116"/>
              <w:spacing w:before="18" w:line="238" w:lineRule="auto"/>
              <w:jc w:val="both"/>
              <w:rPr>
                <w:rFonts w:ascii="SimSun" w:hAnsi="SimSun" w:eastAsia="SimSun" w:cs="SimSun"/>
                <w:sz w:val="20"/>
                <w:szCs w:val="20"/>
              </w:rPr>
            </w:pPr>
            <w:r>
              <w:rPr>
                <w:rFonts w:ascii="SimSun" w:hAnsi="SimSun" w:eastAsia="SimSun" w:cs="SimSun"/>
                <w:sz w:val="20"/>
                <w:szCs w:val="20"/>
                <w:spacing w:val="5"/>
              </w:rPr>
              <w:t>制定验收工作排期表并与</w:t>
            </w:r>
            <w:r>
              <w:rPr>
                <w:rFonts w:ascii="SimSun" w:hAnsi="SimSun" w:eastAsia="SimSun" w:cs="SimSun"/>
                <w:sz w:val="20"/>
                <w:szCs w:val="20"/>
              </w:rPr>
              <w:t xml:space="preserve"> </w:t>
            </w:r>
            <w:r>
              <w:rPr>
                <w:rFonts w:ascii="SimSun" w:hAnsi="SimSun" w:eastAsia="SimSun" w:cs="SimSun"/>
                <w:sz w:val="20"/>
                <w:szCs w:val="20"/>
                <w:spacing w:val="4"/>
              </w:rPr>
              <w:t>各参与单位同步，对验收</w:t>
            </w:r>
            <w:r>
              <w:rPr>
                <w:rFonts w:ascii="SimSun" w:hAnsi="SimSun" w:eastAsia="SimSun" w:cs="SimSun"/>
                <w:sz w:val="20"/>
                <w:szCs w:val="20"/>
                <w:spacing w:val="2"/>
              </w:rPr>
              <w:t xml:space="preserve"> </w:t>
            </w:r>
            <w:r>
              <w:rPr>
                <w:rFonts w:ascii="SimSun" w:hAnsi="SimSun" w:eastAsia="SimSun" w:cs="SimSun"/>
                <w:sz w:val="20"/>
                <w:szCs w:val="20"/>
                <w:spacing w:val="4"/>
              </w:rPr>
              <w:t>节奏进行整体把控，对整</w:t>
            </w:r>
            <w:r>
              <w:rPr>
                <w:rFonts w:ascii="SimSun" w:hAnsi="SimSun" w:eastAsia="SimSun" w:cs="SimSun"/>
                <w:sz w:val="20"/>
                <w:szCs w:val="20"/>
                <w:spacing w:val="5"/>
              </w:rPr>
              <w:t xml:space="preserve"> </w:t>
            </w:r>
            <w:r>
              <w:rPr>
                <w:rFonts w:ascii="SimSun" w:hAnsi="SimSun" w:eastAsia="SimSun" w:cs="SimSun"/>
                <w:sz w:val="20"/>
                <w:szCs w:val="20"/>
                <w:spacing w:val="4"/>
              </w:rPr>
              <w:t>个验收时间节点进行过程</w:t>
            </w:r>
            <w:r>
              <w:rPr>
                <w:rFonts w:ascii="SimSun" w:hAnsi="SimSun" w:eastAsia="SimSun" w:cs="SimSun"/>
                <w:sz w:val="20"/>
                <w:szCs w:val="20"/>
                <w:spacing w:val="2"/>
              </w:rPr>
              <w:t xml:space="preserve"> </w:t>
            </w:r>
            <w:r>
              <w:rPr>
                <w:rFonts w:ascii="SimSun" w:hAnsi="SimSun" w:eastAsia="SimSun" w:cs="SimSun"/>
                <w:sz w:val="20"/>
                <w:szCs w:val="20"/>
                <w:spacing w:val="-8"/>
              </w:rPr>
              <w:t>管</w:t>
            </w:r>
            <w:r>
              <w:rPr>
                <w:rFonts w:ascii="SimSun" w:hAnsi="SimSun" w:eastAsia="SimSun" w:cs="SimSun"/>
                <w:sz w:val="20"/>
                <w:szCs w:val="20"/>
                <w:spacing w:val="-11"/>
              </w:rPr>
              <w:t xml:space="preserve"> </w:t>
            </w:r>
            <w:r>
              <w:rPr>
                <w:rFonts w:ascii="SimSun" w:hAnsi="SimSun" w:eastAsia="SimSun" w:cs="SimSun"/>
                <w:sz w:val="20"/>
                <w:szCs w:val="20"/>
                <w:spacing w:val="-8"/>
              </w:rPr>
              <w:t>理</w:t>
            </w:r>
            <w:r>
              <w:rPr>
                <w:rFonts w:ascii="SimSun" w:hAnsi="SimSun" w:eastAsia="SimSun" w:cs="SimSun"/>
                <w:sz w:val="20"/>
                <w:szCs w:val="20"/>
                <w:spacing w:val="-21"/>
              </w:rPr>
              <w:t xml:space="preserve"> </w:t>
            </w:r>
            <w:r>
              <w:rPr>
                <w:rFonts w:ascii="SimSun" w:hAnsi="SimSun" w:eastAsia="SimSun" w:cs="SimSun"/>
                <w:sz w:val="20"/>
                <w:szCs w:val="20"/>
                <w:spacing w:val="-8"/>
              </w:rPr>
              <w:t>：</w:t>
            </w:r>
          </w:p>
        </w:tc>
        <w:tc>
          <w:tcPr>
            <w:tcW w:w="47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54" w:type="dxa"/>
            <w:vAlign w:val="top"/>
            <w:vMerge w:val="continue"/>
            <w:tcBorders>
              <w:top w:val="none" w:color="000000" w:sz="2" w:space="0"/>
              <w:bottom w:val="none" w:color="000000" w:sz="2" w:space="0"/>
            </w:tcBorders>
          </w:tcPr>
          <w:p>
            <w:pPr>
              <w:rPr>
                <w:rFonts w:ascii="Arial"/>
                <w:sz w:val="21"/>
              </w:rPr>
            </w:pPr>
            <w:r/>
          </w:p>
        </w:tc>
      </w:tr>
      <w:tr>
        <w:trPr>
          <w:trHeight w:val="105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cBorders>
              <w:top w:val="none" w:color="000000" w:sz="2" w:space="0"/>
              <w:bottom w:val="none" w:color="000000" w:sz="2" w:space="0"/>
            </w:tcBorders>
          </w:tcPr>
          <w:p>
            <w:pPr>
              <w:rPr>
                <w:rFonts w:ascii="Arial"/>
                <w:sz w:val="21"/>
              </w:rPr>
            </w:pPr>
            <w:r/>
          </w:p>
        </w:tc>
        <w:tc>
          <w:tcPr>
            <w:tcW w:w="619" w:type="dxa"/>
            <w:vAlign w:val="top"/>
          </w:tcPr>
          <w:p>
            <w:pPr>
              <w:ind w:left="102" w:right="92"/>
              <w:spacing w:before="161" w:line="237" w:lineRule="auto"/>
              <w:jc w:val="both"/>
              <w:rPr>
                <w:rFonts w:ascii="SimSun" w:hAnsi="SimSun" w:eastAsia="SimSun" w:cs="SimSun"/>
                <w:sz w:val="20"/>
                <w:szCs w:val="20"/>
              </w:rPr>
            </w:pPr>
            <w:r>
              <w:rPr>
                <w:rFonts w:ascii="SimSun" w:hAnsi="SimSun" w:eastAsia="SimSun" w:cs="SimSun"/>
                <w:sz w:val="20"/>
                <w:szCs w:val="20"/>
                <w:spacing w:val="-4"/>
              </w:rPr>
              <w:t>验收</w:t>
            </w:r>
            <w:r>
              <w:rPr>
                <w:rFonts w:ascii="SimSun" w:hAnsi="SimSun" w:eastAsia="SimSun" w:cs="SimSun"/>
                <w:sz w:val="20"/>
                <w:szCs w:val="20"/>
              </w:rPr>
              <w:t xml:space="preserve"> </w:t>
            </w:r>
            <w:r>
              <w:rPr>
                <w:rFonts w:ascii="SimSun" w:hAnsi="SimSun" w:eastAsia="SimSun" w:cs="SimSun"/>
                <w:sz w:val="20"/>
                <w:szCs w:val="20"/>
                <w:spacing w:val="7"/>
              </w:rPr>
              <w:t>报告</w:t>
            </w:r>
            <w:r>
              <w:rPr>
                <w:rFonts w:ascii="SimSun" w:hAnsi="SimSun" w:eastAsia="SimSun" w:cs="SimSun"/>
                <w:sz w:val="20"/>
                <w:szCs w:val="20"/>
              </w:rPr>
              <w:t xml:space="preserve"> </w:t>
            </w:r>
            <w:r>
              <w:rPr>
                <w:rFonts w:ascii="SimSun" w:hAnsi="SimSun" w:eastAsia="SimSun" w:cs="SimSun"/>
                <w:sz w:val="20"/>
                <w:szCs w:val="20"/>
                <w:spacing w:val="6"/>
              </w:rPr>
              <w:t>指导</w:t>
            </w:r>
          </w:p>
        </w:tc>
        <w:tc>
          <w:tcPr>
            <w:tcW w:w="549" w:type="dxa"/>
            <w:vAlign w:val="top"/>
            <w:vMerge w:val="continue"/>
            <w:tcBorders>
              <w:top w:val="none" w:color="000000" w:sz="2" w:space="0"/>
              <w:bottom w:val="none" w:color="000000" w:sz="2" w:space="0"/>
            </w:tcBorders>
          </w:tcPr>
          <w:p>
            <w:pPr>
              <w:rPr>
                <w:rFonts w:ascii="Arial"/>
                <w:sz w:val="21"/>
              </w:rPr>
            </w:pPr>
            <w:r/>
          </w:p>
        </w:tc>
        <w:tc>
          <w:tcPr>
            <w:tcW w:w="2457" w:type="dxa"/>
            <w:vAlign w:val="top"/>
          </w:tcPr>
          <w:p>
            <w:pPr>
              <w:ind w:left="74" w:right="118"/>
              <w:spacing w:before="19" w:line="239" w:lineRule="auto"/>
              <w:jc w:val="both"/>
              <w:rPr>
                <w:rFonts w:ascii="SimSun" w:hAnsi="SimSun" w:eastAsia="SimSun" w:cs="SimSun"/>
                <w:sz w:val="16"/>
                <w:szCs w:val="16"/>
              </w:rPr>
            </w:pPr>
            <w:r>
              <w:rPr>
                <w:rFonts w:ascii="SimSun" w:hAnsi="SimSun" w:eastAsia="SimSun" w:cs="SimSun"/>
                <w:sz w:val="20"/>
                <w:szCs w:val="20"/>
                <w:spacing w:val="4"/>
              </w:rPr>
              <w:t>提供验收报告撰写的标准</w:t>
            </w:r>
            <w:r>
              <w:rPr>
                <w:rFonts w:ascii="SimSun" w:hAnsi="SimSun" w:eastAsia="SimSun" w:cs="SimSun"/>
                <w:sz w:val="20"/>
                <w:szCs w:val="20"/>
                <w:spacing w:val="4"/>
              </w:rPr>
              <w:t xml:space="preserve"> </w:t>
            </w:r>
            <w:r>
              <w:rPr>
                <w:rFonts w:ascii="SimSun" w:hAnsi="SimSun" w:eastAsia="SimSun" w:cs="SimSun"/>
                <w:sz w:val="20"/>
                <w:szCs w:val="20"/>
                <w:spacing w:val="4"/>
              </w:rPr>
              <w:t>格式要求，并指导各单位</w:t>
            </w:r>
            <w:r>
              <w:rPr>
                <w:rFonts w:ascii="SimSun" w:hAnsi="SimSun" w:eastAsia="SimSun" w:cs="SimSun"/>
                <w:sz w:val="20"/>
                <w:szCs w:val="20"/>
                <w:spacing w:val="2"/>
              </w:rPr>
              <w:t xml:space="preserve"> </w:t>
            </w:r>
            <w:r>
              <w:rPr>
                <w:rFonts w:ascii="SimSun" w:hAnsi="SimSun" w:eastAsia="SimSun" w:cs="SimSun"/>
                <w:sz w:val="20"/>
                <w:szCs w:val="20"/>
                <w:spacing w:val="25"/>
              </w:rPr>
              <w:t>进行报告各板块内容编</w:t>
            </w:r>
            <w:r>
              <w:rPr>
                <w:rFonts w:ascii="SimSun" w:hAnsi="SimSun" w:eastAsia="SimSun" w:cs="SimSun"/>
                <w:sz w:val="20"/>
                <w:szCs w:val="20"/>
                <w:spacing w:val="3"/>
              </w:rPr>
              <w:t xml:space="preserve"> </w:t>
            </w:r>
            <w:r>
              <w:rPr>
                <w:rFonts w:ascii="SimSun" w:hAnsi="SimSun" w:eastAsia="SimSun" w:cs="SimSun"/>
                <w:sz w:val="16"/>
                <w:szCs w:val="16"/>
                <w:spacing w:val="-6"/>
              </w:rPr>
              <w:t>写</w:t>
            </w:r>
            <w:r>
              <w:rPr>
                <w:rFonts w:ascii="SimSun" w:hAnsi="SimSun" w:eastAsia="SimSun" w:cs="SimSun"/>
                <w:sz w:val="16"/>
                <w:szCs w:val="16"/>
                <w:spacing w:val="48"/>
              </w:rPr>
              <w:t xml:space="preserve"> </w:t>
            </w:r>
            <w:r>
              <w:rPr>
                <w:rFonts w:ascii="SimSun" w:hAnsi="SimSun" w:eastAsia="SimSun" w:cs="SimSun"/>
                <w:sz w:val="16"/>
                <w:szCs w:val="16"/>
                <w:spacing w:val="-6"/>
              </w:rPr>
              <w:t>；</w:t>
            </w:r>
          </w:p>
        </w:tc>
        <w:tc>
          <w:tcPr>
            <w:tcW w:w="47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54" w:type="dxa"/>
            <w:vAlign w:val="top"/>
            <w:vMerge w:val="continue"/>
            <w:tcBorders>
              <w:top w:val="none" w:color="000000" w:sz="2" w:space="0"/>
              <w:bottom w:val="none" w:color="000000" w:sz="2" w:space="0"/>
            </w:tcBorders>
          </w:tcPr>
          <w:p>
            <w:pPr>
              <w:rPr>
                <w:rFonts w:ascii="Arial"/>
                <w:sz w:val="21"/>
              </w:rPr>
            </w:pPr>
            <w:r/>
          </w:p>
        </w:tc>
      </w:tr>
      <w:tr>
        <w:trPr>
          <w:trHeight w:val="156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cBorders>
              <w:top w:val="none" w:color="000000" w:sz="2" w:space="0"/>
              <w:bottom w:val="none" w:color="000000" w:sz="2" w:space="0"/>
            </w:tcBorders>
          </w:tcPr>
          <w:p>
            <w:pPr>
              <w:rPr>
                <w:rFonts w:ascii="Arial"/>
                <w:sz w:val="21"/>
              </w:rPr>
            </w:pPr>
            <w:r/>
          </w:p>
        </w:tc>
        <w:tc>
          <w:tcPr>
            <w:tcW w:w="619" w:type="dxa"/>
            <w:vAlign w:val="top"/>
          </w:tcPr>
          <w:p>
            <w:pPr>
              <w:spacing w:line="363" w:lineRule="auto"/>
              <w:rPr>
                <w:rFonts w:ascii="Arial"/>
                <w:sz w:val="21"/>
              </w:rPr>
            </w:pPr>
            <w:r/>
          </w:p>
          <w:p>
            <w:pPr>
              <w:ind w:left="102" w:right="92"/>
              <w:spacing w:before="65" w:line="231" w:lineRule="auto"/>
              <w:jc w:val="both"/>
              <w:rPr>
                <w:rFonts w:ascii="SimSun" w:hAnsi="SimSun" w:eastAsia="SimSun" w:cs="SimSun"/>
                <w:sz w:val="20"/>
                <w:szCs w:val="20"/>
              </w:rPr>
            </w:pPr>
            <w:r>
              <w:rPr>
                <w:rFonts w:ascii="SimSun" w:hAnsi="SimSun" w:eastAsia="SimSun" w:cs="SimSun"/>
                <w:sz w:val="20"/>
                <w:szCs w:val="20"/>
                <w:spacing w:val="-4"/>
              </w:rPr>
              <w:t>验收</w:t>
            </w:r>
            <w:r>
              <w:rPr>
                <w:rFonts w:ascii="SimSun" w:hAnsi="SimSun" w:eastAsia="SimSun" w:cs="SimSun"/>
                <w:sz w:val="20"/>
                <w:szCs w:val="20"/>
              </w:rPr>
              <w:t xml:space="preserve"> </w:t>
            </w:r>
            <w:r>
              <w:rPr>
                <w:rFonts w:ascii="SimSun" w:hAnsi="SimSun" w:eastAsia="SimSun" w:cs="SimSun"/>
                <w:sz w:val="20"/>
                <w:szCs w:val="20"/>
                <w:spacing w:val="7"/>
              </w:rPr>
              <w:t>报告</w:t>
            </w:r>
            <w:r>
              <w:rPr>
                <w:rFonts w:ascii="SimSun" w:hAnsi="SimSun" w:eastAsia="SimSun" w:cs="SimSun"/>
                <w:sz w:val="20"/>
                <w:szCs w:val="20"/>
              </w:rPr>
              <w:t xml:space="preserve"> </w:t>
            </w:r>
            <w:r>
              <w:rPr>
                <w:rFonts w:ascii="SimSun" w:hAnsi="SimSun" w:eastAsia="SimSun" w:cs="SimSun"/>
                <w:sz w:val="20"/>
                <w:szCs w:val="20"/>
                <w:spacing w:val="7"/>
              </w:rPr>
              <w:t>撰写</w:t>
            </w:r>
          </w:p>
        </w:tc>
        <w:tc>
          <w:tcPr>
            <w:tcW w:w="549" w:type="dxa"/>
            <w:vAlign w:val="top"/>
            <w:vMerge w:val="continue"/>
            <w:tcBorders>
              <w:top w:val="none" w:color="000000" w:sz="2" w:space="0"/>
              <w:bottom w:val="none" w:color="000000" w:sz="2" w:space="0"/>
            </w:tcBorders>
          </w:tcPr>
          <w:p>
            <w:pPr>
              <w:rPr>
                <w:rFonts w:ascii="Arial"/>
                <w:sz w:val="21"/>
              </w:rPr>
            </w:pPr>
            <w:r/>
          </w:p>
        </w:tc>
        <w:tc>
          <w:tcPr>
            <w:tcW w:w="2457" w:type="dxa"/>
            <w:vAlign w:val="top"/>
          </w:tcPr>
          <w:p>
            <w:pPr>
              <w:ind w:left="74" w:right="111"/>
              <w:spacing w:before="52" w:line="233" w:lineRule="auto"/>
              <w:jc w:val="both"/>
              <w:rPr>
                <w:rFonts w:ascii="SimSun" w:hAnsi="SimSun" w:eastAsia="SimSun" w:cs="SimSun"/>
                <w:sz w:val="20"/>
                <w:szCs w:val="20"/>
              </w:rPr>
            </w:pPr>
            <w:r>
              <w:rPr>
                <w:rFonts w:ascii="SimSun" w:hAnsi="SimSun" w:eastAsia="SimSun" w:cs="SimSun"/>
                <w:sz w:val="20"/>
                <w:szCs w:val="20"/>
                <w:spacing w:val="4"/>
              </w:rPr>
              <w:t>完成实施方案符合度、九</w:t>
            </w:r>
            <w:r>
              <w:rPr>
                <w:rFonts w:ascii="SimSun" w:hAnsi="SimSun" w:eastAsia="SimSun" w:cs="SimSun"/>
                <w:sz w:val="20"/>
                <w:szCs w:val="20"/>
                <w:spacing w:val="4"/>
              </w:rPr>
              <w:t xml:space="preserve"> </w:t>
            </w:r>
            <w:r>
              <w:rPr>
                <w:rFonts w:ascii="SimSun" w:hAnsi="SimSun" w:eastAsia="SimSun" w:cs="SimSun"/>
                <w:sz w:val="20"/>
                <w:szCs w:val="20"/>
                <w:spacing w:val="5"/>
              </w:rPr>
              <w:t>大场景响应、数字化平台</w:t>
            </w:r>
            <w:r>
              <w:rPr>
                <w:rFonts w:ascii="SimSun" w:hAnsi="SimSun" w:eastAsia="SimSun" w:cs="SimSun"/>
                <w:sz w:val="20"/>
                <w:szCs w:val="20"/>
                <w:spacing w:val="5"/>
              </w:rPr>
              <w:t xml:space="preserve"> </w:t>
            </w:r>
            <w:r>
              <w:rPr>
                <w:rFonts w:ascii="SimSun" w:hAnsi="SimSun" w:eastAsia="SimSun" w:cs="SimSun"/>
                <w:sz w:val="20"/>
                <w:szCs w:val="20"/>
                <w:spacing w:val="4"/>
              </w:rPr>
              <w:t>落地、运营可持续性、特</w:t>
            </w:r>
            <w:r>
              <w:rPr>
                <w:rFonts w:ascii="SimSun" w:hAnsi="SimSun" w:eastAsia="SimSun" w:cs="SimSun"/>
                <w:sz w:val="20"/>
                <w:szCs w:val="20"/>
                <w:spacing w:val="2"/>
              </w:rPr>
              <w:t xml:space="preserve"> </w:t>
            </w:r>
            <w:r>
              <w:rPr>
                <w:rFonts w:ascii="SimSun" w:hAnsi="SimSun" w:eastAsia="SimSun" w:cs="SimSun"/>
                <w:sz w:val="20"/>
                <w:szCs w:val="20"/>
                <w:spacing w:val="4"/>
              </w:rPr>
              <w:t>色亮点塑造等报告内容汇</w:t>
            </w:r>
            <w:r>
              <w:rPr>
                <w:rFonts w:ascii="SimSun" w:hAnsi="SimSun" w:eastAsia="SimSun" w:cs="SimSun"/>
                <w:sz w:val="20"/>
                <w:szCs w:val="20"/>
                <w:spacing w:val="5"/>
              </w:rPr>
              <w:t xml:space="preserve"> </w:t>
            </w:r>
            <w:r>
              <w:rPr>
                <w:rFonts w:ascii="SimSun" w:hAnsi="SimSun" w:eastAsia="SimSun" w:cs="SimSun"/>
                <w:sz w:val="20"/>
                <w:szCs w:val="20"/>
                <w:spacing w:val="4"/>
              </w:rPr>
              <w:t>编，并完成项目验收自评</w:t>
            </w:r>
            <w:r>
              <w:rPr>
                <w:rFonts w:ascii="SimSun" w:hAnsi="SimSun" w:eastAsia="SimSun" w:cs="SimSun"/>
                <w:sz w:val="20"/>
                <w:szCs w:val="20"/>
                <w:spacing w:val="2"/>
              </w:rPr>
              <w:t xml:space="preserve"> </w:t>
            </w:r>
            <w:r>
              <w:rPr>
                <w:rFonts w:ascii="SimSun" w:hAnsi="SimSun" w:eastAsia="SimSun" w:cs="SimSun"/>
                <w:sz w:val="20"/>
                <w:szCs w:val="20"/>
                <w:spacing w:val="-4"/>
              </w:rPr>
              <w:t>估</w:t>
            </w:r>
            <w:r>
              <w:rPr>
                <w:rFonts w:ascii="SimSun" w:hAnsi="SimSun" w:eastAsia="SimSun" w:cs="SimSun"/>
                <w:sz w:val="20"/>
                <w:szCs w:val="20"/>
                <w:spacing w:val="36"/>
              </w:rPr>
              <w:t xml:space="preserve"> </w:t>
            </w:r>
            <w:r>
              <w:rPr>
                <w:rFonts w:ascii="SimSun" w:hAnsi="SimSun" w:eastAsia="SimSun" w:cs="SimSun"/>
                <w:sz w:val="20"/>
                <w:szCs w:val="20"/>
                <w:spacing w:val="-4"/>
              </w:rPr>
              <w:t>。</w:t>
            </w:r>
          </w:p>
        </w:tc>
        <w:tc>
          <w:tcPr>
            <w:tcW w:w="47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54" w:type="dxa"/>
            <w:vAlign w:val="top"/>
            <w:vMerge w:val="continue"/>
            <w:tcBorders>
              <w:top w:val="none" w:color="000000" w:sz="2" w:space="0"/>
              <w:bottom w:val="none" w:color="000000" w:sz="2" w:space="0"/>
            </w:tcBorders>
          </w:tcPr>
          <w:p>
            <w:pPr>
              <w:rPr>
                <w:rFonts w:ascii="Arial"/>
                <w:sz w:val="21"/>
              </w:rPr>
            </w:pPr>
            <w:r/>
          </w:p>
        </w:tc>
      </w:tr>
      <w:tr>
        <w:trPr>
          <w:trHeight w:val="1309"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609" w:type="dxa"/>
            <w:vAlign w:val="top"/>
            <w:vMerge w:val="continue"/>
            <w:tcBorders>
              <w:top w:val="none" w:color="000000" w:sz="2" w:space="0"/>
              <w:bottom w:val="none" w:color="000000" w:sz="2" w:space="0"/>
            </w:tcBorders>
          </w:tcPr>
          <w:p>
            <w:pPr>
              <w:rPr>
                <w:rFonts w:ascii="Arial"/>
                <w:sz w:val="21"/>
              </w:rPr>
            </w:pPr>
            <w:r/>
          </w:p>
        </w:tc>
        <w:tc>
          <w:tcPr>
            <w:tcW w:w="619" w:type="dxa"/>
            <w:vAlign w:val="top"/>
          </w:tcPr>
          <w:p>
            <w:pPr>
              <w:ind w:left="102" w:right="94"/>
              <w:spacing w:before="164" w:line="233" w:lineRule="auto"/>
              <w:jc w:val="both"/>
              <w:rPr>
                <w:rFonts w:ascii="SimSun" w:hAnsi="SimSun" w:eastAsia="SimSun" w:cs="SimSun"/>
                <w:sz w:val="20"/>
                <w:szCs w:val="20"/>
              </w:rPr>
            </w:pPr>
            <w:r>
              <w:rPr>
                <w:rFonts w:ascii="SimSun" w:hAnsi="SimSun" w:eastAsia="SimSun" w:cs="SimSun"/>
                <w:sz w:val="20"/>
                <w:szCs w:val="20"/>
                <w:spacing w:val="6"/>
              </w:rPr>
              <w:t>现场</w:t>
            </w:r>
            <w:r>
              <w:rPr>
                <w:rFonts w:ascii="SimSun" w:hAnsi="SimSun" w:eastAsia="SimSun" w:cs="SimSun"/>
                <w:sz w:val="20"/>
                <w:szCs w:val="20"/>
              </w:rPr>
              <w:t xml:space="preserve"> </w:t>
            </w:r>
            <w:r>
              <w:rPr>
                <w:rFonts w:ascii="SimSun" w:hAnsi="SimSun" w:eastAsia="SimSun" w:cs="SimSun"/>
                <w:sz w:val="20"/>
                <w:szCs w:val="20"/>
                <w:spacing w:val="-4"/>
              </w:rPr>
              <w:t>验收</w:t>
            </w:r>
            <w:r>
              <w:rPr>
                <w:rFonts w:ascii="SimSun" w:hAnsi="SimSun" w:eastAsia="SimSun" w:cs="SimSun"/>
                <w:sz w:val="20"/>
                <w:szCs w:val="20"/>
              </w:rPr>
              <w:t xml:space="preserve"> </w:t>
            </w:r>
            <w:r>
              <w:rPr>
                <w:rFonts w:ascii="SimSun" w:hAnsi="SimSun" w:eastAsia="SimSun" w:cs="SimSun"/>
                <w:sz w:val="20"/>
                <w:szCs w:val="20"/>
                <w:spacing w:val="-4"/>
              </w:rPr>
              <w:t>材料</w:t>
            </w:r>
            <w:r>
              <w:rPr>
                <w:rFonts w:ascii="SimSun" w:hAnsi="SimSun" w:eastAsia="SimSun" w:cs="SimSun"/>
                <w:sz w:val="20"/>
                <w:szCs w:val="20"/>
              </w:rPr>
              <w:t xml:space="preserve"> </w:t>
            </w:r>
            <w:r>
              <w:rPr>
                <w:rFonts w:ascii="SimSun" w:hAnsi="SimSun" w:eastAsia="SimSun" w:cs="SimSun"/>
                <w:sz w:val="20"/>
                <w:szCs w:val="20"/>
                <w:spacing w:val="-3"/>
              </w:rPr>
              <w:t>准备</w:t>
            </w:r>
          </w:p>
        </w:tc>
        <w:tc>
          <w:tcPr>
            <w:tcW w:w="549" w:type="dxa"/>
            <w:vAlign w:val="top"/>
            <w:vMerge w:val="continue"/>
            <w:tcBorders>
              <w:top w:val="none" w:color="000000" w:sz="2" w:space="0"/>
              <w:bottom w:val="none" w:color="000000" w:sz="2" w:space="0"/>
            </w:tcBorders>
          </w:tcPr>
          <w:p>
            <w:pPr>
              <w:rPr>
                <w:rFonts w:ascii="Arial"/>
                <w:sz w:val="21"/>
              </w:rPr>
            </w:pPr>
            <w:r/>
          </w:p>
        </w:tc>
        <w:tc>
          <w:tcPr>
            <w:tcW w:w="2457" w:type="dxa"/>
            <w:vAlign w:val="top"/>
          </w:tcPr>
          <w:p>
            <w:pPr>
              <w:ind w:left="74" w:right="123"/>
              <w:spacing w:before="22" w:line="236" w:lineRule="auto"/>
              <w:rPr>
                <w:rFonts w:ascii="SimSun" w:hAnsi="SimSun" w:eastAsia="SimSun" w:cs="SimSun"/>
                <w:sz w:val="20"/>
                <w:szCs w:val="20"/>
              </w:rPr>
            </w:pPr>
            <w:r>
              <w:rPr>
                <w:rFonts w:ascii="SimSun" w:hAnsi="SimSun" w:eastAsia="SimSun" w:cs="SimSun"/>
                <w:sz w:val="20"/>
                <w:szCs w:val="20"/>
                <w:spacing w:val="4"/>
              </w:rPr>
              <w:t>根据专班验收通知，核对</w:t>
            </w:r>
            <w:r>
              <w:rPr>
                <w:rFonts w:ascii="SimSun" w:hAnsi="SimSun" w:eastAsia="SimSun" w:cs="SimSun"/>
                <w:sz w:val="20"/>
                <w:szCs w:val="20"/>
                <w:spacing w:val="3"/>
              </w:rPr>
              <w:t xml:space="preserve"> </w:t>
            </w:r>
            <w:r>
              <w:rPr>
                <w:rFonts w:ascii="SimSun" w:hAnsi="SimSun" w:eastAsia="SimSun" w:cs="SimSun"/>
                <w:sz w:val="20"/>
                <w:szCs w:val="20"/>
                <w:spacing w:val="24"/>
              </w:rPr>
              <w:t>验收要求及进行材料准</w:t>
            </w:r>
            <w:r>
              <w:rPr>
                <w:rFonts w:ascii="SimSun" w:hAnsi="SimSun" w:eastAsia="SimSun" w:cs="SimSun"/>
                <w:sz w:val="20"/>
                <w:szCs w:val="20"/>
                <w:spacing w:val="8"/>
              </w:rPr>
              <w:t xml:space="preserve"> </w:t>
            </w:r>
            <w:r>
              <w:rPr>
                <w:rFonts w:ascii="SimSun" w:hAnsi="SimSun" w:eastAsia="SimSun" w:cs="SimSun"/>
                <w:sz w:val="20"/>
                <w:szCs w:val="20"/>
                <w:spacing w:val="24"/>
              </w:rPr>
              <w:t>备；并参与验收专家评</w:t>
            </w:r>
            <w:r>
              <w:rPr>
                <w:rFonts w:ascii="SimSun" w:hAnsi="SimSun" w:eastAsia="SimSun" w:cs="SimSun"/>
                <w:sz w:val="20"/>
                <w:szCs w:val="20"/>
                <w:spacing w:val="6"/>
              </w:rPr>
              <w:t xml:space="preserve"> </w:t>
            </w:r>
            <w:r>
              <w:rPr>
                <w:rFonts w:ascii="SimSun" w:hAnsi="SimSun" w:eastAsia="SimSun" w:cs="SimSun"/>
                <w:sz w:val="20"/>
                <w:szCs w:val="20"/>
                <w:spacing w:val="14"/>
              </w:rPr>
              <w:t>审，协助进行验收讲解</w:t>
            </w:r>
            <w:r>
              <w:rPr>
                <w:rFonts w:ascii="SimSun" w:hAnsi="SimSun" w:eastAsia="SimSun" w:cs="SimSun"/>
                <w:sz w:val="20"/>
                <w:szCs w:val="20"/>
                <w:spacing w:val="3"/>
              </w:rPr>
              <w:t xml:space="preserve">  </w:t>
            </w:r>
            <w:r>
              <w:rPr>
                <w:rFonts w:ascii="SimSun" w:hAnsi="SimSun" w:eastAsia="SimSun" w:cs="SimSun"/>
                <w:sz w:val="20"/>
                <w:szCs w:val="20"/>
                <w:spacing w:val="16"/>
              </w:rPr>
              <w:t>现场答辩等。</w:t>
            </w:r>
          </w:p>
        </w:tc>
        <w:tc>
          <w:tcPr>
            <w:tcW w:w="47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54" w:type="dxa"/>
            <w:vAlign w:val="top"/>
            <w:vMerge w:val="continue"/>
            <w:tcBorders>
              <w:top w:val="none" w:color="000000" w:sz="2" w:space="0"/>
              <w:bottom w:val="none" w:color="000000" w:sz="2" w:space="0"/>
            </w:tcBorders>
          </w:tcPr>
          <w:p>
            <w:pPr>
              <w:rPr>
                <w:rFonts w:ascii="Arial"/>
                <w:sz w:val="21"/>
              </w:rPr>
            </w:pPr>
            <w:r/>
          </w:p>
        </w:tc>
      </w:tr>
      <w:tr>
        <w:trPr>
          <w:trHeight w:val="1299" w:hRule="atLeast"/>
        </w:trPr>
        <w:tc>
          <w:tcPr>
            <w:tcW w:w="474" w:type="dxa"/>
            <w:vAlign w:val="top"/>
            <w:vMerge w:val="continue"/>
            <w:tcBorders>
              <w:top w:val="none" w:color="000000" w:sz="2" w:space="0"/>
            </w:tcBorders>
          </w:tcPr>
          <w:p>
            <w:pPr>
              <w:rPr>
                <w:rFonts w:ascii="Arial"/>
                <w:sz w:val="21"/>
              </w:rPr>
            </w:pPr>
            <w:r/>
          </w:p>
        </w:tc>
        <w:tc>
          <w:tcPr>
            <w:tcW w:w="609" w:type="dxa"/>
            <w:vAlign w:val="top"/>
            <w:vMerge w:val="continue"/>
            <w:tcBorders>
              <w:top w:val="none" w:color="000000" w:sz="2" w:space="0"/>
            </w:tcBorders>
          </w:tcPr>
          <w:p>
            <w:pPr>
              <w:rPr>
                <w:rFonts w:ascii="Arial"/>
                <w:sz w:val="21"/>
              </w:rPr>
            </w:pPr>
            <w:r/>
          </w:p>
        </w:tc>
        <w:tc>
          <w:tcPr>
            <w:tcW w:w="619" w:type="dxa"/>
            <w:vAlign w:val="top"/>
          </w:tcPr>
          <w:p>
            <w:pPr>
              <w:spacing w:line="316" w:lineRule="auto"/>
              <w:rPr>
                <w:rFonts w:ascii="Arial"/>
                <w:sz w:val="21"/>
              </w:rPr>
            </w:pPr>
            <w:r/>
          </w:p>
          <w:p>
            <w:pPr>
              <w:ind w:left="102" w:right="113"/>
              <w:spacing w:before="65" w:line="239" w:lineRule="auto"/>
              <w:rPr>
                <w:rFonts w:ascii="SimSun" w:hAnsi="SimSun" w:eastAsia="SimSun" w:cs="SimSun"/>
                <w:sz w:val="20"/>
                <w:szCs w:val="20"/>
              </w:rPr>
            </w:pPr>
            <w:r>
              <w:rPr>
                <w:rFonts w:ascii="SimSun" w:hAnsi="SimSun" w:eastAsia="SimSun" w:cs="SimSun"/>
                <w:sz w:val="20"/>
                <w:szCs w:val="20"/>
                <w:spacing w:val="-4"/>
              </w:rPr>
              <w:t>验收</w:t>
            </w:r>
            <w:r>
              <w:rPr>
                <w:rFonts w:ascii="SimSun" w:hAnsi="SimSun" w:eastAsia="SimSun" w:cs="SimSun"/>
                <w:sz w:val="20"/>
                <w:szCs w:val="20"/>
              </w:rPr>
              <w:t xml:space="preserve"> </w:t>
            </w:r>
            <w:r>
              <w:rPr>
                <w:rFonts w:ascii="SimSun" w:hAnsi="SimSun" w:eastAsia="SimSun" w:cs="SimSun"/>
                <w:sz w:val="20"/>
                <w:szCs w:val="20"/>
                <w:spacing w:val="-5"/>
              </w:rPr>
              <w:t>整改</w:t>
            </w:r>
          </w:p>
        </w:tc>
        <w:tc>
          <w:tcPr>
            <w:tcW w:w="549" w:type="dxa"/>
            <w:vAlign w:val="top"/>
            <w:vMerge w:val="continue"/>
            <w:tcBorders>
              <w:top w:val="none" w:color="000000" w:sz="2" w:space="0"/>
            </w:tcBorders>
          </w:tcPr>
          <w:p>
            <w:pPr>
              <w:rPr>
                <w:rFonts w:ascii="Arial"/>
                <w:sz w:val="21"/>
              </w:rPr>
            </w:pPr>
            <w:r/>
          </w:p>
        </w:tc>
        <w:tc>
          <w:tcPr>
            <w:tcW w:w="2457" w:type="dxa"/>
            <w:vAlign w:val="top"/>
          </w:tcPr>
          <w:p>
            <w:pPr>
              <w:ind w:left="74" w:right="105"/>
              <w:spacing w:before="31" w:line="234" w:lineRule="auto"/>
              <w:rPr>
                <w:rFonts w:ascii="SimSun" w:hAnsi="SimSun" w:eastAsia="SimSun" w:cs="SimSun"/>
                <w:sz w:val="20"/>
                <w:szCs w:val="20"/>
              </w:rPr>
            </w:pPr>
            <w:r>
              <w:rPr>
                <w:rFonts w:ascii="SimSun" w:hAnsi="SimSun" w:eastAsia="SimSun" w:cs="SimSun"/>
                <w:sz w:val="20"/>
                <w:szCs w:val="20"/>
                <w:spacing w:val="4"/>
              </w:rPr>
              <w:t>根据专家评审意见，针对</w:t>
            </w:r>
            <w:r>
              <w:rPr>
                <w:rFonts w:ascii="SimSun" w:hAnsi="SimSun" w:eastAsia="SimSun" w:cs="SimSun"/>
                <w:sz w:val="20"/>
                <w:szCs w:val="20"/>
                <w:spacing w:val="3"/>
              </w:rPr>
              <w:t xml:space="preserve"> </w:t>
            </w:r>
            <w:r>
              <w:rPr>
                <w:rFonts w:ascii="SimSun" w:hAnsi="SimSun" w:eastAsia="SimSun" w:cs="SimSun"/>
                <w:sz w:val="20"/>
                <w:szCs w:val="20"/>
                <w:spacing w:val="6"/>
              </w:rPr>
              <w:t>性验收整改内容进行落地</w:t>
            </w:r>
            <w:r>
              <w:rPr>
                <w:rFonts w:ascii="SimSun" w:hAnsi="SimSun" w:eastAsia="SimSun" w:cs="SimSun"/>
                <w:sz w:val="20"/>
                <w:szCs w:val="20"/>
              </w:rPr>
              <w:t xml:space="preserve"> </w:t>
            </w:r>
            <w:r>
              <w:rPr>
                <w:rFonts w:ascii="SimSun" w:hAnsi="SimSun" w:eastAsia="SimSun" w:cs="SimSun"/>
                <w:sz w:val="20"/>
                <w:szCs w:val="20"/>
                <w:spacing w:val="10"/>
              </w:rPr>
              <w:t>性策划(包括线上运营、</w:t>
            </w:r>
            <w:r>
              <w:rPr>
                <w:rFonts w:ascii="SimSun" w:hAnsi="SimSun" w:eastAsia="SimSun" w:cs="SimSun"/>
                <w:sz w:val="20"/>
                <w:szCs w:val="20"/>
                <w:spacing w:val="8"/>
              </w:rPr>
              <w:t xml:space="preserve"> </w:t>
            </w:r>
            <w:r>
              <w:rPr>
                <w:rFonts w:ascii="SimSun" w:hAnsi="SimSun" w:eastAsia="SimSun" w:cs="SimSun"/>
                <w:sz w:val="20"/>
                <w:szCs w:val="20"/>
                <w:spacing w:val="4"/>
              </w:rPr>
              <w:t>活动运营、宣传策划、社</w:t>
            </w:r>
            <w:r>
              <w:rPr>
                <w:rFonts w:ascii="SimSun" w:hAnsi="SimSun" w:eastAsia="SimSun" w:cs="SimSun"/>
                <w:sz w:val="20"/>
                <w:szCs w:val="20"/>
                <w:spacing w:val="3"/>
              </w:rPr>
              <w:t xml:space="preserve"> </w:t>
            </w:r>
            <w:r>
              <w:rPr>
                <w:rFonts w:ascii="SimSun" w:hAnsi="SimSun" w:eastAsia="SimSun" w:cs="SimSun"/>
                <w:sz w:val="20"/>
                <w:szCs w:val="20"/>
                <w:spacing w:val="12"/>
              </w:rPr>
              <w:t>区展陈等方面)。</w:t>
            </w:r>
          </w:p>
        </w:tc>
        <w:tc>
          <w:tcPr>
            <w:tcW w:w="479"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854" w:type="dxa"/>
            <w:vAlign w:val="top"/>
            <w:vMerge w:val="continue"/>
            <w:tcBorders>
              <w:top w:val="none" w:color="000000" w:sz="2" w:space="0"/>
            </w:tcBorders>
          </w:tcPr>
          <w:p>
            <w:pPr>
              <w:rPr>
                <w:rFonts w:ascii="Arial"/>
                <w:sz w:val="21"/>
              </w:rPr>
            </w:pPr>
            <w:r/>
          </w:p>
        </w:tc>
      </w:tr>
      <w:tr>
        <w:trPr>
          <w:trHeight w:val="530" w:hRule="atLeast"/>
        </w:trPr>
        <w:tc>
          <w:tcPr>
            <w:tcW w:w="474" w:type="dxa"/>
            <w:vAlign w:val="top"/>
            <w:vMerge w:val="restart"/>
            <w:tcBorders>
              <w:bottom w:val="none" w:color="000000" w:sz="2" w:space="0"/>
            </w:tcBorders>
          </w:tcPr>
          <w:p>
            <w:pPr>
              <w:spacing w:line="338" w:lineRule="auto"/>
              <w:rPr>
                <w:rFonts w:ascii="Arial"/>
                <w:sz w:val="21"/>
              </w:rPr>
            </w:pPr>
            <w:r/>
          </w:p>
          <w:p>
            <w:pPr>
              <w:spacing w:line="339" w:lineRule="auto"/>
              <w:rPr>
                <w:rFonts w:ascii="Arial"/>
                <w:sz w:val="21"/>
              </w:rPr>
            </w:pPr>
            <w:r/>
          </w:p>
          <w:p>
            <w:pPr>
              <w:ind w:left="174"/>
              <w:spacing w:before="65" w:line="183" w:lineRule="auto"/>
              <w:rPr>
                <w:rFonts w:ascii="SimSun" w:hAnsi="SimSun" w:eastAsia="SimSun" w:cs="SimSun"/>
                <w:sz w:val="20"/>
                <w:szCs w:val="20"/>
              </w:rPr>
            </w:pPr>
            <w:r>
              <w:rPr>
                <w:rFonts w:ascii="SimSun" w:hAnsi="SimSun" w:eastAsia="SimSun" w:cs="SimSun"/>
                <w:sz w:val="20"/>
                <w:szCs w:val="20"/>
              </w:rPr>
              <w:t>8</w:t>
            </w:r>
          </w:p>
        </w:tc>
        <w:tc>
          <w:tcPr>
            <w:tcW w:w="1228" w:type="dxa"/>
            <w:vAlign w:val="top"/>
            <w:gridSpan w:val="2"/>
            <w:vMerge w:val="restart"/>
            <w:tcBorders>
              <w:bottom w:val="none" w:color="000000" w:sz="2" w:space="0"/>
            </w:tcBorders>
          </w:tcPr>
          <w:p>
            <w:pPr>
              <w:spacing w:line="346" w:lineRule="auto"/>
              <w:rPr>
                <w:rFonts w:ascii="Arial"/>
                <w:sz w:val="21"/>
              </w:rPr>
            </w:pPr>
            <w:r/>
          </w:p>
          <w:p>
            <w:pPr>
              <w:ind w:left="100"/>
              <w:spacing w:before="65" w:line="219" w:lineRule="auto"/>
              <w:rPr>
                <w:rFonts w:ascii="SimSun" w:hAnsi="SimSun" w:eastAsia="SimSun" w:cs="SimSun"/>
                <w:sz w:val="20"/>
                <w:szCs w:val="20"/>
              </w:rPr>
            </w:pPr>
            <w:r>
              <w:rPr>
                <w:rFonts w:ascii="SimSun" w:hAnsi="SimSun" w:eastAsia="SimSun" w:cs="SimSun"/>
                <w:sz w:val="20"/>
                <w:szCs w:val="20"/>
                <w:spacing w:val="-2"/>
              </w:rPr>
              <w:t>展陈布置设</w:t>
            </w:r>
          </w:p>
          <w:p>
            <w:pPr>
              <w:ind w:left="100"/>
              <w:spacing w:before="14" w:line="220" w:lineRule="auto"/>
              <w:rPr>
                <w:rFonts w:ascii="SimSun" w:hAnsi="SimSun" w:eastAsia="SimSun" w:cs="SimSun"/>
                <w:sz w:val="20"/>
                <w:szCs w:val="20"/>
              </w:rPr>
            </w:pPr>
            <w:r>
              <w:rPr>
                <w:rFonts w:ascii="SimSun" w:hAnsi="SimSun" w:eastAsia="SimSun" w:cs="SimSun"/>
                <w:sz w:val="20"/>
                <w:szCs w:val="20"/>
                <w:spacing w:val="3"/>
              </w:rPr>
              <w:t>计及物料制</w:t>
            </w:r>
          </w:p>
          <w:p>
            <w:pPr>
              <w:ind w:left="501"/>
              <w:spacing w:before="11" w:line="220" w:lineRule="auto"/>
              <w:rPr>
                <w:rFonts w:ascii="SimSun" w:hAnsi="SimSun" w:eastAsia="SimSun" w:cs="SimSun"/>
                <w:sz w:val="20"/>
                <w:szCs w:val="20"/>
              </w:rPr>
            </w:pPr>
            <w:r>
              <w:rPr>
                <w:rFonts w:ascii="SimSun" w:hAnsi="SimSun" w:eastAsia="SimSun" w:cs="SimSun"/>
                <w:sz w:val="20"/>
                <w:szCs w:val="20"/>
              </w:rPr>
              <w:t>作</w:t>
            </w:r>
          </w:p>
        </w:tc>
        <w:tc>
          <w:tcPr>
            <w:tcW w:w="549" w:type="dxa"/>
            <w:vAlign w:val="top"/>
            <w:vMerge w:val="restart"/>
            <w:textDirection w:val="tbRlV"/>
            <w:tcBorders>
              <w:bottom w:val="none" w:color="000000" w:sz="2" w:space="0"/>
            </w:tcBorders>
          </w:tcPr>
          <w:p>
            <w:pPr>
              <w:ind w:left="5"/>
              <w:spacing w:before="176" w:line="216" w:lineRule="auto"/>
              <w:rPr>
                <w:rFonts w:ascii="SimSun" w:hAnsi="SimSun" w:eastAsia="SimSun" w:cs="SimSun"/>
                <w:sz w:val="20"/>
                <w:szCs w:val="20"/>
              </w:rPr>
            </w:pPr>
            <w:r>
              <w:rPr>
                <w:rFonts w:ascii="SimSun" w:hAnsi="SimSun" w:eastAsia="SimSun" w:cs="SimSun"/>
                <w:sz w:val="20"/>
                <w:szCs w:val="20"/>
              </w:rPr>
              <w:t>绿城未来数</w:t>
            </w:r>
            <w:r>
              <w:rPr>
                <w:rFonts w:ascii="SimSun" w:hAnsi="SimSun" w:eastAsia="SimSun" w:cs="SimSun"/>
                <w:sz w:val="20"/>
                <w:szCs w:val="20"/>
                <w:spacing w:val="7"/>
              </w:rPr>
              <w:t xml:space="preserve">   </w:t>
            </w:r>
            <w:r>
              <w:rPr>
                <w:rFonts w:ascii="SimSun" w:hAnsi="SimSun" w:eastAsia="SimSun" w:cs="SimSun"/>
                <w:sz w:val="20"/>
                <w:szCs w:val="20"/>
              </w:rPr>
              <w:t>智</w:t>
            </w:r>
          </w:p>
        </w:tc>
        <w:tc>
          <w:tcPr>
            <w:tcW w:w="2457" w:type="dxa"/>
            <w:vAlign w:val="top"/>
          </w:tcPr>
          <w:p>
            <w:pPr>
              <w:ind w:left="74" w:right="124"/>
              <w:spacing w:before="53" w:line="220" w:lineRule="auto"/>
              <w:rPr>
                <w:rFonts w:ascii="SimSun" w:hAnsi="SimSun" w:eastAsia="SimSun" w:cs="SimSun"/>
                <w:sz w:val="20"/>
                <w:szCs w:val="20"/>
              </w:rPr>
            </w:pPr>
            <w:r>
              <w:rPr>
                <w:rFonts w:ascii="SimSun" w:hAnsi="SimSun" w:eastAsia="SimSun" w:cs="SimSun"/>
                <w:sz w:val="20"/>
                <w:szCs w:val="20"/>
                <w:spacing w:val="13"/>
              </w:rPr>
              <w:t>1、完成未来社区展陈优</w:t>
            </w:r>
            <w:r>
              <w:rPr>
                <w:rFonts w:ascii="SimSun" w:hAnsi="SimSun" w:eastAsia="SimSun" w:cs="SimSun"/>
                <w:sz w:val="20"/>
                <w:szCs w:val="20"/>
                <w:spacing w:val="4"/>
              </w:rPr>
              <w:t xml:space="preserve"> </w:t>
            </w:r>
            <w:r>
              <w:rPr>
                <w:rFonts w:ascii="SimSun" w:hAnsi="SimSun" w:eastAsia="SimSun" w:cs="SimSun"/>
                <w:sz w:val="20"/>
                <w:szCs w:val="20"/>
                <w:spacing w:val="23"/>
              </w:rPr>
              <w:t>化方案</w:t>
            </w:r>
            <w:r>
              <w:rPr>
                <w:rFonts w:ascii="SimSun" w:hAnsi="SimSun" w:eastAsia="SimSun" w:cs="SimSun"/>
                <w:sz w:val="20"/>
                <w:szCs w:val="20"/>
                <w:spacing w:val="-48"/>
              </w:rPr>
              <w:t xml:space="preserve"> </w:t>
            </w:r>
            <w:r>
              <w:rPr>
                <w:rFonts w:ascii="SimSun" w:hAnsi="SimSun" w:eastAsia="SimSun" w:cs="SimSun"/>
                <w:sz w:val="20"/>
                <w:szCs w:val="20"/>
                <w:spacing w:val="23"/>
              </w:rPr>
              <w:t>：</w:t>
            </w:r>
          </w:p>
        </w:tc>
        <w:tc>
          <w:tcPr>
            <w:tcW w:w="479" w:type="dxa"/>
            <w:vAlign w:val="top"/>
            <w:vMerge w:val="restart"/>
            <w:tcBorders>
              <w:bottom w:val="none" w:color="000000" w:sz="2" w:space="0"/>
            </w:tcBorders>
          </w:tcPr>
          <w:p>
            <w:pPr>
              <w:spacing w:line="338" w:lineRule="auto"/>
              <w:rPr>
                <w:rFonts w:ascii="Arial"/>
                <w:sz w:val="21"/>
              </w:rPr>
            </w:pPr>
            <w:r/>
          </w:p>
          <w:p>
            <w:pPr>
              <w:spacing w:line="338" w:lineRule="auto"/>
              <w:rPr>
                <w:rFonts w:ascii="Arial"/>
                <w:sz w:val="21"/>
              </w:rPr>
            </w:pPr>
            <w:r/>
          </w:p>
          <w:p>
            <w:pPr>
              <w:ind w:left="186"/>
              <w:spacing w:before="65" w:line="184" w:lineRule="auto"/>
              <w:rPr>
                <w:rFonts w:ascii="SimSun" w:hAnsi="SimSun" w:eastAsia="SimSun" w:cs="SimSun"/>
                <w:sz w:val="20"/>
                <w:szCs w:val="20"/>
              </w:rPr>
            </w:pPr>
            <w:r>
              <w:rPr>
                <w:rFonts w:ascii="SimSun" w:hAnsi="SimSun" w:eastAsia="SimSun" w:cs="SimSun"/>
                <w:sz w:val="20"/>
                <w:szCs w:val="20"/>
              </w:rPr>
              <w:t>1</w:t>
            </w:r>
          </w:p>
        </w:tc>
        <w:tc>
          <w:tcPr>
            <w:tcW w:w="1219" w:type="dxa"/>
            <w:vAlign w:val="top"/>
            <w:vMerge w:val="restart"/>
            <w:tcBorders>
              <w:bottom w:val="none" w:color="000000" w:sz="2" w:space="0"/>
            </w:tcBorders>
          </w:tcPr>
          <w:p>
            <w:pPr>
              <w:spacing w:line="327" w:lineRule="auto"/>
              <w:rPr>
                <w:rFonts w:ascii="Arial"/>
                <w:sz w:val="21"/>
              </w:rPr>
            </w:pPr>
            <w:r/>
          </w:p>
          <w:p>
            <w:pPr>
              <w:spacing w:line="327" w:lineRule="auto"/>
              <w:rPr>
                <w:rFonts w:ascii="Arial"/>
                <w:sz w:val="21"/>
              </w:rPr>
            </w:pPr>
            <w:r/>
          </w:p>
          <w:p>
            <w:pPr>
              <w:ind w:left="67"/>
              <w:spacing w:before="65" w:line="183" w:lineRule="auto"/>
              <w:rPr>
                <w:rFonts w:ascii="SimSun" w:hAnsi="SimSun" w:eastAsia="SimSun" w:cs="SimSun"/>
                <w:sz w:val="20"/>
                <w:szCs w:val="20"/>
              </w:rPr>
            </w:pPr>
            <w:r>
              <w:rPr>
                <w:rFonts w:ascii="SimSun" w:hAnsi="SimSun" w:eastAsia="SimSun" w:cs="SimSun"/>
                <w:sz w:val="20"/>
                <w:szCs w:val="20"/>
                <w:spacing w:val="-1"/>
              </w:rPr>
              <w:t>450,000.00</w:t>
            </w:r>
          </w:p>
        </w:tc>
        <w:tc>
          <w:tcPr>
            <w:tcW w:w="1209" w:type="dxa"/>
            <w:vAlign w:val="top"/>
            <w:vMerge w:val="restart"/>
            <w:tcBorders>
              <w:bottom w:val="none" w:color="000000" w:sz="2" w:space="0"/>
            </w:tcBorders>
          </w:tcPr>
          <w:p>
            <w:pPr>
              <w:spacing w:line="327" w:lineRule="auto"/>
              <w:rPr>
                <w:rFonts w:ascii="Arial"/>
                <w:sz w:val="21"/>
              </w:rPr>
            </w:pPr>
            <w:r/>
          </w:p>
          <w:p>
            <w:pPr>
              <w:spacing w:line="327" w:lineRule="auto"/>
              <w:rPr>
                <w:rFonts w:ascii="Arial"/>
                <w:sz w:val="21"/>
              </w:rPr>
            </w:pPr>
            <w:r/>
          </w:p>
          <w:p>
            <w:pPr>
              <w:ind w:left="98"/>
              <w:spacing w:before="65" w:line="183" w:lineRule="auto"/>
              <w:rPr>
                <w:rFonts w:ascii="SimSun" w:hAnsi="SimSun" w:eastAsia="SimSun" w:cs="SimSun"/>
                <w:sz w:val="20"/>
                <w:szCs w:val="20"/>
              </w:rPr>
            </w:pPr>
            <w:r>
              <w:rPr>
                <w:rFonts w:ascii="SimSun" w:hAnsi="SimSun" w:eastAsia="SimSun" w:cs="SimSun"/>
                <w:sz w:val="20"/>
                <w:szCs w:val="20"/>
                <w:spacing w:val="-1"/>
              </w:rPr>
              <w:t>450,000.00</w:t>
            </w:r>
          </w:p>
        </w:tc>
        <w:tc>
          <w:tcPr>
            <w:tcW w:w="854" w:type="dxa"/>
            <w:vAlign w:val="top"/>
            <w:vMerge w:val="restart"/>
            <w:tcBorders>
              <w:bottom w:val="none" w:color="000000" w:sz="2" w:space="0"/>
            </w:tcBorders>
          </w:tcPr>
          <w:p>
            <w:pPr>
              <w:spacing w:line="313" w:lineRule="auto"/>
              <w:rPr>
                <w:rFonts w:ascii="Arial"/>
                <w:sz w:val="21"/>
              </w:rPr>
            </w:pPr>
            <w:r/>
          </w:p>
          <w:p>
            <w:pPr>
              <w:spacing w:line="313" w:lineRule="auto"/>
              <w:rPr>
                <w:rFonts w:ascii="Arial"/>
                <w:sz w:val="21"/>
              </w:rPr>
            </w:pPr>
            <w:r/>
          </w:p>
          <w:p>
            <w:pPr>
              <w:ind w:left="270"/>
              <w:spacing w:before="65" w:line="219" w:lineRule="auto"/>
              <w:rPr>
                <w:rFonts w:ascii="SimSun" w:hAnsi="SimSun" w:eastAsia="SimSun" w:cs="SimSun"/>
                <w:sz w:val="20"/>
                <w:szCs w:val="20"/>
              </w:rPr>
            </w:pPr>
            <w:r>
              <w:rPr>
                <w:rFonts w:ascii="SimSun" w:hAnsi="SimSun" w:eastAsia="SimSun" w:cs="SimSun"/>
                <w:sz w:val="20"/>
                <w:szCs w:val="20"/>
                <w:spacing w:val="4"/>
              </w:rPr>
              <w:t>1年</w:t>
            </w:r>
          </w:p>
        </w:tc>
      </w:tr>
      <w:tr>
        <w:trPr>
          <w:trHeight w:val="1029" w:hRule="atLeast"/>
        </w:trPr>
        <w:tc>
          <w:tcPr>
            <w:tcW w:w="474" w:type="dxa"/>
            <w:vAlign w:val="top"/>
            <w:vMerge w:val="continue"/>
            <w:tcBorders>
              <w:top w:val="none" w:color="000000" w:sz="2" w:space="0"/>
            </w:tcBorders>
          </w:tcPr>
          <w:p>
            <w:pPr>
              <w:rPr>
                <w:rFonts w:ascii="Arial"/>
                <w:sz w:val="21"/>
              </w:rPr>
            </w:pPr>
            <w:r/>
          </w:p>
        </w:tc>
        <w:tc>
          <w:tcPr>
            <w:tcW w:w="1228" w:type="dxa"/>
            <w:vAlign w:val="top"/>
            <w:gridSpan w:val="2"/>
            <w:vMerge w:val="continue"/>
            <w:tcBorders>
              <w:top w:val="none" w:color="000000" w:sz="2" w:space="0"/>
            </w:tcBorders>
          </w:tcPr>
          <w:p>
            <w:pPr>
              <w:rPr>
                <w:rFonts w:ascii="Arial"/>
                <w:sz w:val="21"/>
              </w:rPr>
            </w:pPr>
            <w:r/>
          </w:p>
        </w:tc>
        <w:tc>
          <w:tcPr>
            <w:tcW w:w="549" w:type="dxa"/>
            <w:vAlign w:val="top"/>
            <w:vMerge w:val="continue"/>
            <w:textDirection w:val="tbRlV"/>
            <w:tcBorders>
              <w:top w:val="none" w:color="000000" w:sz="2" w:space="0"/>
            </w:tcBorders>
          </w:tcPr>
          <w:p>
            <w:pPr>
              <w:rPr>
                <w:rFonts w:ascii="Arial"/>
                <w:sz w:val="21"/>
              </w:rPr>
            </w:pPr>
            <w:r/>
          </w:p>
        </w:tc>
        <w:tc>
          <w:tcPr>
            <w:tcW w:w="2457" w:type="dxa"/>
            <w:vAlign w:val="top"/>
          </w:tcPr>
          <w:p>
            <w:pPr>
              <w:ind w:left="74" w:right="104"/>
              <w:spacing w:before="285" w:line="225" w:lineRule="auto"/>
              <w:rPr>
                <w:rFonts w:ascii="SimSun" w:hAnsi="SimSun" w:eastAsia="SimSun" w:cs="SimSun"/>
                <w:sz w:val="20"/>
                <w:szCs w:val="20"/>
              </w:rPr>
            </w:pPr>
            <w:r>
              <w:rPr>
                <w:rFonts w:ascii="SimSun" w:hAnsi="SimSun" w:eastAsia="SimSun" w:cs="SimSun"/>
                <w:sz w:val="20"/>
                <w:szCs w:val="20"/>
                <w:spacing w:val="15"/>
              </w:rPr>
              <w:t>2、完成展成物料制作并</w:t>
            </w:r>
            <w:r>
              <w:rPr>
                <w:rFonts w:ascii="SimSun" w:hAnsi="SimSun" w:eastAsia="SimSun" w:cs="SimSun"/>
                <w:sz w:val="20"/>
                <w:szCs w:val="20"/>
                <w:spacing w:val="2"/>
              </w:rPr>
              <w:t xml:space="preserve"> </w:t>
            </w:r>
            <w:r>
              <w:rPr>
                <w:rFonts w:ascii="SimSun" w:hAnsi="SimSun" w:eastAsia="SimSun" w:cs="SimSun"/>
                <w:sz w:val="20"/>
                <w:szCs w:val="20"/>
                <w:spacing w:val="20"/>
              </w:rPr>
              <w:t>执行落地。</w:t>
            </w:r>
          </w:p>
        </w:tc>
        <w:tc>
          <w:tcPr>
            <w:tcW w:w="479"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854" w:type="dxa"/>
            <w:vAlign w:val="top"/>
            <w:vMerge w:val="continue"/>
            <w:tcBorders>
              <w:top w:val="none" w:color="000000" w:sz="2" w:space="0"/>
            </w:tcBorders>
          </w:tcPr>
          <w:p>
            <w:pPr>
              <w:rPr>
                <w:rFonts w:ascii="Arial"/>
                <w:sz w:val="21"/>
              </w:rPr>
            </w:pPr>
            <w:r/>
          </w:p>
        </w:tc>
      </w:tr>
      <w:tr>
        <w:trPr>
          <w:trHeight w:val="799" w:hRule="atLeast"/>
        </w:trPr>
        <w:tc>
          <w:tcPr>
            <w:tcW w:w="474" w:type="dxa"/>
            <w:vAlign w:val="top"/>
            <w:vMerge w:val="restart"/>
            <w:tcBorders>
              <w:bottom w:val="none" w:color="000000" w:sz="2" w:space="0"/>
            </w:tcBorders>
          </w:tcPr>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line="242" w:lineRule="auto"/>
              <w:rPr>
                <w:rFonts w:ascii="Arial"/>
                <w:sz w:val="21"/>
              </w:rPr>
            </w:pPr>
            <w:r/>
          </w:p>
          <w:p>
            <w:pPr>
              <w:ind w:left="174"/>
              <w:spacing w:before="65" w:line="183" w:lineRule="auto"/>
              <w:rPr>
                <w:rFonts w:ascii="SimSun" w:hAnsi="SimSun" w:eastAsia="SimSun" w:cs="SimSun"/>
                <w:sz w:val="20"/>
                <w:szCs w:val="20"/>
              </w:rPr>
            </w:pPr>
            <w:r>
              <w:rPr>
                <w:rFonts w:ascii="SimSun" w:hAnsi="SimSun" w:eastAsia="SimSun" w:cs="SimSun"/>
                <w:sz w:val="20"/>
                <w:szCs w:val="20"/>
              </w:rPr>
              <w:t>9</w:t>
            </w:r>
          </w:p>
        </w:tc>
        <w:tc>
          <w:tcPr>
            <w:tcW w:w="1228" w:type="dxa"/>
            <w:vAlign w:val="top"/>
            <w:gridSpan w:val="2"/>
            <w:vMerge w:val="restart"/>
            <w:tcBorders>
              <w:bottom w:val="none" w:color="000000" w:sz="2" w:space="0"/>
            </w:tcBorders>
          </w:tcPr>
          <w:p>
            <w:pPr>
              <w:spacing w:line="252" w:lineRule="auto"/>
              <w:rPr>
                <w:rFonts w:ascii="Arial"/>
                <w:sz w:val="21"/>
              </w:rPr>
            </w:pPr>
            <w:r/>
          </w:p>
          <w:p>
            <w:pPr>
              <w:spacing w:line="252" w:lineRule="auto"/>
              <w:rPr>
                <w:rFonts w:ascii="Arial"/>
                <w:sz w:val="21"/>
              </w:rPr>
            </w:pPr>
            <w:r/>
          </w:p>
          <w:p>
            <w:pPr>
              <w:spacing w:line="252" w:lineRule="auto"/>
              <w:rPr>
                <w:rFonts w:ascii="Arial"/>
                <w:sz w:val="21"/>
              </w:rPr>
            </w:pPr>
            <w:r/>
          </w:p>
          <w:p>
            <w:pPr>
              <w:ind w:left="200" w:right="107" w:hanging="100"/>
              <w:spacing w:before="65" w:line="235" w:lineRule="auto"/>
              <w:rPr>
                <w:rFonts w:ascii="SimSun" w:hAnsi="SimSun" w:eastAsia="SimSun" w:cs="SimSun"/>
                <w:sz w:val="20"/>
                <w:szCs w:val="20"/>
              </w:rPr>
            </w:pPr>
            <w:r>
              <w:rPr>
                <w:rFonts w:ascii="SimSun" w:hAnsi="SimSun" w:eastAsia="SimSun" w:cs="SimSun"/>
                <w:sz w:val="20"/>
                <w:szCs w:val="20"/>
                <w:spacing w:val="1"/>
              </w:rPr>
              <w:t>宣传视频设</w:t>
            </w:r>
            <w:r>
              <w:rPr>
                <w:rFonts w:ascii="SimSun" w:hAnsi="SimSun" w:eastAsia="SimSun" w:cs="SimSun"/>
                <w:sz w:val="20"/>
                <w:szCs w:val="20"/>
                <w:spacing w:val="3"/>
              </w:rPr>
              <w:t xml:space="preserve"> </w:t>
            </w:r>
            <w:r>
              <w:rPr>
                <w:rFonts w:ascii="SimSun" w:hAnsi="SimSun" w:eastAsia="SimSun" w:cs="SimSun"/>
                <w:sz w:val="20"/>
                <w:szCs w:val="20"/>
                <w:spacing w:val="3"/>
              </w:rPr>
              <w:t>计及制作</w:t>
            </w:r>
          </w:p>
        </w:tc>
        <w:tc>
          <w:tcPr>
            <w:tcW w:w="549" w:type="dxa"/>
            <w:vAlign w:val="top"/>
            <w:vMerge w:val="restart"/>
            <w:textDirection w:val="tbRlV"/>
            <w:tcBorders>
              <w:bottom w:val="none" w:color="000000" w:sz="2" w:space="0"/>
            </w:tcBorders>
          </w:tcPr>
          <w:p>
            <w:pPr>
              <w:ind w:left="466"/>
              <w:spacing w:before="176" w:line="216" w:lineRule="auto"/>
              <w:rPr>
                <w:rFonts w:ascii="SimSun" w:hAnsi="SimSun" w:eastAsia="SimSun" w:cs="SimSun"/>
                <w:sz w:val="20"/>
                <w:szCs w:val="20"/>
              </w:rPr>
            </w:pPr>
            <w:r>
              <w:rPr>
                <w:rFonts w:ascii="SimSun" w:hAnsi="SimSun" w:eastAsia="SimSun" w:cs="SimSun"/>
                <w:sz w:val="20"/>
                <w:szCs w:val="20"/>
              </w:rPr>
              <w:t>绿城未来数智</w:t>
            </w:r>
          </w:p>
        </w:tc>
        <w:tc>
          <w:tcPr>
            <w:tcW w:w="2457" w:type="dxa"/>
            <w:vAlign w:val="top"/>
          </w:tcPr>
          <w:p>
            <w:pPr>
              <w:ind w:left="74" w:right="95" w:firstLine="29"/>
              <w:spacing w:before="45" w:line="235" w:lineRule="auto"/>
              <w:jc w:val="both"/>
              <w:rPr>
                <w:rFonts w:ascii="SimSun" w:hAnsi="SimSun" w:eastAsia="SimSun" w:cs="SimSun"/>
                <w:sz w:val="16"/>
                <w:szCs w:val="16"/>
              </w:rPr>
            </w:pPr>
            <w:r>
              <w:rPr>
                <w:rFonts w:ascii="SimSun" w:hAnsi="SimSun" w:eastAsia="SimSun" w:cs="SimSun"/>
                <w:sz w:val="20"/>
                <w:szCs w:val="20"/>
                <w:spacing w:val="13"/>
              </w:rPr>
              <w:t>1、完成未来社区宣传视</w:t>
            </w:r>
            <w:r>
              <w:rPr>
                <w:rFonts w:ascii="SimSun" w:hAnsi="SimSun" w:eastAsia="SimSun" w:cs="SimSun"/>
                <w:sz w:val="20"/>
                <w:szCs w:val="20"/>
                <w:spacing w:val="3"/>
              </w:rPr>
              <w:t xml:space="preserve"> </w:t>
            </w:r>
            <w:r>
              <w:rPr>
                <w:rFonts w:ascii="SimSun" w:hAnsi="SimSun" w:eastAsia="SimSun" w:cs="SimSun"/>
                <w:sz w:val="20"/>
                <w:szCs w:val="20"/>
                <w:spacing w:val="26"/>
              </w:rPr>
              <w:t>频的脚本创作和思路梳</w:t>
            </w:r>
            <w:r>
              <w:rPr>
                <w:rFonts w:ascii="SimSun" w:hAnsi="SimSun" w:eastAsia="SimSun" w:cs="SimSun"/>
                <w:sz w:val="20"/>
                <w:szCs w:val="20"/>
                <w:spacing w:val="6"/>
              </w:rPr>
              <w:t xml:space="preserve"> </w:t>
            </w:r>
            <w:r>
              <w:rPr>
                <w:rFonts w:ascii="SimSun" w:hAnsi="SimSun" w:eastAsia="SimSun" w:cs="SimSun"/>
                <w:sz w:val="16"/>
                <w:szCs w:val="16"/>
                <w:spacing w:val="-5"/>
              </w:rPr>
              <w:t>理</w:t>
            </w:r>
            <w:r>
              <w:rPr>
                <w:rFonts w:ascii="SimSun" w:hAnsi="SimSun" w:eastAsia="SimSun" w:cs="SimSun"/>
                <w:sz w:val="16"/>
                <w:szCs w:val="16"/>
                <w:spacing w:val="46"/>
              </w:rPr>
              <w:t xml:space="preserve"> </w:t>
            </w:r>
            <w:r>
              <w:rPr>
                <w:rFonts w:ascii="SimSun" w:hAnsi="SimSun" w:eastAsia="SimSun" w:cs="SimSun"/>
                <w:sz w:val="16"/>
                <w:szCs w:val="16"/>
                <w:spacing w:val="-5"/>
              </w:rPr>
              <w:t>；</w:t>
            </w:r>
          </w:p>
        </w:tc>
        <w:tc>
          <w:tcPr>
            <w:tcW w:w="479" w:type="dxa"/>
            <w:vAlign w:val="top"/>
            <w:vMerge w:val="restart"/>
            <w:tcBorders>
              <w:bottom w:val="none" w:color="000000" w:sz="2" w:space="0"/>
            </w:tcBorders>
          </w:tcPr>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ind w:left="186"/>
              <w:spacing w:before="65" w:line="184" w:lineRule="auto"/>
              <w:rPr>
                <w:rFonts w:ascii="SimSun" w:hAnsi="SimSun" w:eastAsia="SimSun" w:cs="SimSun"/>
                <w:sz w:val="20"/>
                <w:szCs w:val="20"/>
              </w:rPr>
            </w:pPr>
            <w:r>
              <w:rPr>
                <w:rFonts w:ascii="SimSun" w:hAnsi="SimSun" w:eastAsia="SimSun" w:cs="SimSun"/>
                <w:sz w:val="20"/>
                <w:szCs w:val="20"/>
              </w:rPr>
              <w:t>1</w:t>
            </w:r>
          </w:p>
        </w:tc>
        <w:tc>
          <w:tcPr>
            <w:tcW w:w="1219" w:type="dxa"/>
            <w:vAlign w:val="top"/>
            <w:vMerge w:val="restart"/>
            <w:tcBorders>
              <w:bottom w:val="none" w:color="000000" w:sz="2" w:space="0"/>
            </w:tcBorders>
          </w:tcPr>
          <w:p>
            <w:pPr>
              <w:spacing w:line="314" w:lineRule="auto"/>
              <w:rPr>
                <w:rFonts w:ascii="Arial"/>
                <w:sz w:val="21"/>
              </w:rPr>
            </w:pPr>
            <w:r/>
          </w:p>
          <w:p>
            <w:pPr>
              <w:spacing w:line="314" w:lineRule="auto"/>
              <w:rPr>
                <w:rFonts w:ascii="Arial"/>
                <w:sz w:val="21"/>
              </w:rPr>
            </w:pPr>
            <w:r/>
          </w:p>
          <w:p>
            <w:pPr>
              <w:spacing w:line="315" w:lineRule="auto"/>
              <w:rPr>
                <w:rFonts w:ascii="Arial"/>
                <w:sz w:val="21"/>
              </w:rPr>
            </w:pPr>
            <w:r/>
          </w:p>
          <w:p>
            <w:pPr>
              <w:ind w:left="67"/>
              <w:spacing w:before="65" w:line="183" w:lineRule="auto"/>
              <w:rPr>
                <w:rFonts w:ascii="SimSun" w:hAnsi="SimSun" w:eastAsia="SimSun" w:cs="SimSun"/>
                <w:sz w:val="20"/>
                <w:szCs w:val="20"/>
              </w:rPr>
            </w:pPr>
            <w:r>
              <w:rPr>
                <w:rFonts w:ascii="SimSun" w:hAnsi="SimSun" w:eastAsia="SimSun" w:cs="SimSun"/>
                <w:sz w:val="20"/>
                <w:szCs w:val="20"/>
                <w:spacing w:val="-2"/>
              </w:rPr>
              <w:t>200,000.00</w:t>
            </w:r>
          </w:p>
        </w:tc>
        <w:tc>
          <w:tcPr>
            <w:tcW w:w="1209" w:type="dxa"/>
            <w:vAlign w:val="top"/>
            <w:vMerge w:val="restart"/>
            <w:tcBorders>
              <w:bottom w:val="none" w:color="000000" w:sz="2" w:space="0"/>
            </w:tcBorders>
          </w:tcPr>
          <w:p>
            <w:pPr>
              <w:spacing w:line="314" w:lineRule="auto"/>
              <w:rPr>
                <w:rFonts w:ascii="Arial"/>
                <w:sz w:val="21"/>
              </w:rPr>
            </w:pPr>
            <w:r/>
          </w:p>
          <w:p>
            <w:pPr>
              <w:spacing w:line="314" w:lineRule="auto"/>
              <w:rPr>
                <w:rFonts w:ascii="Arial"/>
                <w:sz w:val="21"/>
              </w:rPr>
            </w:pPr>
            <w:r/>
          </w:p>
          <w:p>
            <w:pPr>
              <w:spacing w:line="315" w:lineRule="auto"/>
              <w:rPr>
                <w:rFonts w:ascii="Arial"/>
                <w:sz w:val="21"/>
              </w:rPr>
            </w:pPr>
            <w:r/>
          </w:p>
          <w:p>
            <w:pPr>
              <w:ind w:left="98"/>
              <w:spacing w:before="65" w:line="183" w:lineRule="auto"/>
              <w:rPr>
                <w:rFonts w:ascii="SimSun" w:hAnsi="SimSun" w:eastAsia="SimSun" w:cs="SimSun"/>
                <w:sz w:val="20"/>
                <w:szCs w:val="20"/>
              </w:rPr>
            </w:pPr>
            <w:r>
              <w:rPr>
                <w:rFonts w:ascii="SimSun" w:hAnsi="SimSun" w:eastAsia="SimSun" w:cs="SimSun"/>
                <w:sz w:val="20"/>
                <w:szCs w:val="20"/>
                <w:spacing w:val="-2"/>
              </w:rPr>
              <w:t>200,000.00</w:t>
            </w:r>
          </w:p>
        </w:tc>
        <w:tc>
          <w:tcPr>
            <w:tcW w:w="854" w:type="dxa"/>
            <w:vAlign w:val="top"/>
            <w:vMerge w:val="restart"/>
            <w:tcBorders>
              <w:bottom w:val="none" w:color="000000" w:sz="2" w:space="0"/>
            </w:tcBorders>
          </w:tcPr>
          <w:p>
            <w:pPr>
              <w:spacing w:line="305" w:lineRule="auto"/>
              <w:rPr>
                <w:rFonts w:ascii="Arial"/>
                <w:sz w:val="21"/>
              </w:rPr>
            </w:pPr>
            <w:r/>
          </w:p>
          <w:p>
            <w:pPr>
              <w:spacing w:line="305" w:lineRule="auto"/>
              <w:rPr>
                <w:rFonts w:ascii="Arial"/>
                <w:sz w:val="21"/>
              </w:rPr>
            </w:pPr>
            <w:r/>
          </w:p>
          <w:p>
            <w:pPr>
              <w:spacing w:line="305" w:lineRule="auto"/>
              <w:rPr>
                <w:rFonts w:ascii="Arial"/>
                <w:sz w:val="21"/>
              </w:rPr>
            </w:pPr>
            <w:r/>
          </w:p>
          <w:p>
            <w:pPr>
              <w:ind w:left="270"/>
              <w:spacing w:before="65" w:line="219" w:lineRule="auto"/>
              <w:rPr>
                <w:rFonts w:ascii="SimSun" w:hAnsi="SimSun" w:eastAsia="SimSun" w:cs="SimSun"/>
                <w:sz w:val="20"/>
                <w:szCs w:val="20"/>
              </w:rPr>
            </w:pPr>
            <w:r>
              <w:rPr>
                <w:rFonts w:ascii="SimSun" w:hAnsi="SimSun" w:eastAsia="SimSun" w:cs="SimSun"/>
                <w:sz w:val="20"/>
                <w:szCs w:val="20"/>
                <w:spacing w:val="4"/>
              </w:rPr>
              <w:t>1年</w:t>
            </w:r>
          </w:p>
        </w:tc>
      </w:tr>
      <w:tr>
        <w:trPr>
          <w:trHeight w:val="530" w:hRule="atLeast"/>
        </w:trPr>
        <w:tc>
          <w:tcPr>
            <w:tcW w:w="474" w:type="dxa"/>
            <w:vAlign w:val="top"/>
            <w:vMerge w:val="continue"/>
            <w:tcBorders>
              <w:top w:val="none" w:color="000000" w:sz="2" w:space="0"/>
              <w:bottom w:val="none" w:color="000000" w:sz="2" w:space="0"/>
            </w:tcBorders>
          </w:tcPr>
          <w:p>
            <w:pPr>
              <w:rPr>
                <w:rFonts w:ascii="Arial"/>
                <w:sz w:val="21"/>
              </w:rPr>
            </w:pPr>
            <w:r/>
          </w:p>
        </w:tc>
        <w:tc>
          <w:tcPr>
            <w:tcW w:w="1228" w:type="dxa"/>
            <w:vAlign w:val="top"/>
            <w:gridSpan w:val="2"/>
            <w:vMerge w:val="continue"/>
            <w:tcBorders>
              <w:top w:val="none" w:color="000000" w:sz="2" w:space="0"/>
              <w:bottom w:val="none" w:color="000000" w:sz="2" w:space="0"/>
            </w:tcBorders>
          </w:tcPr>
          <w:p>
            <w:pPr>
              <w:rPr>
                <w:rFonts w:ascii="Arial"/>
                <w:sz w:val="21"/>
              </w:rPr>
            </w:pPr>
            <w:r/>
          </w:p>
        </w:tc>
        <w:tc>
          <w:tcPr>
            <w:tcW w:w="549" w:type="dxa"/>
            <w:vAlign w:val="top"/>
            <w:vMerge w:val="continue"/>
            <w:textDirection w:val="tbRlV"/>
            <w:tcBorders>
              <w:top w:val="none" w:color="000000" w:sz="2" w:space="0"/>
              <w:bottom w:val="none" w:color="000000" w:sz="2" w:space="0"/>
            </w:tcBorders>
          </w:tcPr>
          <w:p>
            <w:pPr>
              <w:rPr>
                <w:rFonts w:ascii="Arial"/>
                <w:sz w:val="21"/>
              </w:rPr>
            </w:pPr>
            <w:r/>
          </w:p>
        </w:tc>
        <w:tc>
          <w:tcPr>
            <w:tcW w:w="2457" w:type="dxa"/>
            <w:vAlign w:val="top"/>
          </w:tcPr>
          <w:p>
            <w:pPr>
              <w:ind w:left="74" w:right="93"/>
              <w:spacing w:before="47" w:line="220" w:lineRule="auto"/>
              <w:rPr>
                <w:rFonts w:ascii="SimSun" w:hAnsi="SimSun" w:eastAsia="SimSun" w:cs="SimSun"/>
                <w:sz w:val="20"/>
                <w:szCs w:val="20"/>
              </w:rPr>
            </w:pPr>
            <w:r>
              <w:rPr>
                <w:rFonts w:ascii="SimSun" w:hAnsi="SimSun" w:eastAsia="SimSun" w:cs="SimSun"/>
                <w:sz w:val="20"/>
                <w:szCs w:val="20"/>
                <w:spacing w:val="16"/>
              </w:rPr>
              <w:t>2、完成未来社区现场拍</w:t>
            </w:r>
            <w:r>
              <w:rPr>
                <w:rFonts w:ascii="SimSun" w:hAnsi="SimSun" w:eastAsia="SimSun" w:cs="SimSun"/>
                <w:sz w:val="20"/>
                <w:szCs w:val="20"/>
                <w:spacing w:val="2"/>
              </w:rPr>
              <w:t xml:space="preserve"> </w:t>
            </w:r>
            <w:r>
              <w:rPr>
                <w:rFonts w:ascii="SimSun" w:hAnsi="SimSun" w:eastAsia="SimSun" w:cs="SimSun"/>
                <w:sz w:val="20"/>
                <w:szCs w:val="20"/>
                <w:spacing w:val="4"/>
              </w:rPr>
              <w:t>摄并进行过程审核优化</w:t>
            </w:r>
          </w:p>
        </w:tc>
        <w:tc>
          <w:tcPr>
            <w:tcW w:w="479" w:type="dxa"/>
            <w:vAlign w:val="top"/>
            <w:vMerge w:val="continue"/>
            <w:tcBorders>
              <w:top w:val="none" w:color="000000" w:sz="2" w:space="0"/>
              <w:bottom w:val="none" w:color="000000" w:sz="2" w:space="0"/>
            </w:tcBorders>
          </w:tcPr>
          <w:p>
            <w:pPr>
              <w:rPr>
                <w:rFonts w:ascii="Arial"/>
                <w:sz w:val="21"/>
              </w:rPr>
            </w:pPr>
            <w:r/>
          </w:p>
        </w:tc>
        <w:tc>
          <w:tcPr>
            <w:tcW w:w="1219" w:type="dxa"/>
            <w:vAlign w:val="top"/>
            <w:vMerge w:val="continue"/>
            <w:tcBorders>
              <w:top w:val="none" w:color="000000" w:sz="2" w:space="0"/>
              <w:bottom w:val="none" w:color="000000" w:sz="2" w:space="0"/>
            </w:tcBorders>
          </w:tcPr>
          <w:p>
            <w:pPr>
              <w:rPr>
                <w:rFonts w:ascii="Arial"/>
                <w:sz w:val="21"/>
              </w:rPr>
            </w:pPr>
            <w:r/>
          </w:p>
        </w:tc>
        <w:tc>
          <w:tcPr>
            <w:tcW w:w="1209" w:type="dxa"/>
            <w:vAlign w:val="top"/>
            <w:vMerge w:val="continue"/>
            <w:tcBorders>
              <w:top w:val="none" w:color="000000" w:sz="2" w:space="0"/>
              <w:bottom w:val="none" w:color="000000" w:sz="2" w:space="0"/>
            </w:tcBorders>
          </w:tcPr>
          <w:p>
            <w:pPr>
              <w:rPr>
                <w:rFonts w:ascii="Arial"/>
                <w:sz w:val="21"/>
              </w:rPr>
            </w:pPr>
            <w:r/>
          </w:p>
        </w:tc>
        <w:tc>
          <w:tcPr>
            <w:tcW w:w="854" w:type="dxa"/>
            <w:vAlign w:val="top"/>
            <w:vMerge w:val="continue"/>
            <w:tcBorders>
              <w:top w:val="none" w:color="000000" w:sz="2" w:space="0"/>
              <w:bottom w:val="none" w:color="000000" w:sz="2" w:space="0"/>
            </w:tcBorders>
          </w:tcPr>
          <w:p>
            <w:pPr>
              <w:rPr>
                <w:rFonts w:ascii="Arial"/>
                <w:sz w:val="21"/>
              </w:rPr>
            </w:pPr>
            <w:r/>
          </w:p>
        </w:tc>
      </w:tr>
      <w:tr>
        <w:trPr>
          <w:trHeight w:val="799" w:hRule="atLeast"/>
        </w:trPr>
        <w:tc>
          <w:tcPr>
            <w:tcW w:w="474" w:type="dxa"/>
            <w:vAlign w:val="top"/>
            <w:vMerge w:val="continue"/>
            <w:tcBorders>
              <w:top w:val="none" w:color="000000" w:sz="2" w:space="0"/>
            </w:tcBorders>
          </w:tcPr>
          <w:p>
            <w:pPr>
              <w:rPr>
                <w:rFonts w:ascii="Arial"/>
                <w:sz w:val="21"/>
              </w:rPr>
            </w:pPr>
            <w:r/>
          </w:p>
        </w:tc>
        <w:tc>
          <w:tcPr>
            <w:tcW w:w="1228" w:type="dxa"/>
            <w:vAlign w:val="top"/>
            <w:gridSpan w:val="2"/>
            <w:vMerge w:val="continue"/>
            <w:tcBorders>
              <w:top w:val="none" w:color="000000" w:sz="2" w:space="0"/>
            </w:tcBorders>
          </w:tcPr>
          <w:p>
            <w:pPr>
              <w:rPr>
                <w:rFonts w:ascii="Arial"/>
                <w:sz w:val="21"/>
              </w:rPr>
            </w:pPr>
            <w:r/>
          </w:p>
        </w:tc>
        <w:tc>
          <w:tcPr>
            <w:tcW w:w="549" w:type="dxa"/>
            <w:vAlign w:val="top"/>
            <w:vMerge w:val="continue"/>
            <w:textDirection w:val="tbRlV"/>
            <w:tcBorders>
              <w:top w:val="none" w:color="000000" w:sz="2" w:space="0"/>
            </w:tcBorders>
          </w:tcPr>
          <w:p>
            <w:pPr>
              <w:rPr>
                <w:rFonts w:ascii="Arial"/>
                <w:sz w:val="21"/>
              </w:rPr>
            </w:pPr>
            <w:r/>
          </w:p>
        </w:tc>
        <w:tc>
          <w:tcPr>
            <w:tcW w:w="2457" w:type="dxa"/>
            <w:vAlign w:val="top"/>
          </w:tcPr>
          <w:p>
            <w:pPr>
              <w:ind w:left="74" w:right="117"/>
              <w:spacing w:before="55" w:line="228" w:lineRule="auto"/>
              <w:jc w:val="both"/>
              <w:rPr>
                <w:rFonts w:ascii="SimSun" w:hAnsi="SimSun" w:eastAsia="SimSun" w:cs="SimSun"/>
                <w:sz w:val="20"/>
                <w:szCs w:val="20"/>
              </w:rPr>
            </w:pPr>
            <w:r>
              <w:rPr>
                <w:rFonts w:ascii="SimSun" w:hAnsi="SimSun" w:eastAsia="SimSun" w:cs="SimSun"/>
                <w:sz w:val="20"/>
                <w:szCs w:val="20"/>
                <w:spacing w:val="14"/>
              </w:rPr>
              <w:t>3、完成未来社区宣传片</w:t>
            </w:r>
            <w:r>
              <w:rPr>
                <w:rFonts w:ascii="SimSun" w:hAnsi="SimSun" w:eastAsia="SimSun" w:cs="SimSun"/>
                <w:sz w:val="20"/>
                <w:szCs w:val="20"/>
              </w:rPr>
              <w:t xml:space="preserve"> </w:t>
            </w:r>
            <w:r>
              <w:rPr>
                <w:rFonts w:ascii="SimSun" w:hAnsi="SimSun" w:eastAsia="SimSun" w:cs="SimSun"/>
                <w:sz w:val="20"/>
                <w:szCs w:val="20"/>
                <w:spacing w:val="13"/>
              </w:rPr>
              <w:t>制作(宣传视频、数字化</w:t>
            </w:r>
            <w:r>
              <w:rPr>
                <w:rFonts w:ascii="SimSun" w:hAnsi="SimSun" w:eastAsia="SimSun" w:cs="SimSun"/>
                <w:sz w:val="20"/>
                <w:szCs w:val="20"/>
                <w:spacing w:val="4"/>
              </w:rPr>
              <w:t xml:space="preserve"> </w:t>
            </w:r>
            <w:r>
              <w:rPr>
                <w:rFonts w:ascii="SimSun" w:hAnsi="SimSun" w:eastAsia="SimSun" w:cs="SimSun"/>
                <w:sz w:val="20"/>
                <w:szCs w:val="20"/>
                <w:spacing w:val="24"/>
              </w:rPr>
              <w:t>视频)。</w:t>
            </w:r>
          </w:p>
        </w:tc>
        <w:tc>
          <w:tcPr>
            <w:tcW w:w="479"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854" w:type="dxa"/>
            <w:vAlign w:val="top"/>
            <w:vMerge w:val="continue"/>
            <w:tcBorders>
              <w:top w:val="none" w:color="000000" w:sz="2" w:space="0"/>
            </w:tcBorders>
          </w:tcPr>
          <w:p>
            <w:pPr>
              <w:rPr>
                <w:rFonts w:ascii="Arial"/>
                <w:sz w:val="21"/>
              </w:rPr>
            </w:pPr>
            <w:r/>
          </w:p>
        </w:tc>
      </w:tr>
      <w:tr>
        <w:trPr>
          <w:trHeight w:val="530" w:hRule="atLeast"/>
        </w:trPr>
        <w:tc>
          <w:tcPr>
            <w:tcW w:w="474" w:type="dxa"/>
            <w:vAlign w:val="top"/>
            <w:vMerge w:val="restart"/>
            <w:tcBorders>
              <w:bottom w:val="none" w:color="000000" w:sz="2" w:space="0"/>
            </w:tcBorders>
          </w:tcPr>
          <w:p>
            <w:pPr>
              <w:spacing w:line="431" w:lineRule="auto"/>
              <w:rPr>
                <w:rFonts w:ascii="Arial"/>
                <w:sz w:val="21"/>
              </w:rPr>
            </w:pPr>
            <w:r/>
          </w:p>
          <w:p>
            <w:pPr>
              <w:ind w:left="125"/>
              <w:spacing w:before="65" w:line="184" w:lineRule="auto"/>
              <w:rPr>
                <w:rFonts w:ascii="SimSun" w:hAnsi="SimSun" w:eastAsia="SimSun" w:cs="SimSun"/>
                <w:sz w:val="20"/>
                <w:szCs w:val="20"/>
              </w:rPr>
            </w:pPr>
            <w:r>
              <w:rPr>
                <w:rFonts w:ascii="SimSun" w:hAnsi="SimSun" w:eastAsia="SimSun" w:cs="SimSun"/>
                <w:sz w:val="20"/>
                <w:szCs w:val="20"/>
                <w:spacing w:val="-6"/>
              </w:rPr>
              <w:t>10</w:t>
            </w:r>
          </w:p>
        </w:tc>
        <w:tc>
          <w:tcPr>
            <w:tcW w:w="1228" w:type="dxa"/>
            <w:vAlign w:val="top"/>
            <w:gridSpan w:val="2"/>
            <w:vMerge w:val="restart"/>
            <w:tcBorders>
              <w:bottom w:val="none" w:color="000000" w:sz="2" w:space="0"/>
            </w:tcBorders>
          </w:tcPr>
          <w:p>
            <w:pPr>
              <w:ind w:left="200" w:right="107" w:hanging="100"/>
              <w:spacing w:before="297"/>
              <w:rPr>
                <w:rFonts w:ascii="SimSun" w:hAnsi="SimSun" w:eastAsia="SimSun" w:cs="SimSun"/>
                <w:sz w:val="20"/>
                <w:szCs w:val="20"/>
              </w:rPr>
            </w:pPr>
            <w:r>
              <w:rPr>
                <w:rFonts w:ascii="SimSun" w:hAnsi="SimSun" w:eastAsia="SimSun" w:cs="SimSun"/>
                <w:sz w:val="20"/>
                <w:szCs w:val="20"/>
                <w:spacing w:val="1"/>
              </w:rPr>
              <w:t>宣传文案设</w:t>
            </w:r>
            <w:r>
              <w:rPr>
                <w:rFonts w:ascii="SimSun" w:hAnsi="SimSun" w:eastAsia="SimSun" w:cs="SimSun"/>
                <w:sz w:val="20"/>
                <w:szCs w:val="20"/>
                <w:spacing w:val="3"/>
              </w:rPr>
              <w:t xml:space="preserve"> </w:t>
            </w:r>
            <w:r>
              <w:rPr>
                <w:rFonts w:ascii="SimSun" w:hAnsi="SimSun" w:eastAsia="SimSun" w:cs="SimSun"/>
                <w:sz w:val="20"/>
                <w:szCs w:val="20"/>
                <w:spacing w:val="3"/>
              </w:rPr>
              <w:t>计及制作</w:t>
            </w:r>
          </w:p>
        </w:tc>
        <w:tc>
          <w:tcPr>
            <w:tcW w:w="549" w:type="dxa"/>
            <w:vAlign w:val="top"/>
            <w:vMerge w:val="restart"/>
            <w:textDirection w:val="tbRlV"/>
            <w:tcBorders>
              <w:bottom w:val="none" w:color="000000" w:sz="2" w:space="0"/>
            </w:tcBorders>
          </w:tcPr>
          <w:p>
            <w:pPr>
              <w:ind w:left="39"/>
              <w:spacing w:before="176" w:line="216" w:lineRule="auto"/>
              <w:rPr>
                <w:rFonts w:ascii="SimSun" w:hAnsi="SimSun" w:eastAsia="SimSun" w:cs="SimSun"/>
                <w:sz w:val="20"/>
                <w:szCs w:val="20"/>
              </w:rPr>
            </w:pPr>
            <w:r>
              <w:rPr>
                <w:rFonts w:ascii="SimSun" w:hAnsi="SimSun" w:eastAsia="SimSun" w:cs="SimSun"/>
                <w:sz w:val="20"/>
                <w:szCs w:val="20"/>
                <w:spacing w:val="4"/>
              </w:rPr>
              <w:t>绿城未来</w:t>
            </w:r>
          </w:p>
        </w:tc>
        <w:tc>
          <w:tcPr>
            <w:tcW w:w="2457" w:type="dxa"/>
            <w:vAlign w:val="top"/>
          </w:tcPr>
          <w:p>
            <w:pPr>
              <w:ind w:left="74" w:right="121"/>
              <w:spacing w:before="46" w:line="223" w:lineRule="auto"/>
              <w:rPr>
                <w:rFonts w:ascii="SimSun" w:hAnsi="SimSun" w:eastAsia="SimSun" w:cs="SimSun"/>
                <w:sz w:val="20"/>
                <w:szCs w:val="20"/>
              </w:rPr>
            </w:pPr>
            <w:r>
              <w:rPr>
                <w:rFonts w:ascii="SimSun" w:hAnsi="SimSun" w:eastAsia="SimSun" w:cs="SimSun"/>
                <w:sz w:val="20"/>
                <w:szCs w:val="20"/>
                <w:spacing w:val="13"/>
              </w:rPr>
              <w:t>1、完成未来社区宣传文</w:t>
            </w:r>
            <w:r>
              <w:rPr>
                <w:rFonts w:ascii="SimSun" w:hAnsi="SimSun" w:eastAsia="SimSun" w:cs="SimSun"/>
                <w:sz w:val="20"/>
                <w:szCs w:val="20"/>
                <w:spacing w:val="6"/>
              </w:rPr>
              <w:t xml:space="preserve"> </w:t>
            </w:r>
            <w:r>
              <w:rPr>
                <w:rFonts w:ascii="SimSun" w:hAnsi="SimSun" w:eastAsia="SimSun" w:cs="SimSun"/>
                <w:sz w:val="20"/>
                <w:szCs w:val="20"/>
                <w:spacing w:val="11"/>
              </w:rPr>
              <w:t>案的思路梳理</w:t>
            </w:r>
          </w:p>
        </w:tc>
        <w:tc>
          <w:tcPr>
            <w:tcW w:w="479" w:type="dxa"/>
            <w:vAlign w:val="top"/>
            <w:vMerge w:val="restart"/>
            <w:tcBorders>
              <w:bottom w:val="none" w:color="000000" w:sz="2" w:space="0"/>
            </w:tcBorders>
          </w:tcPr>
          <w:p>
            <w:pPr>
              <w:spacing w:line="431" w:lineRule="auto"/>
              <w:rPr>
                <w:rFonts w:ascii="Arial"/>
                <w:sz w:val="21"/>
              </w:rPr>
            </w:pPr>
            <w:r/>
          </w:p>
          <w:p>
            <w:pPr>
              <w:ind w:left="186"/>
              <w:spacing w:before="65" w:line="184" w:lineRule="auto"/>
              <w:rPr>
                <w:rFonts w:ascii="SimSun" w:hAnsi="SimSun" w:eastAsia="SimSun" w:cs="SimSun"/>
                <w:sz w:val="20"/>
                <w:szCs w:val="20"/>
              </w:rPr>
            </w:pPr>
            <w:r>
              <w:rPr>
                <w:rFonts w:ascii="SimSun" w:hAnsi="SimSun" w:eastAsia="SimSun" w:cs="SimSun"/>
                <w:sz w:val="20"/>
                <w:szCs w:val="20"/>
              </w:rPr>
              <w:t>1</w:t>
            </w:r>
          </w:p>
        </w:tc>
        <w:tc>
          <w:tcPr>
            <w:tcW w:w="1219" w:type="dxa"/>
            <w:vAlign w:val="top"/>
            <w:vMerge w:val="restart"/>
            <w:tcBorders>
              <w:bottom w:val="none" w:color="000000" w:sz="2" w:space="0"/>
            </w:tcBorders>
          </w:tcPr>
          <w:p>
            <w:pPr>
              <w:spacing w:line="408" w:lineRule="auto"/>
              <w:rPr>
                <w:rFonts w:ascii="Arial"/>
                <w:sz w:val="21"/>
              </w:rPr>
            </w:pPr>
            <w:r/>
          </w:p>
          <w:p>
            <w:pPr>
              <w:ind w:left="67"/>
              <w:spacing w:before="65" w:line="183" w:lineRule="auto"/>
              <w:rPr>
                <w:rFonts w:ascii="SimSun" w:hAnsi="SimSun" w:eastAsia="SimSun" w:cs="SimSun"/>
                <w:sz w:val="20"/>
                <w:szCs w:val="20"/>
              </w:rPr>
            </w:pPr>
            <w:r>
              <w:rPr>
                <w:rFonts w:ascii="SimSun" w:hAnsi="SimSun" w:eastAsia="SimSun" w:cs="SimSun"/>
                <w:sz w:val="20"/>
                <w:szCs w:val="20"/>
                <w:spacing w:val="-2"/>
              </w:rPr>
              <w:t>50,000.00</w:t>
            </w:r>
          </w:p>
        </w:tc>
        <w:tc>
          <w:tcPr>
            <w:tcW w:w="1209" w:type="dxa"/>
            <w:vAlign w:val="top"/>
            <w:vMerge w:val="restart"/>
            <w:tcBorders>
              <w:bottom w:val="none" w:color="000000" w:sz="2" w:space="0"/>
            </w:tcBorders>
          </w:tcPr>
          <w:p>
            <w:pPr>
              <w:spacing w:line="408" w:lineRule="auto"/>
              <w:rPr>
                <w:rFonts w:ascii="Arial"/>
                <w:sz w:val="21"/>
              </w:rPr>
            </w:pPr>
            <w:r/>
          </w:p>
          <w:p>
            <w:pPr>
              <w:ind w:left="148"/>
              <w:spacing w:before="65" w:line="183" w:lineRule="auto"/>
              <w:rPr>
                <w:rFonts w:ascii="SimSun" w:hAnsi="SimSun" w:eastAsia="SimSun" w:cs="SimSun"/>
                <w:sz w:val="20"/>
                <w:szCs w:val="20"/>
              </w:rPr>
            </w:pPr>
            <w:r>
              <w:rPr>
                <w:rFonts w:ascii="SimSun" w:hAnsi="SimSun" w:eastAsia="SimSun" w:cs="SimSun"/>
                <w:sz w:val="20"/>
                <w:szCs w:val="20"/>
                <w:spacing w:val="-2"/>
              </w:rPr>
              <w:t>50,000.00</w:t>
            </w:r>
          </w:p>
        </w:tc>
        <w:tc>
          <w:tcPr>
            <w:tcW w:w="854" w:type="dxa"/>
            <w:vAlign w:val="top"/>
            <w:vMerge w:val="restart"/>
            <w:tcBorders>
              <w:bottom w:val="none" w:color="000000" w:sz="2" w:space="0"/>
            </w:tcBorders>
          </w:tcPr>
          <w:p>
            <w:pPr>
              <w:spacing w:line="380" w:lineRule="auto"/>
              <w:rPr>
                <w:rFonts w:ascii="Arial"/>
                <w:sz w:val="21"/>
              </w:rPr>
            </w:pPr>
            <w:r/>
          </w:p>
          <w:p>
            <w:pPr>
              <w:ind w:left="270"/>
              <w:spacing w:before="65" w:line="219" w:lineRule="auto"/>
              <w:rPr>
                <w:rFonts w:ascii="SimSun" w:hAnsi="SimSun" w:eastAsia="SimSun" w:cs="SimSun"/>
                <w:sz w:val="20"/>
                <w:szCs w:val="20"/>
              </w:rPr>
            </w:pPr>
            <w:r>
              <w:rPr>
                <w:rFonts w:ascii="SimSun" w:hAnsi="SimSun" w:eastAsia="SimSun" w:cs="SimSun"/>
                <w:sz w:val="20"/>
                <w:szCs w:val="20"/>
                <w:spacing w:val="4"/>
              </w:rPr>
              <w:t>1年</w:t>
            </w:r>
          </w:p>
        </w:tc>
      </w:tr>
      <w:tr>
        <w:trPr>
          <w:trHeight w:val="535" w:hRule="atLeast"/>
        </w:trPr>
        <w:tc>
          <w:tcPr>
            <w:tcW w:w="474" w:type="dxa"/>
            <w:vAlign w:val="top"/>
            <w:vMerge w:val="continue"/>
            <w:tcBorders>
              <w:top w:val="none" w:color="000000" w:sz="2" w:space="0"/>
            </w:tcBorders>
          </w:tcPr>
          <w:p>
            <w:pPr>
              <w:rPr>
                <w:rFonts w:ascii="Arial"/>
                <w:sz w:val="21"/>
              </w:rPr>
            </w:pPr>
            <w:r/>
          </w:p>
        </w:tc>
        <w:tc>
          <w:tcPr>
            <w:tcW w:w="1228" w:type="dxa"/>
            <w:vAlign w:val="top"/>
            <w:gridSpan w:val="2"/>
            <w:vMerge w:val="continue"/>
            <w:tcBorders>
              <w:top w:val="none" w:color="000000" w:sz="2" w:space="0"/>
            </w:tcBorders>
          </w:tcPr>
          <w:p>
            <w:pPr>
              <w:rPr>
                <w:rFonts w:ascii="Arial"/>
                <w:sz w:val="21"/>
              </w:rPr>
            </w:pPr>
            <w:r/>
          </w:p>
        </w:tc>
        <w:tc>
          <w:tcPr>
            <w:tcW w:w="549" w:type="dxa"/>
            <w:vAlign w:val="top"/>
            <w:vMerge w:val="continue"/>
            <w:textDirection w:val="tbRlV"/>
            <w:tcBorders>
              <w:top w:val="none" w:color="000000" w:sz="2" w:space="0"/>
            </w:tcBorders>
          </w:tcPr>
          <w:p>
            <w:pPr>
              <w:rPr>
                <w:rFonts w:ascii="Arial"/>
                <w:sz w:val="21"/>
              </w:rPr>
            </w:pPr>
            <w:r/>
          </w:p>
        </w:tc>
        <w:tc>
          <w:tcPr>
            <w:tcW w:w="2457" w:type="dxa"/>
            <w:vAlign w:val="top"/>
          </w:tcPr>
          <w:p>
            <w:pPr>
              <w:ind w:left="74" w:right="81"/>
              <w:spacing w:before="38" w:line="229" w:lineRule="auto"/>
              <w:rPr>
                <w:rFonts w:ascii="SimSun" w:hAnsi="SimSun" w:eastAsia="SimSun" w:cs="SimSun"/>
                <w:sz w:val="20"/>
                <w:szCs w:val="20"/>
              </w:rPr>
            </w:pPr>
            <w:r>
              <w:rPr>
                <w:rFonts w:ascii="SimSun" w:hAnsi="SimSun" w:eastAsia="SimSun" w:cs="SimSun"/>
                <w:sz w:val="20"/>
                <w:szCs w:val="20"/>
                <w:spacing w:val="17"/>
              </w:rPr>
              <w:t>2、完成未来社区宣传文</w:t>
            </w:r>
            <w:r>
              <w:rPr>
                <w:rFonts w:ascii="SimSun" w:hAnsi="SimSun" w:eastAsia="SimSun" w:cs="SimSun"/>
                <w:sz w:val="20"/>
                <w:szCs w:val="20"/>
                <w:spacing w:val="2"/>
              </w:rPr>
              <w:t xml:space="preserve"> </w:t>
            </w:r>
            <w:r>
              <w:rPr>
                <w:rFonts w:ascii="SimSun" w:hAnsi="SimSun" w:eastAsia="SimSun" w:cs="SimSun"/>
                <w:sz w:val="20"/>
                <w:szCs w:val="20"/>
                <w:spacing w:val="32"/>
              </w:rPr>
              <w:t>本设计</w:t>
            </w:r>
          </w:p>
        </w:tc>
        <w:tc>
          <w:tcPr>
            <w:tcW w:w="479" w:type="dxa"/>
            <w:vAlign w:val="top"/>
            <w:vMerge w:val="continue"/>
            <w:tcBorders>
              <w:top w:val="none" w:color="000000" w:sz="2" w:space="0"/>
            </w:tcBorders>
          </w:tcPr>
          <w:p>
            <w:pPr>
              <w:rPr>
                <w:rFonts w:ascii="Arial"/>
                <w:sz w:val="21"/>
              </w:rPr>
            </w:pPr>
            <w:r/>
          </w:p>
        </w:tc>
        <w:tc>
          <w:tcPr>
            <w:tcW w:w="1219" w:type="dxa"/>
            <w:vAlign w:val="top"/>
            <w:vMerge w:val="continue"/>
            <w:tcBorders>
              <w:top w:val="none" w:color="000000" w:sz="2" w:space="0"/>
            </w:tcBorders>
          </w:tcPr>
          <w:p>
            <w:pPr>
              <w:rPr>
                <w:rFonts w:ascii="Arial"/>
                <w:sz w:val="21"/>
              </w:rPr>
            </w:pPr>
            <w:r/>
          </w:p>
        </w:tc>
        <w:tc>
          <w:tcPr>
            <w:tcW w:w="1209" w:type="dxa"/>
            <w:vAlign w:val="top"/>
            <w:vMerge w:val="continue"/>
            <w:tcBorders>
              <w:top w:val="none" w:color="000000" w:sz="2" w:space="0"/>
            </w:tcBorders>
          </w:tcPr>
          <w:p>
            <w:pPr>
              <w:rPr>
                <w:rFonts w:ascii="Arial"/>
                <w:sz w:val="21"/>
              </w:rPr>
            </w:pPr>
            <w:r/>
          </w:p>
        </w:tc>
        <w:tc>
          <w:tcPr>
            <w:tcW w:w="854" w:type="dxa"/>
            <w:vAlign w:val="top"/>
            <w:vMerge w:val="continue"/>
            <w:tcBorders>
              <w:top w:val="none" w:color="000000" w:sz="2" w:space="0"/>
            </w:tcBorders>
          </w:tcPr>
          <w:p>
            <w:pPr>
              <w:rPr>
                <w:rFonts w:ascii="Arial"/>
                <w:sz w:val="21"/>
              </w:rPr>
            </w:pPr>
            <w:r/>
          </w:p>
        </w:tc>
      </w:tr>
    </w:tbl>
    <w:p>
      <w:pPr>
        <w:rPr>
          <w:rFonts w:ascii="Arial"/>
          <w:sz w:val="21"/>
        </w:rPr>
      </w:pPr>
      <w:r/>
    </w:p>
    <w:p>
      <w:pPr>
        <w:sectPr>
          <w:pgSz w:w="12470" w:h="17230"/>
          <w:pgMar w:top="1295" w:right="1870" w:bottom="0" w:left="1870" w:header="0" w:footer="0" w:gutter="0"/>
        </w:sectPr>
        <w:rPr/>
      </w:pPr>
    </w:p>
    <w:tbl>
      <w:tblPr>
        <w:tblStyle w:val="2"/>
        <w:tblW w:w="2259" w:type="dxa"/>
        <w:tblInd w:w="2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83"/>
        <w:gridCol w:w="1224"/>
        <w:gridCol w:w="552"/>
      </w:tblGrid>
      <w:tr>
        <w:trPr>
          <w:trHeight w:val="522" w:hRule="atLeast"/>
        </w:trPr>
        <w:tc>
          <w:tcPr>
            <w:tcW w:w="483" w:type="dxa"/>
            <w:vAlign w:val="top"/>
          </w:tcPr>
          <w:p>
            <w:pPr>
              <w:rPr>
                <w:rFonts w:ascii="Arial"/>
                <w:sz w:val="21"/>
              </w:rPr>
            </w:pPr>
            <w:r>
              <w:pict>
                <v:shape id="_x0000_s4" style="position:absolute;margin-left:206.75pt;margin-top:62.7535pt;mso-position-vertical-relative:page;mso-position-horizontal-relative:page;width:126.55pt;height:29pt;z-index:251696128;" o:allowincell="f" filled="false" stroked="false" type="#_x0000_t202">
                  <v:fill on="false"/>
                  <v:stroke on="false"/>
                  <v:path/>
                  <v:imagedata o:title=""/>
                  <o:lock v:ext="edit" aspectratio="false"/>
                  <v:textbox inset="0mm,0mm,0mm,0mm">
                    <w:txbxContent>
                      <w:p>
                        <w:pPr>
                          <w:spacing w:line="20" w:lineRule="exact"/>
                          <w:rPr/>
                        </w:pPr>
                        <w:r/>
                      </w:p>
                      <w:tbl>
                        <w:tblPr>
                          <w:tblStyle w:val="2"/>
                          <w:tblW w:w="24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2480"/>
                        </w:tblGrid>
                        <w:tr>
                          <w:trPr>
                            <w:trHeight w:val="519" w:hRule="atLeast"/>
                          </w:trPr>
                          <w:tc>
                            <w:tcPr>
                              <w:tcW w:w="2480" w:type="dxa"/>
                              <w:vAlign w:val="top"/>
                            </w:tcPr>
                            <w:p>
                              <w:pPr>
                                <w:ind w:left="85" w:right="114"/>
                                <w:spacing w:before="23" w:line="218" w:lineRule="auto"/>
                                <w:rPr>
                                  <w:rFonts w:ascii="SimSun" w:hAnsi="SimSun" w:eastAsia="SimSun" w:cs="SimSun"/>
                                  <w:sz w:val="21"/>
                                  <w:szCs w:val="21"/>
                                </w:rPr>
                              </w:pPr>
                              <w:r>
                                <w:rPr>
                                  <w:rFonts w:ascii="SimSun" w:hAnsi="SimSun" w:eastAsia="SimSun" w:cs="SimSun"/>
                                  <w:sz w:val="21"/>
                                  <w:szCs w:val="21"/>
                                  <w:spacing w:val="5"/>
                                </w:rPr>
                                <w:t>3、完成宣传折页、宣传</w:t>
                              </w:r>
                              <w:r>
                                <w:rPr>
                                  <w:rFonts w:ascii="SimSun" w:hAnsi="SimSun" w:eastAsia="SimSun" w:cs="SimSun"/>
                                  <w:sz w:val="21"/>
                                  <w:szCs w:val="21"/>
                                  <w:spacing w:val="9"/>
                                </w:rPr>
                                <w:t xml:space="preserve"> </w:t>
                              </w:r>
                              <w:r>
                                <w:rPr>
                                  <w:rFonts w:ascii="SimSun" w:hAnsi="SimSun" w:eastAsia="SimSun" w:cs="SimSun"/>
                                  <w:sz w:val="21"/>
                                  <w:szCs w:val="21"/>
                                  <w:spacing w:val="17"/>
                                </w:rPr>
                                <w:t>册制作工作。</w:t>
                              </w:r>
                            </w:p>
                          </w:tc>
                        </w:tr>
                      </w:tbl>
                      <w:p>
                        <w:pPr>
                          <w:rPr>
                            <w:rFonts w:ascii="Arial"/>
                            <w:sz w:val="21"/>
                          </w:rPr>
                        </w:pPr>
                        <w:r/>
                      </w:p>
                    </w:txbxContent>
                  </v:textbox>
                </v:shape>
              </w:pict>
            </w:r>
            <w:r>
              <w:pict>
                <v:shape id="_x0000_s5" style="position:absolute;margin-left:330.751pt;margin-top:62.7535pt;mso-position-vertical-relative:page;mso-position-horizontal-relative:page;width:191pt;height:29pt;z-index:251697152;" o:allowincell="f" filled="false" stroked="false" type="#_x0000_t202">
                  <v:fill on="false"/>
                  <v:stroke on="false"/>
                  <v:path/>
                  <v:imagedata o:title=""/>
                  <o:lock v:ext="edit" aspectratio="false"/>
                  <v:textbox inset="0mm,0mm,0mm,0mm">
                    <w:txbxContent>
                      <w:p>
                        <w:pPr>
                          <w:spacing w:line="20" w:lineRule="exact"/>
                          <w:rPr/>
                        </w:pPr>
                        <w:r/>
                      </w:p>
                      <w:tbl>
                        <w:tblPr>
                          <w:tblStyle w:val="2"/>
                          <w:tblW w:w="3769" w:type="dxa"/>
                          <w:tblInd w:w="2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73"/>
                          <w:gridCol w:w="1207"/>
                          <w:gridCol w:w="1207"/>
                          <w:gridCol w:w="882"/>
                        </w:tblGrid>
                        <w:tr>
                          <w:trPr>
                            <w:trHeight w:val="519" w:hRule="atLeast"/>
                          </w:trPr>
                          <w:tc>
                            <w:tcPr>
                              <w:tcW w:w="473" w:type="dxa"/>
                              <w:vAlign w:val="top"/>
                            </w:tcPr>
                            <w:p>
                              <w:pPr>
                                <w:rPr>
                                  <w:rFonts w:ascii="Arial"/>
                                  <w:sz w:val="21"/>
                                </w:rPr>
                              </w:pPr>
                              <w:r/>
                            </w:p>
                          </w:tc>
                          <w:tc>
                            <w:tcPr>
                              <w:tcW w:w="1207" w:type="dxa"/>
                              <w:vAlign w:val="top"/>
                            </w:tcPr>
                            <w:p>
                              <w:pPr>
                                <w:rPr>
                                  <w:rFonts w:ascii="Arial"/>
                                  <w:sz w:val="21"/>
                                </w:rPr>
                              </w:pPr>
                              <w:r/>
                            </w:p>
                          </w:tc>
                          <w:tc>
                            <w:tcPr>
                              <w:tcW w:w="1207" w:type="dxa"/>
                              <w:vAlign w:val="top"/>
                            </w:tcPr>
                            <w:p>
                              <w:pPr>
                                <w:rPr>
                                  <w:rFonts w:ascii="Arial"/>
                                  <w:sz w:val="21"/>
                                </w:rPr>
                              </w:pPr>
                              <w:r/>
                            </w:p>
                          </w:tc>
                          <w:tc>
                            <w:tcPr>
                              <w:tcW w:w="882" w:type="dxa"/>
                              <w:vAlign w:val="top"/>
                            </w:tcPr>
                            <w:p>
                              <w:pPr>
                                <w:rPr>
                                  <w:rFonts w:ascii="Arial"/>
                                  <w:sz w:val="21"/>
                                </w:rPr>
                              </w:pPr>
                              <w:r/>
                            </w:p>
                          </w:tc>
                        </w:tr>
                      </w:tbl>
                      <w:p>
                        <w:pPr>
                          <w:rPr>
                            <w:rFonts w:ascii="Arial"/>
                            <w:sz w:val="21"/>
                          </w:rPr>
                        </w:pPr>
                        <w:r/>
                      </w:p>
                    </w:txbxContent>
                  </v:textbox>
                </v:shape>
              </w:pict>
            </w:r>
            <w:r>
              <w:pict>
                <v:shape id="_x0000_s6" style="position:absolute;margin-left:206.75pt;margin-top:89.2513pt;mso-position-vertical-relative:page;mso-position-horizontal-relative:page;width:126.55pt;height:42pt;z-index:251698176;" o:allowincell="f" filled="false" stroked="false" type="#_x0000_t202">
                  <v:fill on="false"/>
                  <v:stroke on="false"/>
                  <v:path/>
                  <v:imagedata o:title=""/>
                  <o:lock v:ext="edit" aspectratio="false"/>
                  <v:textbox inset="0mm,0mm,0mm,0mm">
                    <w:txbxContent>
                      <w:p>
                        <w:pPr>
                          <w:spacing w:line="20" w:lineRule="exact"/>
                          <w:rPr/>
                        </w:pPr>
                        <w:r/>
                      </w:p>
                      <w:tbl>
                        <w:tblPr>
                          <w:tblStyle w:val="2"/>
                          <w:tblW w:w="24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2480"/>
                        </w:tblGrid>
                        <w:tr>
                          <w:trPr>
                            <w:trHeight w:val="779" w:hRule="atLeast"/>
                          </w:trPr>
                          <w:tc>
                            <w:tcPr>
                              <w:tcW w:w="2480" w:type="dxa"/>
                              <w:vAlign w:val="top"/>
                            </w:tcPr>
                            <w:p>
                              <w:pPr>
                                <w:ind w:left="85" w:right="79"/>
                                <w:spacing w:before="31" w:line="219" w:lineRule="auto"/>
                                <w:jc w:val="both"/>
                                <w:rPr>
                                  <w:rFonts w:ascii="SimSun" w:hAnsi="SimSun" w:eastAsia="SimSun" w:cs="SimSun"/>
                                  <w:sz w:val="21"/>
                                  <w:szCs w:val="21"/>
                                </w:rPr>
                              </w:pPr>
                              <w:r>
                                <w:rPr>
                                  <w:rFonts w:ascii="SimSun" w:hAnsi="SimSun" w:eastAsia="SimSun" w:cs="SimSun"/>
                                  <w:sz w:val="21"/>
                                  <w:szCs w:val="21"/>
                                  <w:spacing w:val="9"/>
                                </w:rPr>
                                <w:t>1、完成宣传平面设计，</w:t>
                              </w:r>
                              <w:r>
                                <w:rPr>
                                  <w:rFonts w:ascii="SimSun" w:hAnsi="SimSun" w:eastAsia="SimSun" w:cs="SimSun"/>
                                  <w:sz w:val="21"/>
                                  <w:szCs w:val="21"/>
                                </w:rPr>
                                <w:t xml:space="preserve"> </w:t>
                              </w:r>
                              <w:r>
                                <w:rPr>
                                  <w:rFonts w:ascii="SimSun" w:hAnsi="SimSun" w:eastAsia="SimSun" w:cs="SimSun"/>
                                  <w:sz w:val="21"/>
                                  <w:szCs w:val="21"/>
                                  <w:spacing w:val="21"/>
                                </w:rPr>
                                <w:t>建立前悦未来社区</w:t>
                              </w:r>
                              <w:r>
                                <w:rPr>
                                  <w:rFonts w:ascii="SimSun" w:hAnsi="SimSun" w:eastAsia="SimSun" w:cs="SimSun"/>
                                  <w:sz w:val="21"/>
                                  <w:szCs w:val="21"/>
                                </w:rPr>
                                <w:t>logo</w:t>
                              </w:r>
                              <w:r>
                                <w:rPr>
                                  <w:rFonts w:ascii="SimSun" w:hAnsi="SimSun" w:eastAsia="SimSun" w:cs="SimSun"/>
                                  <w:sz w:val="21"/>
                                  <w:szCs w:val="21"/>
                                </w:rPr>
                                <w:t xml:space="preserve"> </w:t>
                              </w:r>
                              <w:r>
                                <w:rPr>
                                  <w:rFonts w:ascii="SimSun" w:hAnsi="SimSun" w:eastAsia="SimSun" w:cs="SimSun"/>
                                  <w:sz w:val="21"/>
                                  <w:szCs w:val="21"/>
                                  <w:spacing w:val="11"/>
                                </w:rPr>
                                <w:t>延展应用，</w:t>
                              </w:r>
                              <w:r>
                                <w:rPr>
                                  <w:rFonts w:ascii="SimSun" w:hAnsi="SimSun" w:eastAsia="SimSun" w:cs="SimSun"/>
                                  <w:sz w:val="21"/>
                                  <w:szCs w:val="21"/>
                                </w:rPr>
                                <w:t>VI</w:t>
                              </w:r>
                              <w:r>
                                <w:rPr>
                                  <w:rFonts w:ascii="SimSun" w:hAnsi="SimSun" w:eastAsia="SimSun" w:cs="SimSun"/>
                                  <w:sz w:val="21"/>
                                  <w:szCs w:val="21"/>
                                  <w:spacing w:val="11"/>
                                </w:rPr>
                                <w:t>标准化。</w:t>
                              </w:r>
                            </w:p>
                          </w:tc>
                        </w:tr>
                      </w:tbl>
                      <w:p>
                        <w:pPr>
                          <w:rPr>
                            <w:rFonts w:ascii="Arial"/>
                            <w:sz w:val="21"/>
                          </w:rPr>
                        </w:pPr>
                        <w:r/>
                      </w:p>
                    </w:txbxContent>
                  </v:textbox>
                </v:shape>
              </w:pict>
            </w:r>
            <w:r>
              <w:pict>
                <v:shape id="_x0000_s7" style="position:absolute;margin-left:330.751pt;margin-top:89.2513pt;mso-position-vertical-relative:page;mso-position-horizontal-relative:page;width:26pt;height:80.55pt;z-index:251699200;" o:allowincell="f" filled="false" stroked="false" type="#_x0000_t202">
                  <v:fill on="false"/>
                  <v:stroke on="false"/>
                  <v:path/>
                  <v:imagedata o:title=""/>
                  <o:lock v:ext="edit" aspectratio="false"/>
                  <v:textbox inset="0mm,0mm,0mm,0mm">
                    <w:txbxContent>
                      <w:p>
                        <w:pPr>
                          <w:spacing w:line="20" w:lineRule="exact"/>
                          <w:rPr/>
                        </w:pPr>
                        <w:r/>
                      </w:p>
                      <w:tbl>
                        <w:tblPr>
                          <w:tblStyle w:val="2"/>
                          <w:tblW w:w="46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69"/>
                        </w:tblGrid>
                        <w:tr>
                          <w:trPr>
                            <w:trHeight w:val="1550" w:hRule="atLeast"/>
                          </w:trPr>
                          <w:tc>
                            <w:tcPr>
                              <w:tcW w:w="469" w:type="dxa"/>
                              <w:vAlign w:val="top"/>
                            </w:tcPr>
                            <w:p>
                              <w:pPr>
                                <w:spacing w:line="327" w:lineRule="auto"/>
                                <w:rPr>
                                  <w:rFonts w:ascii="Arial"/>
                                  <w:sz w:val="21"/>
                                </w:rPr>
                              </w:pPr>
                              <w:r/>
                            </w:p>
                            <w:p>
                              <w:pPr>
                                <w:spacing w:line="327" w:lineRule="auto"/>
                                <w:rPr>
                                  <w:rFonts w:ascii="Arial"/>
                                  <w:sz w:val="21"/>
                                </w:rPr>
                              </w:pPr>
                              <w:r/>
                            </w:p>
                            <w:p>
                              <w:pPr>
                                <w:ind w:left="174"/>
                                <w:spacing w:before="68" w:line="184" w:lineRule="auto"/>
                                <w:rPr>
                                  <w:rFonts w:ascii="SimSun" w:hAnsi="SimSun" w:eastAsia="SimSun" w:cs="SimSun"/>
                                  <w:sz w:val="21"/>
                                  <w:szCs w:val="21"/>
                                </w:rPr>
                              </w:pPr>
                              <w:r>
                                <w:rPr>
                                  <w:rFonts w:ascii="SimSun" w:hAnsi="SimSun" w:eastAsia="SimSun" w:cs="SimSun"/>
                                  <w:sz w:val="21"/>
                                  <w:szCs w:val="21"/>
                                </w:rPr>
                                <w:t>1</w:t>
                              </w:r>
                            </w:p>
                          </w:tc>
                        </w:tr>
                      </w:tbl>
                      <w:p>
                        <w:pPr>
                          <w:rPr>
                            <w:rFonts w:ascii="Arial"/>
                            <w:sz w:val="21"/>
                          </w:rPr>
                        </w:pPr>
                        <w:r/>
                      </w:p>
                    </w:txbxContent>
                  </v:textbox>
                </v:shape>
              </w:pict>
            </w:r>
            <w:r>
              <w:pict>
                <v:shape id="_x0000_s8" style="position:absolute;margin-left:354.251pt;margin-top:89.2513pt;mso-position-vertical-relative:page;mso-position-horizontal-relative:page;width:63pt;height:80.55pt;z-index:251700224;" o:allowincell="f" filled="false" stroked="false" type="#_x0000_t202">
                  <v:fill on="false"/>
                  <v:stroke on="false"/>
                  <v:path/>
                  <v:imagedata o:title=""/>
                  <o:lock v:ext="edit" aspectratio="false"/>
                  <v:textbox inset="0mm,0mm,0mm,0mm">
                    <w:txbxContent>
                      <w:p>
                        <w:pPr>
                          <w:spacing w:line="20" w:lineRule="exact"/>
                          <w:rPr/>
                        </w:pPr>
                        <w:r/>
                      </w:p>
                      <w:tbl>
                        <w:tblPr>
                          <w:tblStyle w:val="2"/>
                          <w:tblW w:w="120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1209"/>
                        </w:tblGrid>
                        <w:tr>
                          <w:trPr>
                            <w:trHeight w:val="1550" w:hRule="atLeast"/>
                          </w:trPr>
                          <w:tc>
                            <w:tcPr>
                              <w:tcW w:w="1209" w:type="dxa"/>
                              <w:vAlign w:val="top"/>
                            </w:tcPr>
                            <w:p>
                              <w:pPr>
                                <w:spacing w:line="314" w:lineRule="auto"/>
                                <w:rPr>
                                  <w:rFonts w:ascii="Arial"/>
                                  <w:sz w:val="21"/>
                                </w:rPr>
                              </w:pPr>
                              <w:r/>
                            </w:p>
                            <w:p>
                              <w:pPr>
                                <w:spacing w:line="315" w:lineRule="auto"/>
                                <w:rPr>
                                  <w:rFonts w:ascii="Arial"/>
                                  <w:sz w:val="21"/>
                                </w:rPr>
                              </w:pPr>
                              <w:r/>
                            </w:p>
                            <w:p>
                              <w:pPr>
                                <w:ind w:left="64"/>
                                <w:spacing w:before="69" w:line="184" w:lineRule="auto"/>
                                <w:rPr>
                                  <w:rFonts w:ascii="SimSun" w:hAnsi="SimSun" w:eastAsia="SimSun" w:cs="SimSun"/>
                                  <w:sz w:val="21"/>
                                  <w:szCs w:val="21"/>
                                </w:rPr>
                              </w:pPr>
                              <w:r>
                                <w:rPr>
                                  <w:rFonts w:ascii="SimSun" w:hAnsi="SimSun" w:eastAsia="SimSun" w:cs="SimSun"/>
                                  <w:sz w:val="21"/>
                                  <w:szCs w:val="21"/>
                                  <w:spacing w:val="-3"/>
                                </w:rPr>
                                <w:t>100,000.00</w:t>
                              </w:r>
                            </w:p>
                          </w:tc>
                        </w:tr>
                      </w:tbl>
                      <w:p>
                        <w:pPr>
                          <w:rPr>
                            <w:rFonts w:ascii="Arial"/>
                            <w:sz w:val="21"/>
                          </w:rPr>
                        </w:pPr>
                        <w:r/>
                      </w:p>
                    </w:txbxContent>
                  </v:textbox>
                </v:shape>
              </w:pict>
            </w:r>
            <w:r>
              <w:pict>
                <v:shape id="_x0000_s9" style="position:absolute;margin-left:414.749pt;margin-top:89.2513pt;mso-position-vertical-relative:page;mso-position-horizontal-relative:page;width:63pt;height:80.55pt;z-index:251701248;" o:allowincell="f" filled="false" stroked="false" type="#_x0000_t202">
                  <v:fill on="false"/>
                  <v:stroke on="false"/>
                  <v:path/>
                  <v:imagedata o:title=""/>
                  <o:lock v:ext="edit" aspectratio="false"/>
                  <v:textbox inset="0mm,0mm,0mm,0mm">
                    <w:txbxContent>
                      <w:p>
                        <w:pPr>
                          <w:spacing w:line="20" w:lineRule="exact"/>
                          <w:rPr/>
                        </w:pPr>
                        <w:r/>
                      </w:p>
                      <w:tbl>
                        <w:tblPr>
                          <w:tblStyle w:val="2"/>
                          <w:tblW w:w="120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1209"/>
                        </w:tblGrid>
                        <w:tr>
                          <w:trPr>
                            <w:trHeight w:val="1550" w:hRule="atLeast"/>
                          </w:trPr>
                          <w:tc>
                            <w:tcPr>
                              <w:tcW w:w="1209" w:type="dxa"/>
                              <w:vAlign w:val="top"/>
                            </w:tcPr>
                            <w:p>
                              <w:pPr>
                                <w:spacing w:line="314" w:lineRule="auto"/>
                                <w:rPr>
                                  <w:rFonts w:ascii="Arial"/>
                                  <w:sz w:val="21"/>
                                </w:rPr>
                              </w:pPr>
                              <w:r/>
                            </w:p>
                            <w:p>
                              <w:pPr>
                                <w:spacing w:line="315" w:lineRule="auto"/>
                                <w:rPr>
                                  <w:rFonts w:ascii="Arial"/>
                                  <w:sz w:val="21"/>
                                </w:rPr>
                              </w:pPr>
                              <w:r/>
                            </w:p>
                            <w:p>
                              <w:pPr>
                                <w:ind w:left="75"/>
                                <w:spacing w:before="69" w:line="184" w:lineRule="auto"/>
                                <w:rPr>
                                  <w:rFonts w:ascii="SimSun" w:hAnsi="SimSun" w:eastAsia="SimSun" w:cs="SimSun"/>
                                  <w:sz w:val="21"/>
                                  <w:szCs w:val="21"/>
                                </w:rPr>
                              </w:pPr>
                              <w:r>
                                <w:rPr>
                                  <w:rFonts w:ascii="SimSun" w:hAnsi="SimSun" w:eastAsia="SimSun" w:cs="SimSun"/>
                                  <w:sz w:val="21"/>
                                  <w:szCs w:val="21"/>
                                  <w:spacing w:val="-3"/>
                                </w:rPr>
                                <w:t>100,000.00</w:t>
                              </w:r>
                            </w:p>
                          </w:tc>
                        </w:tr>
                      </w:tbl>
                      <w:p>
                        <w:pPr>
                          <w:rPr>
                            <w:rFonts w:ascii="Arial"/>
                            <w:sz w:val="21"/>
                          </w:rPr>
                        </w:pPr>
                        <w:r/>
                      </w:p>
                    </w:txbxContent>
                  </v:textbox>
                </v:shape>
              </w:pict>
            </w:r>
            <w:r>
              <w:pict>
                <v:shape id="_x0000_s10" style="position:absolute;margin-left:475.247pt;margin-top:89.2513pt;mso-position-vertical-relative:page;mso-position-horizontal-relative:page;width:46.55pt;height:80.55pt;z-index:251702272;" o:allowincell="f" filled="false" stroked="false" type="#_x0000_t202">
                  <v:fill on="false"/>
                  <v:stroke on="false"/>
                  <v:path/>
                  <v:imagedata o:title=""/>
                  <o:lock v:ext="edit" aspectratio="false"/>
                  <v:textbox inset="0mm,0mm,0mm,0mm">
                    <w:txbxContent>
                      <w:p>
                        <w:pPr>
                          <w:spacing w:line="20" w:lineRule="exact"/>
                          <w:rPr/>
                        </w:pPr>
                        <w:r/>
                      </w:p>
                      <w:tbl>
                        <w:tblPr>
                          <w:tblStyle w:val="2"/>
                          <w:tblW w:w="8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880"/>
                        </w:tblGrid>
                        <w:tr>
                          <w:trPr>
                            <w:trHeight w:val="1550" w:hRule="atLeast"/>
                          </w:trPr>
                          <w:tc>
                            <w:tcPr>
                              <w:tcW w:w="880" w:type="dxa"/>
                              <w:vAlign w:val="top"/>
                            </w:tcPr>
                            <w:p>
                              <w:pPr>
                                <w:spacing w:line="300" w:lineRule="auto"/>
                                <w:rPr>
                                  <w:rFonts w:ascii="Arial"/>
                                  <w:sz w:val="21"/>
                                </w:rPr>
                              </w:pPr>
                              <w:r/>
                            </w:p>
                            <w:p>
                              <w:pPr>
                                <w:spacing w:line="301" w:lineRule="auto"/>
                                <w:rPr>
                                  <w:rFonts w:ascii="Arial"/>
                                  <w:sz w:val="21"/>
                                </w:rPr>
                              </w:pPr>
                              <w:r/>
                            </w:p>
                            <w:p>
                              <w:pPr>
                                <w:ind w:left="173"/>
                                <w:spacing w:before="69" w:line="219" w:lineRule="auto"/>
                                <w:rPr>
                                  <w:rFonts w:ascii="SimSun" w:hAnsi="SimSun" w:eastAsia="SimSun" w:cs="SimSun"/>
                                  <w:sz w:val="21"/>
                                  <w:szCs w:val="21"/>
                                </w:rPr>
                              </w:pPr>
                              <w:r>
                                <w:rPr>
                                  <w:rFonts w:ascii="SimSun" w:hAnsi="SimSun" w:eastAsia="SimSun" w:cs="SimSun"/>
                                  <w:sz w:val="21"/>
                                  <w:szCs w:val="21"/>
                                  <w:spacing w:val="-4"/>
                                </w:rPr>
                                <w:t>1年</w:t>
                              </w:r>
                            </w:p>
                          </w:tc>
                        </w:tr>
                      </w:tbl>
                      <w:p>
                        <w:pPr>
                          <w:rPr>
                            <w:rFonts w:ascii="Arial"/>
                            <w:sz w:val="21"/>
                          </w:rPr>
                        </w:pPr>
                        <w:r/>
                      </w:p>
                    </w:txbxContent>
                  </v:textbox>
                </v:shape>
              </w:pict>
            </w:r>
            <w:r>
              <w:pict>
                <v:shape id="_x0000_s11" style="position:absolute;margin-left:206.75pt;margin-top:128.748pt;mso-position-vertical-relative:page;mso-position-horizontal-relative:page;width:126.55pt;height:41.05pt;z-index:251703296;" o:allowincell="f" filled="false" stroked="false" type="#_x0000_t202">
                  <v:fill on="false"/>
                  <v:stroke on="false"/>
                  <v:path/>
                  <v:imagedata o:title=""/>
                  <o:lock v:ext="edit" aspectratio="false"/>
                  <v:textbox inset="0mm,0mm,0mm,0mm">
                    <w:txbxContent>
                      <w:p>
                        <w:pPr>
                          <w:spacing w:line="20" w:lineRule="exact"/>
                          <w:rPr/>
                        </w:pPr>
                        <w:r/>
                      </w:p>
                      <w:tbl>
                        <w:tblPr>
                          <w:tblStyle w:val="2"/>
                          <w:tblW w:w="24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2480"/>
                        </w:tblGrid>
                        <w:tr>
                          <w:trPr>
                            <w:trHeight w:val="760" w:hRule="atLeast"/>
                          </w:trPr>
                          <w:tc>
                            <w:tcPr>
                              <w:tcW w:w="2480" w:type="dxa"/>
                              <w:vAlign w:val="top"/>
                            </w:tcPr>
                            <w:p>
                              <w:pPr>
                                <w:ind w:left="85" w:right="86"/>
                                <w:spacing w:before="132" w:line="225" w:lineRule="auto"/>
                                <w:rPr>
                                  <w:rFonts w:ascii="SimSun" w:hAnsi="SimSun" w:eastAsia="SimSun" w:cs="SimSun"/>
                                  <w:sz w:val="21"/>
                                  <w:szCs w:val="21"/>
                                </w:rPr>
                              </w:pPr>
                              <w:r>
                                <w:rPr>
                                  <w:rFonts w:ascii="SimSun" w:hAnsi="SimSun" w:eastAsia="SimSun" w:cs="SimSun"/>
                                  <w:sz w:val="21"/>
                                  <w:szCs w:val="21"/>
                                  <w:spacing w:val="33"/>
                                </w:rPr>
                                <w:t>2、完成社区整体</w:t>
                              </w:r>
                              <w:r>
                                <w:rPr>
                                  <w:rFonts w:ascii="SimSun" w:hAnsi="SimSun" w:eastAsia="SimSun" w:cs="SimSun"/>
                                  <w:sz w:val="21"/>
                                  <w:szCs w:val="21"/>
                                </w:rPr>
                                <w:t>VI</w:t>
                              </w:r>
                              <w:r>
                                <w:rPr>
                                  <w:rFonts w:ascii="SimSun" w:hAnsi="SimSun" w:eastAsia="SimSun" w:cs="SimSun"/>
                                  <w:sz w:val="21"/>
                                  <w:szCs w:val="21"/>
                                  <w:spacing w:val="33"/>
                                </w:rPr>
                                <w:t>制</w:t>
                              </w:r>
                              <w:r>
                                <w:rPr>
                                  <w:rFonts w:ascii="SimSun" w:hAnsi="SimSun" w:eastAsia="SimSun" w:cs="SimSun"/>
                                  <w:sz w:val="21"/>
                                  <w:szCs w:val="21"/>
                                  <w:spacing w:val="5"/>
                                </w:rPr>
                                <w:t xml:space="preserve"> </w:t>
                              </w:r>
                              <w:r>
                                <w:rPr>
                                  <w:rFonts w:ascii="SimSun" w:hAnsi="SimSun" w:eastAsia="SimSun" w:cs="SimSun"/>
                                  <w:sz w:val="21"/>
                                  <w:szCs w:val="21"/>
                                  <w:spacing w:val="-5"/>
                                </w:rPr>
                                <w:t>作</w:t>
                              </w:r>
                              <w:r>
                                <w:rPr>
                                  <w:rFonts w:ascii="SimSun" w:hAnsi="SimSun" w:eastAsia="SimSun" w:cs="SimSun"/>
                                  <w:sz w:val="21"/>
                                  <w:szCs w:val="21"/>
                                  <w:spacing w:val="39"/>
                                </w:rPr>
                                <w:t xml:space="preserve"> </w:t>
                              </w:r>
                              <w:r>
                                <w:rPr>
                                  <w:rFonts w:ascii="SimSun" w:hAnsi="SimSun" w:eastAsia="SimSun" w:cs="SimSun"/>
                                  <w:sz w:val="21"/>
                                  <w:szCs w:val="21"/>
                                  <w:spacing w:val="-5"/>
                                </w:rPr>
                                <w:t>。</w:t>
                              </w:r>
                            </w:p>
                          </w:tc>
                        </w:tr>
                      </w:tbl>
                      <w:p>
                        <w:pPr>
                          <w:rPr>
                            <w:rFonts w:ascii="Arial"/>
                            <w:sz w:val="21"/>
                          </w:rPr>
                        </w:pPr>
                        <w:r/>
                      </w:p>
                    </w:txbxContent>
                  </v:textbox>
                </v:shape>
              </w:pict>
            </w:r>
            <w:r>
              <w:drawing>
                <wp:anchor distT="0" distB="0" distL="0" distR="0" simplePos="0" relativeHeight="251708416" behindDoc="0" locked="0" layoutInCell="0" allowOverlap="1">
                  <wp:simplePos x="0" y="0"/>
                  <wp:positionH relativeFrom="page">
                    <wp:posOffset>4851396</wp:posOffset>
                  </wp:positionH>
                  <wp:positionV relativeFrom="page">
                    <wp:posOffset>1384298</wp:posOffset>
                  </wp:positionV>
                  <wp:extent cx="1479562" cy="1492240"/>
                  <wp:effectExtent l="0" t="0" r="0" b="0"/>
                  <wp:wrapNone/>
                  <wp:docPr id="6" name="IM 6"/>
                  <wp:cNvGraphicFramePr/>
                  <a:graphic>
                    <a:graphicData uri="http://schemas.openxmlformats.org/drawingml/2006/picture">
                      <pic:pic>
                        <pic:nvPicPr>
                          <pic:cNvPr id="6" name="IM 6"/>
                          <pic:cNvPicPr/>
                        </pic:nvPicPr>
                        <pic:blipFill>
                          <a:blip r:embed="rId6"/>
                          <a:stretch>
                            <a:fillRect/>
                          </a:stretch>
                        </pic:blipFill>
                        <pic:spPr>
                          <a:xfrm rot="0">
                            <a:off x="0" y="0"/>
                            <a:ext cx="1479562" cy="1492240"/>
                          </a:xfrm>
                          <a:prstGeom prst="rect">
                            <a:avLst/>
                          </a:prstGeom>
                        </pic:spPr>
                      </pic:pic>
                    </a:graphicData>
                  </a:graphic>
                </wp:anchor>
              </w:drawing>
            </w:r>
            <w:r>
              <w:pict>
                <v:shape id="_x0000_s12" style="position:absolute;margin-left:354.251pt;margin-top:167.254pt;mso-position-vertical-relative:page;mso-position-horizontal-relative:page;width:167.5pt;height:19.5pt;z-index:251705344;" o:allowincell="f" filled="false" stroked="false" type="#_x0000_t202">
                  <v:fill on="false"/>
                  <v:stroke on="false"/>
                  <v:path/>
                  <v:imagedata o:title=""/>
                  <o:lock v:ext="edit" aspectratio="false"/>
                  <v:textbox inset="0mm,0mm,0mm,0mm">
                    <w:txbxContent>
                      <w:p>
                        <w:pPr>
                          <w:spacing w:line="20" w:lineRule="exact"/>
                          <w:rPr/>
                        </w:pPr>
                        <w:r/>
                      </w:p>
                      <w:tbl>
                        <w:tblPr>
                          <w:tblStyle w:val="2"/>
                          <w:tblW w:w="32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299"/>
                        </w:tblGrid>
                        <w:tr>
                          <w:trPr>
                            <w:trHeight w:val="329" w:hRule="atLeast"/>
                          </w:trPr>
                          <w:tc>
                            <w:tcPr>
                              <w:tcW w:w="3299" w:type="dxa"/>
                              <w:vAlign w:val="top"/>
                            </w:tcPr>
                            <w:p>
                              <w:pPr>
                                <w:ind w:left="904"/>
                                <w:spacing w:before="93" w:line="183" w:lineRule="auto"/>
                                <w:rPr>
                                  <w:rFonts w:ascii="SimSun" w:hAnsi="SimSun" w:eastAsia="SimSun" w:cs="SimSun"/>
                                  <w:sz w:val="21"/>
                                  <w:szCs w:val="21"/>
                                </w:rPr>
                              </w:pPr>
                              <w:r>
                                <w:rPr>
                                  <w:rFonts w:ascii="SimSun" w:hAnsi="SimSun" w:eastAsia="SimSun" w:cs="SimSun"/>
                                  <w:sz w:val="21"/>
                                  <w:szCs w:val="21"/>
                                  <w:spacing w:val="-1"/>
                                </w:rPr>
                                <w:t>¥2,888,000.00</w:t>
                              </w:r>
                            </w:p>
                          </w:tc>
                        </w:tr>
                      </w:tbl>
                      <w:p>
                        <w:pPr>
                          <w:rPr>
                            <w:rFonts w:ascii="Arial"/>
                            <w:sz w:val="21"/>
                          </w:rPr>
                        </w:pPr>
                        <w:r/>
                      </w:p>
                    </w:txbxContent>
                  </v:textbox>
                </v:shape>
              </w:pict>
            </w:r>
            <w:r>
              <w:pict>
                <v:shape id="_x0000_s13" style="position:absolute;margin-left:354.251pt;margin-top:184.252pt;mso-position-vertical-relative:page;mso-position-horizontal-relative:page;width:167.5pt;height:20pt;z-index:251707392;" o:allowincell="f" filled="false" stroked="false" type="#_x0000_t202">
                  <v:fill on="false"/>
                  <v:stroke on="false"/>
                  <v:path/>
                  <v:imagedata o:title=""/>
                  <o:lock v:ext="edit" aspectratio="false"/>
                  <v:textbox inset="0mm,0mm,0mm,0mm">
                    <w:txbxContent>
                      <w:p>
                        <w:pPr>
                          <w:spacing w:line="20" w:lineRule="exact"/>
                          <w:rPr/>
                        </w:pPr>
                        <w:r/>
                      </w:p>
                      <w:tbl>
                        <w:tblPr>
                          <w:tblStyle w:val="2"/>
                          <w:tblW w:w="32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299"/>
                        </w:tblGrid>
                        <w:tr>
                          <w:trPr>
                            <w:trHeight w:val="339" w:hRule="atLeast"/>
                          </w:trPr>
                          <w:tc>
                            <w:tcPr>
                              <w:tcW w:w="3299" w:type="dxa"/>
                              <w:vAlign w:val="top"/>
                            </w:tcPr>
                            <w:p>
                              <w:pPr>
                                <w:ind w:left="484"/>
                                <w:spacing w:before="72" w:line="219" w:lineRule="auto"/>
                                <w:rPr>
                                  <w:rFonts w:ascii="SimSun" w:hAnsi="SimSun" w:eastAsia="SimSun" w:cs="SimSun"/>
                                  <w:sz w:val="21"/>
                                  <w:szCs w:val="21"/>
                                </w:rPr>
                              </w:pPr>
                              <w:r>
                                <w:rPr>
                                  <w:rFonts w:ascii="SimSun" w:hAnsi="SimSun" w:eastAsia="SimSun" w:cs="SimSun"/>
                                  <w:sz w:val="21"/>
                                  <w:szCs w:val="21"/>
                                </w:rPr>
                                <w:t>人民币贰佰捌拾捌万元整</w:t>
                              </w:r>
                            </w:p>
                          </w:tc>
                        </w:tr>
                      </w:tbl>
                      <w:p>
                        <w:pPr>
                          <w:rPr>
                            <w:rFonts w:ascii="Arial"/>
                            <w:sz w:val="21"/>
                          </w:rPr>
                        </w:pPr>
                        <w:r/>
                      </w:p>
                    </w:txbxContent>
                  </v:textbox>
                </v:shape>
              </w:pict>
            </w:r>
            <w:r>
              <w:pict>
                <v:shape id="_x0000_s14" style="position:absolute;margin-left:93.7527pt;margin-top:167.254pt;mso-position-vertical-relative:page;mso-position-horizontal-relative:page;width:263pt;height:19.5pt;z-index:251704320;" o:allowincell="f" filled="false" stroked="false" type="#_x0000_t202">
                  <v:fill on="false"/>
                  <v:stroke on="false"/>
                  <v:path/>
                  <v:imagedata o:title=""/>
                  <o:lock v:ext="edit" aspectratio="false"/>
                  <v:textbox inset="0mm,0mm,0mm,0mm">
                    <w:txbxContent>
                      <w:p>
                        <w:pPr>
                          <w:spacing w:line="20" w:lineRule="exact"/>
                          <w:rPr/>
                        </w:pPr>
                        <w:r/>
                      </w:p>
                      <w:tbl>
                        <w:tblPr>
                          <w:tblStyle w:val="2"/>
                          <w:tblW w:w="520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5209"/>
                        </w:tblGrid>
                        <w:tr>
                          <w:trPr>
                            <w:trHeight w:val="329" w:hRule="atLeast"/>
                          </w:trPr>
                          <w:tc>
                            <w:tcPr>
                              <w:tcW w:w="5209" w:type="dxa"/>
                              <w:vAlign w:val="top"/>
                            </w:tcPr>
                            <w:p>
                              <w:pPr>
                                <w:ind w:left="2074"/>
                                <w:spacing w:before="61" w:line="218" w:lineRule="auto"/>
                                <w:rPr>
                                  <w:rFonts w:ascii="SimSun" w:hAnsi="SimSun" w:eastAsia="SimSun" w:cs="SimSun"/>
                                  <w:sz w:val="21"/>
                                  <w:szCs w:val="21"/>
                                </w:rPr>
                              </w:pPr>
                              <w:r>
                                <w:rPr>
                                  <w:rFonts w:ascii="SimSun" w:hAnsi="SimSun" w:eastAsia="SimSun" w:cs="SimSun"/>
                                  <w:sz w:val="21"/>
                                  <w:szCs w:val="21"/>
                                  <w:spacing w:val="7"/>
                                </w:rPr>
                                <w:t>总价(小写)</w:t>
                              </w:r>
                            </w:p>
                          </w:tc>
                        </w:tr>
                      </w:tbl>
                      <w:p>
                        <w:pPr>
                          <w:rPr>
                            <w:rFonts w:ascii="Arial"/>
                            <w:sz w:val="21"/>
                          </w:rPr>
                        </w:pPr>
                        <w:r/>
                      </w:p>
                    </w:txbxContent>
                  </v:textbox>
                </v:shape>
              </w:pict>
            </w:r>
            <w:r>
              <w:pict>
                <v:shape id="_x0000_s15" style="position:absolute;margin-left:93.7527pt;margin-top:184.252pt;mso-position-vertical-relative:page;mso-position-horizontal-relative:page;width:263pt;height:20pt;z-index:251706368;" o:allowincell="f" filled="false" stroked="false" type="#_x0000_t202">
                  <v:fill on="false"/>
                  <v:stroke on="false"/>
                  <v:path/>
                  <v:imagedata o:title=""/>
                  <o:lock v:ext="edit" aspectratio="false"/>
                  <v:textbox inset="0mm,0mm,0mm,0mm">
                    <w:txbxContent>
                      <w:p>
                        <w:pPr>
                          <w:spacing w:line="20" w:lineRule="exact"/>
                          <w:rPr/>
                        </w:pPr>
                        <w:r/>
                      </w:p>
                      <w:tbl>
                        <w:tblPr>
                          <w:tblStyle w:val="2"/>
                          <w:tblW w:w="520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5209"/>
                        </w:tblGrid>
                        <w:tr>
                          <w:trPr>
                            <w:trHeight w:val="339" w:hRule="atLeast"/>
                          </w:trPr>
                          <w:tc>
                            <w:tcPr>
                              <w:tcW w:w="5209" w:type="dxa"/>
                              <w:vAlign w:val="top"/>
                            </w:tcPr>
                            <w:p>
                              <w:pPr>
                                <w:ind w:left="2074"/>
                                <w:spacing w:before="71" w:line="218" w:lineRule="auto"/>
                                <w:rPr>
                                  <w:rFonts w:ascii="SimSun" w:hAnsi="SimSun" w:eastAsia="SimSun" w:cs="SimSun"/>
                                  <w:sz w:val="21"/>
                                  <w:szCs w:val="21"/>
                                </w:rPr>
                              </w:pPr>
                              <w:r>
                                <w:rPr>
                                  <w:rFonts w:ascii="SimSun" w:hAnsi="SimSun" w:eastAsia="SimSun" w:cs="SimSun"/>
                                  <w:sz w:val="21"/>
                                  <w:szCs w:val="21"/>
                                  <w:spacing w:val="7"/>
                                </w:rPr>
                                <w:t>总价(大写)</w:t>
                              </w:r>
                            </w:p>
                          </w:tc>
                        </w:tr>
                      </w:tbl>
                      <w:p>
                        <w:pPr>
                          <w:rPr>
                            <w:rFonts w:ascii="Arial"/>
                            <w:sz w:val="21"/>
                          </w:rPr>
                        </w:pPr>
                        <w:r/>
                      </w:p>
                    </w:txbxContent>
                  </v:textbox>
                </v:shape>
              </w:pict>
            </w:r>
            <w:r/>
          </w:p>
        </w:tc>
        <w:tc>
          <w:tcPr>
            <w:tcW w:w="1224" w:type="dxa"/>
            <w:vAlign w:val="top"/>
          </w:tcPr>
          <w:p>
            <w:pPr>
              <w:rPr>
                <w:rFonts w:ascii="Arial"/>
                <w:sz w:val="21"/>
              </w:rPr>
            </w:pPr>
            <w:r/>
          </w:p>
        </w:tc>
        <w:tc>
          <w:tcPr>
            <w:tcW w:w="552" w:type="dxa"/>
            <w:vAlign w:val="top"/>
            <w:textDirection w:val="tbRlV"/>
          </w:tcPr>
          <w:p>
            <w:pPr>
              <w:spacing w:before="164" w:line="225" w:lineRule="auto"/>
              <w:rPr>
                <w:rFonts w:ascii="SimSun" w:hAnsi="SimSun" w:eastAsia="SimSun" w:cs="SimSun"/>
                <w:sz w:val="20"/>
                <w:szCs w:val="20"/>
              </w:rPr>
            </w:pPr>
            <w:r>
              <w:rPr>
                <w:rFonts w:ascii="SimSun" w:hAnsi="SimSun" w:eastAsia="SimSun" w:cs="SimSun"/>
                <w:sz w:val="20"/>
                <w:szCs w:val="20"/>
                <w:spacing w:val="7"/>
              </w:rPr>
              <w:t>数智</w:t>
            </w:r>
          </w:p>
        </w:tc>
      </w:tr>
      <w:tr>
        <w:trPr>
          <w:trHeight w:val="1548" w:hRule="atLeast"/>
        </w:trPr>
        <w:tc>
          <w:tcPr>
            <w:tcW w:w="483" w:type="dxa"/>
            <w:vAlign w:val="top"/>
          </w:tcPr>
          <w:p>
            <w:pPr>
              <w:spacing w:line="326" w:lineRule="auto"/>
              <w:rPr>
                <w:rFonts w:ascii="Arial"/>
                <w:sz w:val="21"/>
              </w:rPr>
            </w:pPr>
            <w:r/>
          </w:p>
          <w:p>
            <w:pPr>
              <w:spacing w:line="326" w:lineRule="auto"/>
              <w:rPr>
                <w:rFonts w:ascii="Arial"/>
                <w:sz w:val="21"/>
              </w:rPr>
            </w:pPr>
            <w:r/>
          </w:p>
          <w:p>
            <w:pPr>
              <w:ind w:left="124"/>
              <w:spacing w:before="68" w:line="184" w:lineRule="auto"/>
              <w:rPr>
                <w:rFonts w:ascii="SimSun" w:hAnsi="SimSun" w:eastAsia="SimSun" w:cs="SimSun"/>
                <w:sz w:val="21"/>
                <w:szCs w:val="21"/>
              </w:rPr>
            </w:pPr>
            <w:r>
              <w:rPr>
                <w:rFonts w:ascii="SimSun" w:hAnsi="SimSun" w:eastAsia="SimSun" w:cs="SimSun"/>
                <w:sz w:val="21"/>
                <w:szCs w:val="21"/>
                <w:spacing w:val="-6"/>
              </w:rPr>
              <w:t>11</w:t>
            </w:r>
          </w:p>
        </w:tc>
        <w:tc>
          <w:tcPr>
            <w:tcW w:w="1224" w:type="dxa"/>
            <w:vAlign w:val="top"/>
          </w:tcPr>
          <w:p>
            <w:pPr>
              <w:spacing w:line="461" w:lineRule="auto"/>
              <w:rPr>
                <w:rFonts w:ascii="Arial"/>
                <w:sz w:val="21"/>
              </w:rPr>
            </w:pPr>
            <w:r/>
          </w:p>
          <w:p>
            <w:pPr>
              <w:ind w:left="241" w:right="79" w:hanging="150"/>
              <w:spacing w:before="68" w:line="225" w:lineRule="auto"/>
              <w:rPr>
                <w:rFonts w:ascii="SimSun" w:hAnsi="SimSun" w:eastAsia="SimSun" w:cs="SimSun"/>
                <w:sz w:val="21"/>
                <w:szCs w:val="21"/>
              </w:rPr>
            </w:pPr>
            <w:r>
              <w:rPr>
                <w:rFonts w:ascii="SimSun" w:hAnsi="SimSun" w:eastAsia="SimSun" w:cs="SimSun"/>
                <w:sz w:val="21"/>
                <w:szCs w:val="21"/>
                <w:spacing w:val="-2"/>
              </w:rPr>
              <w:t>平面设计及</w:t>
            </w:r>
            <w:r>
              <w:rPr>
                <w:rFonts w:ascii="SimSun" w:hAnsi="SimSun" w:eastAsia="SimSun" w:cs="SimSun"/>
                <w:sz w:val="21"/>
                <w:szCs w:val="21"/>
                <w:spacing w:val="1"/>
              </w:rPr>
              <w:t xml:space="preserve"> </w:t>
            </w:r>
            <w:r>
              <w:rPr>
                <w:rFonts w:ascii="SimSun" w:hAnsi="SimSun" w:eastAsia="SimSun" w:cs="SimSun"/>
                <w:sz w:val="21"/>
                <w:szCs w:val="21"/>
              </w:rPr>
              <w:t>VI</w:t>
            </w:r>
            <w:r>
              <w:rPr>
                <w:rFonts w:ascii="SimSun" w:hAnsi="SimSun" w:eastAsia="SimSun" w:cs="SimSun"/>
                <w:sz w:val="21"/>
                <w:szCs w:val="21"/>
                <w:spacing w:val="12"/>
              </w:rPr>
              <w:t>应用</w:t>
            </w:r>
          </w:p>
        </w:tc>
        <w:tc>
          <w:tcPr>
            <w:tcW w:w="552" w:type="dxa"/>
            <w:vAlign w:val="top"/>
            <w:textDirection w:val="tbRlV"/>
          </w:tcPr>
          <w:p>
            <w:pPr>
              <w:spacing w:before="164" w:line="225" w:lineRule="auto"/>
              <w:rPr>
                <w:rFonts w:ascii="SimSun" w:hAnsi="SimSun" w:eastAsia="SimSun" w:cs="SimSun"/>
                <w:sz w:val="20"/>
                <w:szCs w:val="20"/>
              </w:rPr>
            </w:pPr>
            <w:r>
              <w:rPr>
                <w:rFonts w:ascii="SimSun" w:hAnsi="SimSun" w:eastAsia="SimSun" w:cs="SimSun"/>
                <w:sz w:val="20"/>
                <w:szCs w:val="20"/>
                <w:spacing w:val="8"/>
              </w:rPr>
              <w:t>绿城未来数智</w:t>
            </w:r>
          </w:p>
        </w:tc>
      </w:tr>
    </w:tbl>
    <w:p>
      <w:pPr>
        <w:rPr>
          <w:rFonts w:ascii="Arial"/>
          <w:sz w:val="21"/>
        </w:rPr>
      </w:pPr>
      <w:r/>
    </w:p>
    <w:sectPr>
      <w:pgSz w:w="12470" w:h="17240"/>
      <w:pgMar w:top="1275" w:right="1870" w:bottom="0" w:left="187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styles" Target="styles.xml"/><Relationship Id="rId7" Type="http://schemas.openxmlformats.org/officeDocument/2006/relationships/settings" Target="settings.xml"/><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2023-04-22T22:47:52Z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2023-04-22T22:47:55</vt:filetime>
  </property>
  <property fmtid="{D5CDD505-2E9C-101B-9397-08002B2CF9AE}" pid="4" name="UsrData">
    <vt:lpwstr>6443f38d0c8b2900156f8bfe</vt:lpwstr>
  </property>
</Properties>
</file>