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4" w:lineRule="auto"/>
        <w:rPr>
          <w:rFonts w:ascii="Arial"/>
          <w:sz w:val="21"/>
        </w:rPr>
      </w:pPr>
      <w:r>
        <w:drawing>
          <wp:anchor distT="0" distB="0" distL="0" distR="0" simplePos="0" relativeHeight="251658240" behindDoc="0" locked="0" layoutInCell="0" allowOverlap="1">
            <wp:simplePos x="0" y="0"/>
            <wp:positionH relativeFrom="page">
              <wp:posOffset>6115013</wp:posOffset>
            </wp:positionH>
            <wp:positionV relativeFrom="page">
              <wp:posOffset>4514813</wp:posOffset>
            </wp:positionV>
            <wp:extent cx="952507" cy="1346216"/>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952507" cy="1346216"/>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6235718</wp:posOffset>
            </wp:positionH>
            <wp:positionV relativeFrom="page">
              <wp:posOffset>6445221</wp:posOffset>
            </wp:positionV>
            <wp:extent cx="825506" cy="1282747"/>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825506" cy="1282747"/>
                    </a:xfrm>
                    <a:prstGeom prst="rect">
                      <a:avLst/>
                    </a:prstGeom>
                  </pic:spPr>
                </pic:pic>
              </a:graphicData>
            </a:graphic>
          </wp:anchor>
        </w:drawing>
      </w:r>
      <w:r/>
    </w:p>
    <w:p>
      <w:pPr>
        <w:spacing w:line="244" w:lineRule="auto"/>
        <w:rPr>
          <w:rFonts w:ascii="Arial"/>
          <w:sz w:val="21"/>
        </w:rPr>
      </w:pPr>
      <w:r/>
    </w:p>
    <w:p>
      <w:pPr>
        <w:ind w:left="1973"/>
        <w:spacing w:before="75" w:line="222" w:lineRule="auto"/>
        <w:rPr>
          <w:rFonts w:ascii="FangSong" w:hAnsi="FangSong" w:eastAsia="FangSong" w:cs="FangSong"/>
          <w:sz w:val="23"/>
          <w:szCs w:val="23"/>
        </w:rPr>
      </w:pPr>
      <w:r>
        <w:rPr>
          <w:rFonts w:ascii="FangSong" w:hAnsi="FangSong" w:eastAsia="FangSong" w:cs="FangSong"/>
          <w:sz w:val="23"/>
          <w:szCs w:val="23"/>
          <w:b/>
          <w:bCs/>
          <w:spacing w:val="-4"/>
        </w:rPr>
        <w:t>浙江省公安厅《浙江警视》电视宣传内容运维</w:t>
      </w:r>
      <w:r>
        <w:rPr>
          <w:rFonts w:ascii="FangSong" w:hAnsi="FangSong" w:eastAsia="FangSong" w:cs="FangSong"/>
          <w:sz w:val="23"/>
          <w:szCs w:val="23"/>
          <w:b/>
          <w:bCs/>
          <w:spacing w:val="-5"/>
        </w:rPr>
        <w:t>项目采购合同</w:t>
      </w:r>
    </w:p>
    <w:p>
      <w:pPr>
        <w:spacing w:line="426" w:lineRule="auto"/>
        <w:rPr>
          <w:rFonts w:ascii="Arial"/>
          <w:sz w:val="21"/>
        </w:rPr>
      </w:pPr>
      <w:r/>
    </w:p>
    <w:p>
      <w:pPr>
        <w:ind w:left="5319"/>
        <w:spacing w:before="59" w:line="328" w:lineRule="exact"/>
        <w:rPr>
          <w:rFonts w:ascii="FangSong" w:hAnsi="FangSong" w:eastAsia="FangSong" w:cs="FangSong"/>
          <w:sz w:val="18"/>
          <w:szCs w:val="18"/>
        </w:rPr>
      </w:pPr>
      <w:r>
        <w:rPr>
          <w:rFonts w:ascii="FangSong" w:hAnsi="FangSong" w:eastAsia="FangSong" w:cs="FangSong"/>
          <w:sz w:val="18"/>
          <w:szCs w:val="18"/>
          <w:spacing w:val="-6"/>
          <w:position w:val="11"/>
        </w:rPr>
        <w:t>合同编号：</w:t>
      </w:r>
      <w:r>
        <w:rPr>
          <w:rFonts w:ascii="FangSong" w:hAnsi="FangSong" w:eastAsia="FangSong" w:cs="FangSong"/>
          <w:sz w:val="18"/>
          <w:szCs w:val="18"/>
          <w:spacing w:val="17"/>
          <w:position w:val="11"/>
        </w:rPr>
        <w:t xml:space="preserve"> </w:t>
      </w:r>
      <w:r>
        <w:rPr>
          <w:rFonts w:ascii="FangSong" w:hAnsi="FangSong" w:eastAsia="FangSong" w:cs="FangSong"/>
          <w:sz w:val="18"/>
          <w:szCs w:val="18"/>
          <w:spacing w:val="-6"/>
          <w:position w:val="11"/>
        </w:rPr>
        <w:t>JYKJ-HT-2022080022</w:t>
      </w:r>
    </w:p>
    <w:p>
      <w:pPr>
        <w:ind w:left="5319"/>
        <w:spacing w:line="222" w:lineRule="auto"/>
        <w:rPr>
          <w:rFonts w:ascii="FangSong" w:hAnsi="FangSong" w:eastAsia="FangSong" w:cs="FangSong"/>
          <w:sz w:val="18"/>
          <w:szCs w:val="18"/>
        </w:rPr>
      </w:pPr>
      <w:r>
        <w:rPr>
          <w:rFonts w:ascii="FangSong" w:hAnsi="FangSong" w:eastAsia="FangSong" w:cs="FangSong"/>
          <w:sz w:val="18"/>
          <w:szCs w:val="18"/>
          <w:spacing w:val="-9"/>
        </w:rPr>
        <w:t>计划书号：</w:t>
      </w:r>
    </w:p>
    <w:p>
      <w:pPr>
        <w:ind w:left="1730"/>
        <w:spacing w:before="133" w:line="222" w:lineRule="auto"/>
        <w:rPr>
          <w:rFonts w:ascii="FangSong" w:hAnsi="FangSong" w:eastAsia="FangSong" w:cs="FangSong"/>
          <w:sz w:val="18"/>
          <w:szCs w:val="18"/>
        </w:rPr>
      </w:pPr>
      <w:r>
        <w:rPr>
          <w:rFonts w:ascii="FangSong" w:hAnsi="FangSong" w:eastAsia="FangSong" w:cs="FangSong"/>
          <w:sz w:val="18"/>
          <w:szCs w:val="18"/>
          <w:spacing w:val="-4"/>
        </w:rPr>
        <w:t>甲方：浙江省公安厅</w:t>
      </w:r>
    </w:p>
    <w:p>
      <w:pPr>
        <w:ind w:left="1730"/>
        <w:spacing w:before="132" w:line="222" w:lineRule="auto"/>
        <w:rPr>
          <w:rFonts w:ascii="FangSong" w:hAnsi="FangSong" w:eastAsia="FangSong" w:cs="FangSong"/>
          <w:sz w:val="18"/>
          <w:szCs w:val="18"/>
        </w:rPr>
      </w:pPr>
      <w:r>
        <w:rPr>
          <w:rFonts w:ascii="FangSong" w:hAnsi="FangSong" w:eastAsia="FangSong" w:cs="FangSong"/>
          <w:sz w:val="18"/>
          <w:szCs w:val="18"/>
          <w:spacing w:val="-3"/>
        </w:rPr>
        <w:t>乙方：浙江广播电视集团</w:t>
      </w:r>
    </w:p>
    <w:p>
      <w:pPr>
        <w:ind w:left="1730"/>
        <w:spacing w:before="135" w:line="222" w:lineRule="auto"/>
        <w:rPr>
          <w:rFonts w:ascii="FangSong" w:hAnsi="FangSong" w:eastAsia="FangSong" w:cs="FangSong"/>
          <w:sz w:val="18"/>
          <w:szCs w:val="18"/>
        </w:rPr>
      </w:pPr>
      <w:r>
        <w:rPr>
          <w:rFonts w:ascii="FangSong" w:hAnsi="FangSong" w:eastAsia="FangSong" w:cs="FangSong"/>
          <w:sz w:val="18"/>
          <w:szCs w:val="18"/>
          <w:spacing w:val="-3"/>
        </w:rPr>
        <w:t>鉴证方：浙江求是招标代理有限公司</w:t>
      </w:r>
    </w:p>
    <w:p>
      <w:pPr>
        <w:spacing w:line="310" w:lineRule="auto"/>
        <w:rPr>
          <w:rFonts w:ascii="Arial"/>
          <w:sz w:val="21"/>
        </w:rPr>
      </w:pPr>
      <w:r/>
    </w:p>
    <w:p>
      <w:pPr>
        <w:ind w:left="1409" w:right="1568" w:firstLine="320"/>
        <w:spacing w:before="59" w:line="291" w:lineRule="auto"/>
        <w:jc w:val="both"/>
        <w:rPr>
          <w:rFonts w:ascii="FangSong" w:hAnsi="FangSong" w:eastAsia="FangSong" w:cs="FangSong"/>
          <w:sz w:val="18"/>
          <w:szCs w:val="18"/>
        </w:rPr>
      </w:pPr>
      <w:r>
        <w:rPr>
          <w:rFonts w:ascii="FangSong" w:hAnsi="FangSong" w:eastAsia="FangSong" w:cs="FangSong"/>
          <w:sz w:val="18"/>
          <w:szCs w:val="18"/>
          <w:spacing w:val="2"/>
        </w:rPr>
        <w:t>经浙财采确[2022]38855号批准，浙江省公安厅(以下简称甲方)项目名称：《浙江警</w:t>
      </w:r>
      <w:r>
        <w:rPr>
          <w:rFonts w:ascii="FangSong" w:hAnsi="FangSong" w:eastAsia="FangSong" w:cs="FangSong"/>
          <w:sz w:val="18"/>
          <w:szCs w:val="18"/>
          <w:spacing w:val="14"/>
        </w:rPr>
        <w:t xml:space="preserve"> </w:t>
      </w:r>
      <w:r>
        <w:rPr>
          <w:rFonts w:ascii="FangSong" w:hAnsi="FangSong" w:eastAsia="FangSong" w:cs="FangSong"/>
          <w:sz w:val="18"/>
          <w:szCs w:val="18"/>
          <w:spacing w:val="-3"/>
        </w:rPr>
        <w:t>视》电视宣传内容运维项目，项目编</w:t>
      </w:r>
      <w:r>
        <w:rPr>
          <w:rFonts w:ascii="FangSong" w:hAnsi="FangSong" w:eastAsia="FangSong" w:cs="FangSong"/>
          <w:sz w:val="18"/>
          <w:szCs w:val="18"/>
          <w:spacing w:val="-4"/>
        </w:rPr>
        <w:t>号：</w:t>
      </w:r>
      <w:r>
        <w:rPr>
          <w:rFonts w:ascii="FangSong" w:hAnsi="FangSong" w:eastAsia="FangSong" w:cs="FangSong"/>
          <w:sz w:val="18"/>
          <w:szCs w:val="18"/>
          <w:spacing w:val="-10"/>
        </w:rPr>
        <w:t xml:space="preserve"> </w:t>
      </w:r>
      <w:r>
        <w:rPr>
          <w:rFonts w:ascii="FangSong" w:hAnsi="FangSong" w:eastAsia="FangSong" w:cs="FangSong"/>
          <w:sz w:val="18"/>
          <w:szCs w:val="18"/>
          <w:spacing w:val="-3"/>
        </w:rPr>
        <w:t>ZJQS</w:t>
      </w:r>
      <w:r>
        <w:rPr>
          <w:rFonts w:ascii="FangSong" w:hAnsi="FangSong" w:eastAsia="FangSong" w:cs="FangSong"/>
          <w:sz w:val="18"/>
          <w:szCs w:val="18"/>
          <w:spacing w:val="-4"/>
        </w:rPr>
        <w:t>2022N-</w:t>
      </w:r>
      <w:r>
        <w:rPr>
          <w:rFonts w:ascii="FangSong" w:hAnsi="FangSong" w:eastAsia="FangSong" w:cs="FangSong"/>
          <w:sz w:val="18"/>
          <w:szCs w:val="18"/>
          <w:spacing w:val="-3"/>
        </w:rPr>
        <w:t>DF</w:t>
      </w:r>
      <w:r>
        <w:rPr>
          <w:rFonts w:ascii="FangSong" w:hAnsi="FangSong" w:eastAsia="FangSong" w:cs="FangSong"/>
          <w:sz w:val="18"/>
          <w:szCs w:val="18"/>
          <w:spacing w:val="-4"/>
        </w:rPr>
        <w:t>-010</w:t>
      </w:r>
      <w:r>
        <w:rPr>
          <w:rFonts w:ascii="FangSong" w:hAnsi="FangSong" w:eastAsia="FangSong" w:cs="FangSong"/>
          <w:sz w:val="18"/>
          <w:szCs w:val="18"/>
          <w:spacing w:val="-14"/>
        </w:rPr>
        <w:t xml:space="preserve"> </w:t>
      </w:r>
      <w:r>
        <w:rPr>
          <w:rFonts w:ascii="FangSong" w:hAnsi="FangSong" w:eastAsia="FangSong" w:cs="FangSong"/>
          <w:sz w:val="18"/>
          <w:szCs w:val="18"/>
          <w:spacing w:val="-4"/>
        </w:rPr>
        <w:t>委托浙江求是招标代理有限公</w:t>
      </w:r>
      <w:r>
        <w:rPr>
          <w:rFonts w:ascii="FangSong" w:hAnsi="FangSong" w:eastAsia="FangSong" w:cs="FangSong"/>
          <w:sz w:val="18"/>
          <w:szCs w:val="18"/>
        </w:rPr>
        <w:t xml:space="preserve"> </w:t>
      </w:r>
      <w:r>
        <w:rPr>
          <w:rFonts w:ascii="FangSong" w:hAnsi="FangSong" w:eastAsia="FangSong" w:cs="FangSong"/>
          <w:sz w:val="18"/>
          <w:szCs w:val="18"/>
          <w:spacing w:val="3"/>
        </w:rPr>
        <w:t>司(以下简称鉴证方)进行单一来源采购，确定</w:t>
      </w:r>
      <w:r>
        <w:rPr>
          <w:rFonts w:ascii="FangSong" w:hAnsi="FangSong" w:eastAsia="FangSong" w:cs="FangSong"/>
          <w:sz w:val="18"/>
          <w:szCs w:val="18"/>
          <w:u w:val="single" w:color="auto"/>
          <w:spacing w:val="10"/>
        </w:rPr>
        <w:t xml:space="preserve"> </w:t>
      </w:r>
      <w:r>
        <w:rPr>
          <w:rFonts w:ascii="FangSong" w:hAnsi="FangSong" w:eastAsia="FangSong" w:cs="FangSong"/>
          <w:sz w:val="18"/>
          <w:szCs w:val="18"/>
          <w:u w:val="single" w:color="auto"/>
          <w:spacing w:val="3"/>
        </w:rPr>
        <w:t>浙江广播电视集团</w:t>
      </w:r>
      <w:r>
        <w:rPr>
          <w:rFonts w:ascii="FangSong" w:hAnsi="FangSong" w:eastAsia="FangSong" w:cs="FangSong"/>
          <w:sz w:val="18"/>
          <w:szCs w:val="18"/>
          <w:u w:val="single" w:color="auto"/>
          <w:spacing w:val="30"/>
        </w:rPr>
        <w:t xml:space="preserve"> </w:t>
      </w:r>
      <w:r>
        <w:rPr>
          <w:rFonts w:ascii="FangSong" w:hAnsi="FangSong" w:eastAsia="FangSong" w:cs="FangSong"/>
          <w:sz w:val="18"/>
          <w:szCs w:val="18"/>
          <w:spacing w:val="3"/>
        </w:rPr>
        <w:t>(以下简称乙方)为成</w:t>
      </w:r>
      <w:r>
        <w:rPr>
          <w:rFonts w:ascii="FangSong" w:hAnsi="FangSong" w:eastAsia="FangSong" w:cs="FangSong"/>
          <w:sz w:val="18"/>
          <w:szCs w:val="18"/>
        </w:rPr>
        <w:t xml:space="preserve"> </w:t>
      </w:r>
      <w:r>
        <w:rPr>
          <w:rFonts w:ascii="FangSong" w:hAnsi="FangSong" w:eastAsia="FangSong" w:cs="FangSong"/>
          <w:sz w:val="18"/>
          <w:szCs w:val="18"/>
          <w:spacing w:val="-9"/>
        </w:rPr>
        <w:t>交单位。根据《中华人民共和国政府采购法》、《</w:t>
      </w:r>
      <w:r>
        <w:rPr>
          <w:rFonts w:ascii="FangSong" w:hAnsi="FangSong" w:eastAsia="FangSong" w:cs="FangSong"/>
          <w:sz w:val="18"/>
          <w:szCs w:val="18"/>
          <w:spacing w:val="-10"/>
        </w:rPr>
        <w:t>中华人民共和国民法典》等相关法律法规规</w:t>
      </w:r>
      <w:r>
        <w:rPr>
          <w:rFonts w:ascii="FangSong" w:hAnsi="FangSong" w:eastAsia="FangSong" w:cs="FangSong"/>
          <w:sz w:val="18"/>
          <w:szCs w:val="18"/>
        </w:rPr>
        <w:t xml:space="preserve"> </w:t>
      </w:r>
      <w:r>
        <w:rPr>
          <w:rFonts w:ascii="FangSong" w:hAnsi="FangSong" w:eastAsia="FangSong" w:cs="FangSong"/>
          <w:sz w:val="18"/>
          <w:szCs w:val="18"/>
          <w:spacing w:val="-5"/>
        </w:rPr>
        <w:t>定，现经友好协商，达成以下合同条款：</w:t>
      </w:r>
    </w:p>
    <w:p>
      <w:pPr>
        <w:ind w:left="1732"/>
        <w:spacing w:before="141" w:line="222" w:lineRule="auto"/>
        <w:rPr>
          <w:rFonts w:ascii="FangSong" w:hAnsi="FangSong" w:eastAsia="FangSong" w:cs="FangSong"/>
          <w:sz w:val="18"/>
          <w:szCs w:val="18"/>
        </w:rPr>
      </w:pPr>
      <w:r>
        <w:rPr>
          <w:rFonts w:ascii="FangSong" w:hAnsi="FangSong" w:eastAsia="FangSong" w:cs="FangSong"/>
          <w:sz w:val="18"/>
          <w:szCs w:val="18"/>
          <w:b/>
          <w:bCs/>
          <w:spacing w:val="-7"/>
        </w:rPr>
        <w:t>第一条</w:t>
      </w:r>
      <w:r>
        <w:rPr>
          <w:rFonts w:ascii="FangSong" w:hAnsi="FangSong" w:eastAsia="FangSong" w:cs="FangSong"/>
          <w:sz w:val="18"/>
          <w:szCs w:val="18"/>
          <w:spacing w:val="52"/>
        </w:rPr>
        <w:t xml:space="preserve"> </w:t>
      </w:r>
      <w:r>
        <w:rPr>
          <w:rFonts w:ascii="FangSong" w:hAnsi="FangSong" w:eastAsia="FangSong" w:cs="FangSong"/>
          <w:sz w:val="18"/>
          <w:szCs w:val="18"/>
          <w:b/>
          <w:bCs/>
          <w:spacing w:val="-7"/>
        </w:rPr>
        <w:t>合同价格</w:t>
      </w:r>
    </w:p>
    <w:p>
      <w:pPr>
        <w:ind w:left="1409" w:right="1588" w:firstLine="320"/>
        <w:spacing w:before="97" w:line="285" w:lineRule="auto"/>
        <w:rPr>
          <w:rFonts w:ascii="FangSong" w:hAnsi="FangSong" w:eastAsia="FangSong" w:cs="FangSong"/>
          <w:sz w:val="18"/>
          <w:szCs w:val="18"/>
        </w:rPr>
      </w:pPr>
      <w:r>
        <w:rPr>
          <w:rFonts w:ascii="FangSong" w:hAnsi="FangSong" w:eastAsia="FangSong" w:cs="FangSong"/>
          <w:sz w:val="18"/>
          <w:szCs w:val="18"/>
          <w:spacing w:val="-4"/>
        </w:rPr>
        <w:t>本合同甲方向乙方支付的总费用(含税)为：人民币800000元，大写：捌拾万元整。甲</w:t>
      </w:r>
      <w:r>
        <w:rPr>
          <w:rFonts w:ascii="FangSong" w:hAnsi="FangSong" w:eastAsia="FangSong" w:cs="FangSong"/>
          <w:sz w:val="18"/>
          <w:szCs w:val="18"/>
          <w:spacing w:val="-5"/>
        </w:rPr>
        <w:t>方</w:t>
      </w:r>
      <w:r>
        <w:rPr>
          <w:rFonts w:ascii="FangSong" w:hAnsi="FangSong" w:eastAsia="FangSong" w:cs="FangSong"/>
          <w:sz w:val="18"/>
          <w:szCs w:val="18"/>
        </w:rPr>
        <w:t xml:space="preserve"> </w:t>
      </w:r>
      <w:r>
        <w:rPr>
          <w:rFonts w:ascii="FangSong" w:hAnsi="FangSong" w:eastAsia="FangSong" w:cs="FangSong"/>
          <w:sz w:val="18"/>
          <w:szCs w:val="18"/>
          <w:spacing w:val="-12"/>
        </w:rPr>
        <w:t>用人民币支付。</w:t>
      </w:r>
    </w:p>
    <w:p>
      <w:pPr>
        <w:ind w:left="7029"/>
        <w:spacing w:before="92" w:line="221" w:lineRule="auto"/>
        <w:rPr>
          <w:rFonts w:ascii="FangSong" w:hAnsi="FangSong" w:eastAsia="FangSong" w:cs="FangSong"/>
          <w:sz w:val="18"/>
          <w:szCs w:val="18"/>
        </w:rPr>
      </w:pPr>
      <w:r>
        <w:rPr>
          <w:rFonts w:ascii="FangSong" w:hAnsi="FangSong" w:eastAsia="FangSong" w:cs="FangSong"/>
          <w:sz w:val="18"/>
          <w:szCs w:val="18"/>
          <w:spacing w:val="-11"/>
        </w:rPr>
        <w:t>金额单位：元</w:t>
      </w:r>
    </w:p>
    <w:p>
      <w:pPr>
        <w:spacing w:line="75" w:lineRule="exact"/>
        <w:rPr/>
      </w:pPr>
      <w:r/>
    </w:p>
    <w:tbl>
      <w:tblPr>
        <w:tblStyle w:val="2"/>
        <w:tblW w:w="7130" w:type="dxa"/>
        <w:tblInd w:w="13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04"/>
        <w:gridCol w:w="2686"/>
        <w:gridCol w:w="549"/>
        <w:gridCol w:w="1078"/>
        <w:gridCol w:w="1119"/>
        <w:gridCol w:w="1094"/>
      </w:tblGrid>
      <w:tr>
        <w:trPr>
          <w:trHeight w:val="323" w:hRule="atLeast"/>
        </w:trPr>
        <w:tc>
          <w:tcPr>
            <w:tcW w:w="604" w:type="dxa"/>
            <w:vAlign w:val="top"/>
          </w:tcPr>
          <w:p>
            <w:pPr>
              <w:ind w:left="115"/>
              <w:spacing w:before="73" w:line="221" w:lineRule="auto"/>
              <w:rPr>
                <w:rFonts w:ascii="SimSun" w:hAnsi="SimSun" w:eastAsia="SimSun" w:cs="SimSun"/>
                <w:sz w:val="18"/>
                <w:szCs w:val="18"/>
              </w:rPr>
            </w:pPr>
            <w:r>
              <w:rPr>
                <w:rFonts w:ascii="SimSun" w:hAnsi="SimSun" w:eastAsia="SimSun" w:cs="SimSun"/>
                <w:sz w:val="18"/>
                <w:szCs w:val="18"/>
                <w:spacing w:val="-2"/>
              </w:rPr>
              <w:t>序号</w:t>
            </w:r>
          </w:p>
        </w:tc>
        <w:tc>
          <w:tcPr>
            <w:tcW w:w="2686" w:type="dxa"/>
            <w:vAlign w:val="top"/>
          </w:tcPr>
          <w:p>
            <w:pPr>
              <w:ind w:left="1150"/>
              <w:spacing w:before="72" w:line="219" w:lineRule="auto"/>
              <w:rPr>
                <w:rFonts w:ascii="SimSun" w:hAnsi="SimSun" w:eastAsia="SimSun" w:cs="SimSun"/>
                <w:sz w:val="18"/>
                <w:szCs w:val="18"/>
              </w:rPr>
            </w:pPr>
            <w:r>
              <w:rPr>
                <w:rFonts w:ascii="SimSun" w:hAnsi="SimSun" w:eastAsia="SimSun" w:cs="SimSun"/>
                <w:sz w:val="18"/>
                <w:szCs w:val="18"/>
                <w:spacing w:val="4"/>
              </w:rPr>
              <w:t>内容</w:t>
            </w:r>
          </w:p>
        </w:tc>
        <w:tc>
          <w:tcPr>
            <w:tcW w:w="549" w:type="dxa"/>
            <w:vAlign w:val="top"/>
          </w:tcPr>
          <w:p>
            <w:pPr>
              <w:ind w:left="85"/>
              <w:spacing w:before="72" w:line="219" w:lineRule="auto"/>
              <w:rPr>
                <w:rFonts w:ascii="SimSun" w:hAnsi="SimSun" w:eastAsia="SimSun" w:cs="SimSun"/>
                <w:sz w:val="18"/>
                <w:szCs w:val="18"/>
              </w:rPr>
            </w:pPr>
            <w:r>
              <w:rPr>
                <w:rFonts w:ascii="SimSun" w:hAnsi="SimSun" w:eastAsia="SimSun" w:cs="SimSun"/>
                <w:sz w:val="18"/>
                <w:szCs w:val="18"/>
                <w:spacing w:val="-3"/>
              </w:rPr>
              <w:t>数量</w:t>
            </w:r>
          </w:p>
        </w:tc>
        <w:tc>
          <w:tcPr>
            <w:tcW w:w="1078" w:type="dxa"/>
            <w:vAlign w:val="top"/>
          </w:tcPr>
          <w:p>
            <w:pPr>
              <w:ind w:left="356"/>
              <w:spacing w:before="72" w:line="220" w:lineRule="auto"/>
              <w:rPr>
                <w:rFonts w:ascii="SimSun" w:hAnsi="SimSun" w:eastAsia="SimSun" w:cs="SimSun"/>
                <w:sz w:val="18"/>
                <w:szCs w:val="18"/>
              </w:rPr>
            </w:pPr>
            <w:r>
              <w:rPr>
                <w:rFonts w:ascii="SimSun" w:hAnsi="SimSun" w:eastAsia="SimSun" w:cs="SimSun"/>
                <w:sz w:val="18"/>
                <w:szCs w:val="18"/>
                <w:spacing w:val="-3"/>
              </w:rPr>
              <w:t>单位</w:t>
            </w:r>
          </w:p>
        </w:tc>
        <w:tc>
          <w:tcPr>
            <w:tcW w:w="1119" w:type="dxa"/>
            <w:vAlign w:val="top"/>
          </w:tcPr>
          <w:p>
            <w:pPr>
              <w:ind w:left="378"/>
              <w:spacing w:before="70" w:line="218" w:lineRule="auto"/>
              <w:rPr>
                <w:rFonts w:ascii="SimSun" w:hAnsi="SimSun" w:eastAsia="SimSun" w:cs="SimSun"/>
                <w:sz w:val="18"/>
                <w:szCs w:val="18"/>
              </w:rPr>
            </w:pPr>
            <w:r>
              <w:rPr>
                <w:rFonts w:ascii="SimSun" w:hAnsi="SimSun" w:eastAsia="SimSun" w:cs="SimSun"/>
                <w:sz w:val="18"/>
                <w:szCs w:val="18"/>
                <w:spacing w:val="-3"/>
              </w:rPr>
              <w:t>单价</w:t>
            </w:r>
          </w:p>
        </w:tc>
        <w:tc>
          <w:tcPr>
            <w:tcW w:w="1094" w:type="dxa"/>
            <w:vAlign w:val="top"/>
          </w:tcPr>
          <w:p>
            <w:pPr>
              <w:ind w:left="359"/>
              <w:spacing w:before="72" w:line="219" w:lineRule="auto"/>
              <w:rPr>
                <w:rFonts w:ascii="SimSun" w:hAnsi="SimSun" w:eastAsia="SimSun" w:cs="SimSun"/>
                <w:sz w:val="18"/>
                <w:szCs w:val="18"/>
              </w:rPr>
            </w:pPr>
            <w:r>
              <w:rPr>
                <w:rFonts w:ascii="SimSun" w:hAnsi="SimSun" w:eastAsia="SimSun" w:cs="SimSun"/>
                <w:sz w:val="18"/>
                <w:szCs w:val="18"/>
                <w:spacing w:val="-3"/>
              </w:rPr>
              <w:t>金额</w:t>
            </w:r>
          </w:p>
        </w:tc>
      </w:tr>
      <w:tr>
        <w:trPr>
          <w:trHeight w:val="338" w:hRule="atLeast"/>
        </w:trPr>
        <w:tc>
          <w:tcPr>
            <w:tcW w:w="604" w:type="dxa"/>
            <w:vAlign w:val="top"/>
          </w:tcPr>
          <w:p>
            <w:pPr>
              <w:ind w:left="245"/>
              <w:spacing w:before="124" w:line="184" w:lineRule="auto"/>
              <w:rPr>
                <w:rFonts w:ascii="SimSun" w:hAnsi="SimSun" w:eastAsia="SimSun" w:cs="SimSun"/>
                <w:sz w:val="18"/>
                <w:szCs w:val="18"/>
              </w:rPr>
            </w:pPr>
            <w:r>
              <w:rPr>
                <w:rFonts w:ascii="SimSun" w:hAnsi="SimSun" w:eastAsia="SimSun" w:cs="SimSun"/>
                <w:sz w:val="18"/>
                <w:szCs w:val="18"/>
              </w:rPr>
              <w:t>1</w:t>
            </w:r>
          </w:p>
        </w:tc>
        <w:tc>
          <w:tcPr>
            <w:tcW w:w="2686" w:type="dxa"/>
            <w:vAlign w:val="top"/>
          </w:tcPr>
          <w:p>
            <w:pPr>
              <w:ind w:left="161"/>
              <w:spacing w:before="79" w:line="219" w:lineRule="auto"/>
              <w:rPr>
                <w:rFonts w:ascii="SimSun" w:hAnsi="SimSun" w:eastAsia="SimSun" w:cs="SimSun"/>
                <w:sz w:val="18"/>
                <w:szCs w:val="18"/>
              </w:rPr>
            </w:pPr>
            <w:r>
              <w:rPr>
                <w:rFonts w:ascii="SimSun" w:hAnsi="SimSun" w:eastAsia="SimSun" w:cs="SimSun"/>
                <w:sz w:val="18"/>
                <w:szCs w:val="18"/>
                <w:spacing w:val="2"/>
              </w:rPr>
              <w:t>内容播出费(频道资源占用费)</w:t>
            </w:r>
          </w:p>
        </w:tc>
        <w:tc>
          <w:tcPr>
            <w:tcW w:w="549" w:type="dxa"/>
            <w:vAlign w:val="top"/>
          </w:tcPr>
          <w:p>
            <w:pPr>
              <w:ind w:left="175"/>
              <w:spacing w:before="124" w:line="184" w:lineRule="auto"/>
              <w:rPr>
                <w:rFonts w:ascii="SimSun" w:hAnsi="SimSun" w:eastAsia="SimSun" w:cs="SimSun"/>
                <w:sz w:val="18"/>
                <w:szCs w:val="18"/>
              </w:rPr>
            </w:pPr>
            <w:r>
              <w:rPr>
                <w:rFonts w:ascii="SimSun" w:hAnsi="SimSun" w:eastAsia="SimSun" w:cs="SimSun"/>
                <w:sz w:val="18"/>
                <w:szCs w:val="18"/>
                <w:spacing w:val="-6"/>
              </w:rPr>
              <w:t>12</w:t>
            </w:r>
          </w:p>
        </w:tc>
        <w:tc>
          <w:tcPr>
            <w:tcW w:w="1078" w:type="dxa"/>
            <w:vAlign w:val="top"/>
          </w:tcPr>
          <w:p>
            <w:pPr>
              <w:ind w:left="445"/>
              <w:spacing w:before="79" w:line="219" w:lineRule="auto"/>
              <w:rPr>
                <w:rFonts w:ascii="SimSun" w:hAnsi="SimSun" w:eastAsia="SimSun" w:cs="SimSun"/>
                <w:sz w:val="18"/>
                <w:szCs w:val="18"/>
              </w:rPr>
            </w:pPr>
            <w:r>
              <w:rPr>
                <w:rFonts w:ascii="SimSun" w:hAnsi="SimSun" w:eastAsia="SimSun" w:cs="SimSun"/>
                <w:sz w:val="18"/>
                <w:szCs w:val="18"/>
              </w:rPr>
              <w:t>月</w:t>
            </w:r>
          </w:p>
        </w:tc>
        <w:tc>
          <w:tcPr>
            <w:tcW w:w="1119" w:type="dxa"/>
            <w:vAlign w:val="top"/>
          </w:tcPr>
          <w:p>
            <w:pPr>
              <w:ind w:left="327"/>
              <w:spacing w:before="125" w:line="183" w:lineRule="auto"/>
              <w:rPr>
                <w:rFonts w:ascii="SimSun" w:hAnsi="SimSun" w:eastAsia="SimSun" w:cs="SimSun"/>
                <w:sz w:val="18"/>
                <w:szCs w:val="18"/>
              </w:rPr>
            </w:pPr>
            <w:r>
              <w:rPr>
                <w:rFonts w:ascii="SimSun" w:hAnsi="SimSun" w:eastAsia="SimSun" w:cs="SimSun"/>
                <w:sz w:val="18"/>
                <w:szCs w:val="18"/>
                <w:spacing w:val="-2"/>
              </w:rPr>
              <w:t>30000</w:t>
            </w:r>
          </w:p>
        </w:tc>
        <w:tc>
          <w:tcPr>
            <w:tcW w:w="1094" w:type="dxa"/>
            <w:vAlign w:val="top"/>
          </w:tcPr>
          <w:p>
            <w:pPr>
              <w:ind w:left="268"/>
              <w:spacing w:before="125" w:line="183" w:lineRule="auto"/>
              <w:rPr>
                <w:rFonts w:ascii="SimSun" w:hAnsi="SimSun" w:eastAsia="SimSun" w:cs="SimSun"/>
                <w:sz w:val="18"/>
                <w:szCs w:val="18"/>
              </w:rPr>
            </w:pPr>
            <w:r>
              <w:rPr>
                <w:rFonts w:ascii="SimSun" w:hAnsi="SimSun" w:eastAsia="SimSun" w:cs="SimSun"/>
                <w:sz w:val="18"/>
                <w:szCs w:val="18"/>
                <w:spacing w:val="-2"/>
              </w:rPr>
              <w:t>360000</w:t>
            </w:r>
          </w:p>
        </w:tc>
      </w:tr>
      <w:tr>
        <w:trPr>
          <w:trHeight w:val="328" w:hRule="atLeast"/>
        </w:trPr>
        <w:tc>
          <w:tcPr>
            <w:tcW w:w="604" w:type="dxa"/>
            <w:vAlign w:val="top"/>
          </w:tcPr>
          <w:p>
            <w:pPr>
              <w:ind w:left="245"/>
              <w:spacing w:before="127" w:line="183" w:lineRule="auto"/>
              <w:rPr>
                <w:rFonts w:ascii="SimSun" w:hAnsi="SimSun" w:eastAsia="SimSun" w:cs="SimSun"/>
                <w:sz w:val="18"/>
                <w:szCs w:val="18"/>
              </w:rPr>
            </w:pPr>
            <w:r>
              <w:rPr>
                <w:rFonts w:ascii="SimSun" w:hAnsi="SimSun" w:eastAsia="SimSun" w:cs="SimSun"/>
                <w:sz w:val="18"/>
                <w:szCs w:val="18"/>
              </w:rPr>
              <w:t>2</w:t>
            </w:r>
          </w:p>
        </w:tc>
        <w:tc>
          <w:tcPr>
            <w:tcW w:w="2686" w:type="dxa"/>
            <w:vAlign w:val="top"/>
          </w:tcPr>
          <w:p>
            <w:pPr>
              <w:ind w:left="701"/>
              <w:spacing w:before="80" w:line="219" w:lineRule="auto"/>
              <w:rPr>
                <w:rFonts w:ascii="SimSun" w:hAnsi="SimSun" w:eastAsia="SimSun" w:cs="SimSun"/>
                <w:sz w:val="18"/>
                <w:szCs w:val="18"/>
              </w:rPr>
            </w:pPr>
            <w:r>
              <w:rPr>
                <w:rFonts w:ascii="SimSun" w:hAnsi="SimSun" w:eastAsia="SimSun" w:cs="SimSun"/>
                <w:sz w:val="18"/>
                <w:szCs w:val="18"/>
                <w:spacing w:val="1"/>
              </w:rPr>
              <w:t>内容采制、包装</w:t>
            </w:r>
          </w:p>
        </w:tc>
        <w:tc>
          <w:tcPr>
            <w:tcW w:w="549" w:type="dxa"/>
            <w:vAlign w:val="top"/>
          </w:tcPr>
          <w:p>
            <w:pPr>
              <w:ind w:left="135"/>
              <w:spacing w:before="127" w:line="183" w:lineRule="auto"/>
              <w:rPr>
                <w:rFonts w:ascii="SimSun" w:hAnsi="SimSun" w:eastAsia="SimSun" w:cs="SimSun"/>
                <w:sz w:val="18"/>
                <w:szCs w:val="18"/>
              </w:rPr>
            </w:pPr>
            <w:r>
              <w:rPr>
                <w:rFonts w:ascii="SimSun" w:hAnsi="SimSun" w:eastAsia="SimSun" w:cs="SimSun"/>
                <w:sz w:val="18"/>
                <w:szCs w:val="18"/>
                <w:spacing w:val="-3"/>
              </w:rPr>
              <w:t>360</w:t>
            </w:r>
          </w:p>
        </w:tc>
        <w:tc>
          <w:tcPr>
            <w:tcW w:w="1078" w:type="dxa"/>
            <w:vAlign w:val="top"/>
          </w:tcPr>
          <w:p>
            <w:pPr>
              <w:ind w:left="445"/>
              <w:spacing w:before="81" w:line="220" w:lineRule="auto"/>
              <w:rPr>
                <w:rFonts w:ascii="SimSun" w:hAnsi="SimSun" w:eastAsia="SimSun" w:cs="SimSun"/>
                <w:sz w:val="18"/>
                <w:szCs w:val="18"/>
              </w:rPr>
            </w:pPr>
            <w:r>
              <w:rPr>
                <w:rFonts w:ascii="SimSun" w:hAnsi="SimSun" w:eastAsia="SimSun" w:cs="SimSun"/>
                <w:sz w:val="18"/>
                <w:szCs w:val="18"/>
              </w:rPr>
              <w:t>期</w:t>
            </w:r>
          </w:p>
        </w:tc>
        <w:tc>
          <w:tcPr>
            <w:tcW w:w="1119" w:type="dxa"/>
            <w:vAlign w:val="top"/>
          </w:tcPr>
          <w:p>
            <w:pPr>
              <w:ind w:left="378"/>
              <w:spacing w:before="126" w:line="184" w:lineRule="auto"/>
              <w:rPr>
                <w:rFonts w:ascii="SimSun" w:hAnsi="SimSun" w:eastAsia="SimSun" w:cs="SimSun"/>
                <w:sz w:val="18"/>
                <w:szCs w:val="18"/>
              </w:rPr>
            </w:pPr>
            <w:r>
              <w:rPr>
                <w:rFonts w:ascii="SimSun" w:hAnsi="SimSun" w:eastAsia="SimSun" w:cs="SimSun"/>
                <w:sz w:val="18"/>
                <w:szCs w:val="18"/>
                <w:spacing w:val="-4"/>
              </w:rPr>
              <w:t>1000</w:t>
            </w:r>
          </w:p>
        </w:tc>
        <w:tc>
          <w:tcPr>
            <w:tcW w:w="1094" w:type="dxa"/>
            <w:vAlign w:val="top"/>
          </w:tcPr>
          <w:p>
            <w:pPr>
              <w:ind w:left="268"/>
              <w:spacing w:before="127" w:line="183" w:lineRule="auto"/>
              <w:rPr>
                <w:rFonts w:ascii="SimSun" w:hAnsi="SimSun" w:eastAsia="SimSun" w:cs="SimSun"/>
                <w:sz w:val="18"/>
                <w:szCs w:val="18"/>
              </w:rPr>
            </w:pPr>
            <w:r>
              <w:rPr>
                <w:rFonts w:ascii="SimSun" w:hAnsi="SimSun" w:eastAsia="SimSun" w:cs="SimSun"/>
                <w:sz w:val="18"/>
                <w:szCs w:val="18"/>
                <w:spacing w:val="-2"/>
              </w:rPr>
              <w:t>360000</w:t>
            </w:r>
          </w:p>
        </w:tc>
      </w:tr>
      <w:tr>
        <w:trPr>
          <w:trHeight w:val="328" w:hRule="atLeast"/>
        </w:trPr>
        <w:tc>
          <w:tcPr>
            <w:tcW w:w="604" w:type="dxa"/>
            <w:vAlign w:val="top"/>
          </w:tcPr>
          <w:p>
            <w:pPr>
              <w:ind w:left="245"/>
              <w:spacing w:before="129" w:line="183" w:lineRule="auto"/>
              <w:rPr>
                <w:rFonts w:ascii="SimSun" w:hAnsi="SimSun" w:eastAsia="SimSun" w:cs="SimSun"/>
                <w:sz w:val="18"/>
                <w:szCs w:val="18"/>
              </w:rPr>
            </w:pPr>
            <w:r>
              <w:rPr>
                <w:rFonts w:ascii="SimSun" w:hAnsi="SimSun" w:eastAsia="SimSun" w:cs="SimSun"/>
                <w:sz w:val="18"/>
                <w:szCs w:val="18"/>
              </w:rPr>
              <w:t>3</w:t>
            </w:r>
          </w:p>
        </w:tc>
        <w:tc>
          <w:tcPr>
            <w:tcW w:w="2686" w:type="dxa"/>
            <w:vAlign w:val="top"/>
          </w:tcPr>
          <w:p>
            <w:pPr>
              <w:ind w:left="701"/>
              <w:spacing w:before="82" w:line="219" w:lineRule="auto"/>
              <w:rPr>
                <w:rFonts w:ascii="SimSun" w:hAnsi="SimSun" w:eastAsia="SimSun" w:cs="SimSun"/>
                <w:sz w:val="18"/>
                <w:szCs w:val="18"/>
              </w:rPr>
            </w:pPr>
            <w:r>
              <w:rPr>
                <w:rFonts w:ascii="SimSun" w:hAnsi="SimSun" w:eastAsia="SimSun" w:cs="SimSun"/>
                <w:sz w:val="18"/>
                <w:szCs w:val="18"/>
                <w:spacing w:val="1"/>
              </w:rPr>
              <w:t>主题类宣传活动</w:t>
            </w:r>
          </w:p>
        </w:tc>
        <w:tc>
          <w:tcPr>
            <w:tcW w:w="549" w:type="dxa"/>
            <w:vAlign w:val="top"/>
          </w:tcPr>
          <w:p>
            <w:pPr>
              <w:ind w:left="224"/>
              <w:spacing w:before="129" w:line="183" w:lineRule="auto"/>
              <w:rPr>
                <w:rFonts w:ascii="SimSun" w:hAnsi="SimSun" w:eastAsia="SimSun" w:cs="SimSun"/>
                <w:sz w:val="18"/>
                <w:szCs w:val="18"/>
              </w:rPr>
            </w:pPr>
            <w:r>
              <w:rPr>
                <w:rFonts w:ascii="SimSun" w:hAnsi="SimSun" w:eastAsia="SimSun" w:cs="SimSun"/>
                <w:sz w:val="18"/>
                <w:szCs w:val="18"/>
              </w:rPr>
              <w:t>8</w:t>
            </w:r>
          </w:p>
        </w:tc>
        <w:tc>
          <w:tcPr>
            <w:tcW w:w="1078" w:type="dxa"/>
            <w:vAlign w:val="top"/>
          </w:tcPr>
          <w:p>
            <w:pPr>
              <w:ind w:left="445"/>
              <w:spacing w:before="83" w:line="219" w:lineRule="auto"/>
              <w:rPr>
                <w:rFonts w:ascii="SimSun" w:hAnsi="SimSun" w:eastAsia="SimSun" w:cs="SimSun"/>
                <w:sz w:val="18"/>
                <w:szCs w:val="18"/>
              </w:rPr>
            </w:pPr>
            <w:r>
              <w:rPr>
                <w:rFonts w:ascii="SimSun" w:hAnsi="SimSun" w:eastAsia="SimSun" w:cs="SimSun"/>
                <w:sz w:val="18"/>
                <w:szCs w:val="18"/>
              </w:rPr>
              <w:t>次</w:t>
            </w:r>
          </w:p>
        </w:tc>
        <w:tc>
          <w:tcPr>
            <w:tcW w:w="1119" w:type="dxa"/>
            <w:vAlign w:val="top"/>
          </w:tcPr>
          <w:p>
            <w:pPr>
              <w:ind w:left="327"/>
              <w:spacing w:before="128" w:line="184" w:lineRule="auto"/>
              <w:rPr>
                <w:rFonts w:ascii="SimSun" w:hAnsi="SimSun" w:eastAsia="SimSun" w:cs="SimSun"/>
                <w:sz w:val="18"/>
                <w:szCs w:val="18"/>
              </w:rPr>
            </w:pPr>
            <w:r>
              <w:rPr>
                <w:rFonts w:ascii="SimSun" w:hAnsi="SimSun" w:eastAsia="SimSun" w:cs="SimSun"/>
                <w:sz w:val="18"/>
                <w:szCs w:val="18"/>
                <w:spacing w:val="-4"/>
              </w:rPr>
              <w:t>10000</w:t>
            </w:r>
          </w:p>
        </w:tc>
        <w:tc>
          <w:tcPr>
            <w:tcW w:w="1094" w:type="dxa"/>
            <w:vAlign w:val="top"/>
          </w:tcPr>
          <w:p>
            <w:pPr>
              <w:ind w:left="319"/>
              <w:spacing w:before="129" w:line="183" w:lineRule="auto"/>
              <w:rPr>
                <w:rFonts w:ascii="SimSun" w:hAnsi="SimSun" w:eastAsia="SimSun" w:cs="SimSun"/>
                <w:sz w:val="18"/>
                <w:szCs w:val="18"/>
              </w:rPr>
            </w:pPr>
            <w:r>
              <w:rPr>
                <w:rFonts w:ascii="SimSun" w:hAnsi="SimSun" w:eastAsia="SimSun" w:cs="SimSun"/>
                <w:sz w:val="18"/>
                <w:szCs w:val="18"/>
                <w:spacing w:val="-2"/>
              </w:rPr>
              <w:t>80000</w:t>
            </w:r>
          </w:p>
        </w:tc>
      </w:tr>
      <w:tr>
        <w:trPr>
          <w:trHeight w:val="332" w:hRule="atLeast"/>
        </w:trPr>
        <w:tc>
          <w:tcPr>
            <w:tcW w:w="6036" w:type="dxa"/>
            <w:vAlign w:val="top"/>
            <w:gridSpan w:val="5"/>
          </w:tcPr>
          <w:p>
            <w:pPr>
              <w:ind w:left="2835"/>
              <w:spacing w:before="86" w:line="221" w:lineRule="auto"/>
              <w:rPr>
                <w:rFonts w:ascii="SimSun" w:hAnsi="SimSun" w:eastAsia="SimSun" w:cs="SimSun"/>
                <w:sz w:val="18"/>
                <w:szCs w:val="18"/>
              </w:rPr>
            </w:pPr>
            <w:r>
              <w:rPr>
                <w:rFonts w:ascii="SimSun" w:hAnsi="SimSun" w:eastAsia="SimSun" w:cs="SimSun"/>
                <w:sz w:val="18"/>
                <w:szCs w:val="18"/>
                <w:spacing w:val="-2"/>
              </w:rPr>
              <w:t>合计</w:t>
            </w:r>
          </w:p>
        </w:tc>
        <w:tc>
          <w:tcPr>
            <w:tcW w:w="1094" w:type="dxa"/>
            <w:vAlign w:val="top"/>
          </w:tcPr>
          <w:p>
            <w:pPr>
              <w:ind w:left="268"/>
              <w:spacing w:before="131" w:line="183" w:lineRule="auto"/>
              <w:rPr>
                <w:rFonts w:ascii="SimSun" w:hAnsi="SimSun" w:eastAsia="SimSun" w:cs="SimSun"/>
                <w:sz w:val="18"/>
                <w:szCs w:val="18"/>
              </w:rPr>
            </w:pPr>
            <w:r>
              <w:rPr>
                <w:rFonts w:ascii="SimSun" w:hAnsi="SimSun" w:eastAsia="SimSun" w:cs="SimSun"/>
                <w:sz w:val="18"/>
                <w:szCs w:val="18"/>
                <w:spacing w:val="-2"/>
              </w:rPr>
              <w:t>800000</w:t>
            </w:r>
          </w:p>
        </w:tc>
      </w:tr>
    </w:tbl>
    <w:p>
      <w:pPr>
        <w:ind w:left="1749"/>
        <w:spacing w:before="50" w:line="218" w:lineRule="auto"/>
        <w:rPr>
          <w:rFonts w:ascii="SimSun" w:hAnsi="SimSun" w:eastAsia="SimSun" w:cs="SimSun"/>
          <w:sz w:val="17"/>
          <w:szCs w:val="17"/>
        </w:rPr>
      </w:pPr>
      <w:r>
        <w:rPr>
          <w:rFonts w:ascii="SimSun" w:hAnsi="SimSun" w:eastAsia="SimSun" w:cs="SimSun"/>
          <w:sz w:val="17"/>
          <w:szCs w:val="17"/>
          <w:spacing w:val="3"/>
        </w:rPr>
        <w:t>注：合同价格包括履行所有规定服务所产生的全部费用。</w:t>
      </w:r>
    </w:p>
    <w:p>
      <w:pPr>
        <w:ind w:left="1732"/>
        <w:spacing w:before="168" w:line="222" w:lineRule="auto"/>
        <w:rPr>
          <w:rFonts w:ascii="FangSong" w:hAnsi="FangSong" w:eastAsia="FangSong" w:cs="FangSong"/>
          <w:sz w:val="18"/>
          <w:szCs w:val="18"/>
        </w:rPr>
      </w:pPr>
      <w:r>
        <w:rPr>
          <w:rFonts w:ascii="FangSong" w:hAnsi="FangSong" w:eastAsia="FangSong" w:cs="FangSong"/>
          <w:sz w:val="18"/>
          <w:szCs w:val="18"/>
          <w:b/>
          <w:bCs/>
          <w:spacing w:val="7"/>
        </w:rPr>
        <w:t>第二条服务内容</w:t>
      </w:r>
    </w:p>
    <w:p>
      <w:pPr>
        <w:ind w:left="1409" w:right="1648" w:firstLine="320"/>
        <w:spacing w:before="105" w:line="278" w:lineRule="auto"/>
        <w:rPr>
          <w:rFonts w:ascii="FangSong" w:hAnsi="FangSong" w:eastAsia="FangSong" w:cs="FangSong"/>
          <w:sz w:val="18"/>
          <w:szCs w:val="18"/>
        </w:rPr>
      </w:pPr>
      <w:r>
        <w:rPr>
          <w:rFonts w:ascii="FangSong" w:hAnsi="FangSong" w:eastAsia="FangSong" w:cs="FangSong"/>
          <w:sz w:val="18"/>
          <w:szCs w:val="18"/>
          <w:spacing w:val="-10"/>
        </w:rPr>
        <w:t>1.宣传内容为及时宣传全省公安系统的先进人物(集体)、典型案事件、警情警讯等，全方</w:t>
      </w:r>
      <w:r>
        <w:rPr>
          <w:rFonts w:ascii="FangSong" w:hAnsi="FangSong" w:eastAsia="FangSong" w:cs="FangSong"/>
          <w:sz w:val="18"/>
          <w:szCs w:val="18"/>
        </w:rPr>
        <w:t xml:space="preserve"> </w:t>
      </w:r>
      <w:r>
        <w:rPr>
          <w:rFonts w:ascii="FangSong" w:hAnsi="FangSong" w:eastAsia="FangSong" w:cs="FangSong"/>
          <w:sz w:val="18"/>
          <w:szCs w:val="18"/>
          <w:spacing w:val="-11"/>
        </w:rPr>
        <w:t>位展现全省公安机关打击犯罪、维护稳定、服务百姓、惠及民生的良好精神风貌和战斗风采。</w:t>
      </w:r>
    </w:p>
    <w:p>
      <w:pPr>
        <w:ind w:left="1730"/>
        <w:spacing w:before="117" w:line="222" w:lineRule="auto"/>
        <w:rPr>
          <w:rFonts w:ascii="FangSong" w:hAnsi="FangSong" w:eastAsia="FangSong" w:cs="FangSong"/>
          <w:sz w:val="18"/>
          <w:szCs w:val="18"/>
        </w:rPr>
      </w:pPr>
      <w:r>
        <w:rPr>
          <w:rFonts w:ascii="FangSong" w:hAnsi="FangSong" w:eastAsia="FangSong" w:cs="FangSong"/>
          <w:sz w:val="18"/>
          <w:szCs w:val="18"/>
          <w:spacing w:val="-6"/>
        </w:rPr>
        <w:t>2.宣传内容首播时间为每天晚上黄金播出时段，时长为30分钟，全年制播不少于360期。</w:t>
      </w:r>
    </w:p>
    <w:p>
      <w:pPr>
        <w:ind w:left="1409" w:right="1616" w:firstLine="320"/>
        <w:spacing w:before="113" w:line="283" w:lineRule="auto"/>
        <w:rPr>
          <w:rFonts w:ascii="FangSong" w:hAnsi="FangSong" w:eastAsia="FangSong" w:cs="FangSong"/>
          <w:sz w:val="18"/>
          <w:szCs w:val="18"/>
        </w:rPr>
      </w:pPr>
      <w:r>
        <w:rPr>
          <w:rFonts w:ascii="FangSong" w:hAnsi="FangSong" w:eastAsia="FangSong" w:cs="FangSong"/>
          <w:sz w:val="18"/>
          <w:szCs w:val="18"/>
          <w:spacing w:val="-7"/>
        </w:rPr>
        <w:t>3.乙方须紧密配合公安中心工作和阶段性公安工作重点，策划组织不少于</w:t>
      </w:r>
      <w:r>
        <w:rPr>
          <w:rFonts w:ascii="FangSong" w:hAnsi="FangSong" w:eastAsia="FangSong" w:cs="FangSong"/>
          <w:sz w:val="18"/>
          <w:szCs w:val="18"/>
          <w:spacing w:val="-8"/>
        </w:rPr>
        <w:t>8个主题类宣传</w:t>
      </w:r>
      <w:r>
        <w:rPr>
          <w:rFonts w:ascii="FangSong" w:hAnsi="FangSong" w:eastAsia="FangSong" w:cs="FangSong"/>
          <w:sz w:val="18"/>
          <w:szCs w:val="18"/>
        </w:rPr>
        <w:t xml:space="preserve"> </w:t>
      </w:r>
      <w:r>
        <w:rPr>
          <w:rFonts w:ascii="FangSong" w:hAnsi="FangSong" w:eastAsia="FangSong" w:cs="FangSong"/>
          <w:sz w:val="18"/>
          <w:szCs w:val="18"/>
          <w:spacing w:val="-10"/>
        </w:rPr>
        <w:t>活动。</w:t>
      </w:r>
    </w:p>
    <w:p>
      <w:pPr>
        <w:ind w:left="1409" w:right="1540" w:firstLine="320"/>
        <w:spacing w:before="107" w:line="280" w:lineRule="auto"/>
        <w:rPr>
          <w:rFonts w:ascii="FangSong" w:hAnsi="FangSong" w:eastAsia="FangSong" w:cs="FangSong"/>
          <w:sz w:val="18"/>
          <w:szCs w:val="18"/>
        </w:rPr>
      </w:pPr>
      <w:r>
        <w:rPr>
          <w:rFonts w:ascii="FangSong" w:hAnsi="FangSong" w:eastAsia="FangSong" w:cs="FangSong"/>
          <w:sz w:val="18"/>
          <w:szCs w:val="18"/>
          <w:spacing w:val="-9"/>
        </w:rPr>
        <w:t>4.乙方应配备不少于1个采访小组、4名编辑、1名播音主持人</w:t>
      </w:r>
      <w:r>
        <w:rPr>
          <w:rFonts w:ascii="FangSong" w:hAnsi="FangSong" w:eastAsia="FangSong" w:cs="FangSong"/>
          <w:sz w:val="18"/>
          <w:szCs w:val="18"/>
          <w:spacing w:val="-10"/>
        </w:rPr>
        <w:t>专门负责宣传内容运维工作，</w:t>
      </w:r>
      <w:r>
        <w:rPr>
          <w:rFonts w:ascii="FangSong" w:hAnsi="FangSong" w:eastAsia="FangSong" w:cs="FangSong"/>
          <w:sz w:val="18"/>
          <w:szCs w:val="18"/>
        </w:rPr>
        <w:t xml:space="preserve"> </w:t>
      </w:r>
      <w:r>
        <w:rPr>
          <w:rFonts w:ascii="FangSong" w:hAnsi="FangSong" w:eastAsia="FangSong" w:cs="FangSong"/>
          <w:sz w:val="18"/>
          <w:szCs w:val="18"/>
          <w:spacing w:val="-10"/>
        </w:rPr>
        <w:t>确保宣传内容正常制作播出。</w:t>
      </w:r>
    </w:p>
    <w:p>
      <w:pPr>
        <w:ind w:left="1409" w:right="1586" w:firstLine="320"/>
        <w:spacing w:before="115" w:line="280" w:lineRule="auto"/>
        <w:rPr>
          <w:rFonts w:ascii="FangSong" w:hAnsi="FangSong" w:eastAsia="FangSong" w:cs="FangSong"/>
          <w:sz w:val="18"/>
          <w:szCs w:val="18"/>
        </w:rPr>
      </w:pPr>
      <w:r>
        <w:rPr>
          <w:rFonts w:ascii="FangSong" w:hAnsi="FangSong" w:eastAsia="FangSong" w:cs="FangSong"/>
          <w:sz w:val="18"/>
          <w:szCs w:val="18"/>
          <w:spacing w:val="-9"/>
        </w:rPr>
        <w:t>5.乙方应能够积极主动配合公安机关策划、组织开展重要活动、重大事件新闻发布，突发</w:t>
      </w:r>
      <w:r>
        <w:rPr>
          <w:rFonts w:ascii="FangSong" w:hAnsi="FangSong" w:eastAsia="FangSong" w:cs="FangSong"/>
          <w:sz w:val="18"/>
          <w:szCs w:val="18"/>
          <w:spacing w:val="12"/>
        </w:rPr>
        <w:t xml:space="preserve"> </w:t>
      </w:r>
      <w:r>
        <w:rPr>
          <w:rFonts w:ascii="FangSong" w:hAnsi="FangSong" w:eastAsia="FangSong" w:cs="FangSong"/>
          <w:sz w:val="18"/>
          <w:szCs w:val="18"/>
          <w:spacing w:val="-11"/>
        </w:rPr>
        <w:t>事件处置、应急救援等融媒体直播宣传。</w:t>
      </w:r>
    </w:p>
    <w:p>
      <w:pPr>
        <w:ind w:left="1409" w:right="1589" w:firstLine="320"/>
        <w:spacing w:before="113" w:line="282" w:lineRule="auto"/>
        <w:rPr>
          <w:rFonts w:ascii="FangSong" w:hAnsi="FangSong" w:eastAsia="FangSong" w:cs="FangSong"/>
          <w:sz w:val="18"/>
          <w:szCs w:val="18"/>
        </w:rPr>
      </w:pPr>
      <w:r>
        <w:rPr>
          <w:rFonts w:ascii="FangSong" w:hAnsi="FangSong" w:eastAsia="FangSong" w:cs="FangSong"/>
          <w:sz w:val="18"/>
          <w:szCs w:val="18"/>
          <w:spacing w:val="-9"/>
        </w:rPr>
        <w:t>6.乙方须制定和遵照严格的播出审查和技术审核制度，并负有把握正确政治导向、确保视</w:t>
      </w:r>
      <w:r>
        <w:rPr>
          <w:rFonts w:ascii="FangSong" w:hAnsi="FangSong" w:eastAsia="FangSong" w:cs="FangSong"/>
          <w:sz w:val="18"/>
          <w:szCs w:val="18"/>
          <w:spacing w:val="9"/>
        </w:rPr>
        <w:t xml:space="preserve"> </w:t>
      </w:r>
      <w:r>
        <w:rPr>
          <w:rFonts w:ascii="FangSong" w:hAnsi="FangSong" w:eastAsia="FangSong" w:cs="FangSong"/>
          <w:sz w:val="18"/>
          <w:szCs w:val="18"/>
          <w:spacing w:val="-11"/>
        </w:rPr>
        <w:t>频真实有效的职责。</w:t>
      </w:r>
    </w:p>
    <w:p>
      <w:pPr>
        <w:ind w:left="1730"/>
        <w:spacing w:before="112" w:line="222" w:lineRule="auto"/>
        <w:rPr>
          <w:rFonts w:ascii="FangSong" w:hAnsi="FangSong" w:eastAsia="FangSong" w:cs="FangSong"/>
          <w:sz w:val="18"/>
          <w:szCs w:val="18"/>
        </w:rPr>
      </w:pPr>
      <w:r>
        <w:rPr>
          <w:rFonts w:ascii="FangSong" w:hAnsi="FangSong" w:eastAsia="FangSong" w:cs="FangSong"/>
          <w:sz w:val="18"/>
          <w:szCs w:val="18"/>
          <w:spacing w:val="-11"/>
        </w:rPr>
        <w:t>7.乙方应指派项目负责人与甲方对接，项目负责人信息如下：</w:t>
      </w:r>
    </w:p>
    <w:p>
      <w:pPr>
        <w:sectPr>
          <w:footerReference w:type="default" r:id="rId1"/>
          <w:pgSz w:w="12240" w:h="15840"/>
          <w:pgMar w:top="1346" w:right="1110" w:bottom="660" w:left="1140" w:header="0" w:footer="639" w:gutter="0"/>
        </w:sectPr>
        <w:rPr/>
      </w:pPr>
    </w:p>
    <w:p>
      <w:pPr>
        <w:spacing w:line="258" w:lineRule="auto"/>
        <w:rPr>
          <w:rFonts w:ascii="Arial"/>
          <w:sz w:val="21"/>
        </w:rPr>
      </w:pPr>
      <w:r/>
    </w:p>
    <w:p>
      <w:pPr>
        <w:ind w:left="996"/>
        <w:spacing w:before="58" w:line="223" w:lineRule="auto"/>
        <w:rPr>
          <w:rFonts w:ascii="FangSong" w:hAnsi="FangSong" w:eastAsia="FangSong" w:cs="FangSong"/>
          <w:sz w:val="18"/>
          <w:szCs w:val="18"/>
        </w:rPr>
      </w:pPr>
      <w:r>
        <w:rPr>
          <w:rFonts w:ascii="FangSong" w:hAnsi="FangSong" w:eastAsia="FangSong" w:cs="FangSong"/>
          <w:sz w:val="18"/>
          <w:szCs w:val="18"/>
          <w:spacing w:val="-2"/>
        </w:rPr>
        <w:t>姓名：赵敏</w:t>
      </w:r>
    </w:p>
    <w:p>
      <w:pPr>
        <w:ind w:left="996"/>
        <w:spacing w:before="101" w:line="320" w:lineRule="exact"/>
        <w:rPr>
          <w:rFonts w:ascii="FangSong" w:hAnsi="FangSong" w:eastAsia="FangSong" w:cs="FangSong"/>
          <w:sz w:val="18"/>
          <w:szCs w:val="18"/>
        </w:rPr>
      </w:pPr>
      <w:r>
        <w:rPr>
          <w:rFonts w:ascii="FangSong" w:hAnsi="FangSong" w:eastAsia="FangSong" w:cs="FangSong"/>
          <w:sz w:val="18"/>
          <w:szCs w:val="18"/>
          <w:spacing w:val="-1"/>
          <w:position w:val="10"/>
        </w:rPr>
        <w:t>身份证号：330724197201202520</w:t>
      </w:r>
    </w:p>
    <w:p>
      <w:pPr>
        <w:ind w:left="996"/>
        <w:spacing w:line="222" w:lineRule="auto"/>
        <w:rPr>
          <w:rFonts w:ascii="FangSong" w:hAnsi="FangSong" w:eastAsia="FangSong" w:cs="FangSong"/>
          <w:sz w:val="18"/>
          <w:szCs w:val="18"/>
        </w:rPr>
      </w:pPr>
      <w:r>
        <w:rPr>
          <w:rFonts w:ascii="FangSong" w:hAnsi="FangSong" w:eastAsia="FangSong" w:cs="FangSong"/>
          <w:sz w:val="18"/>
          <w:szCs w:val="18"/>
          <w:spacing w:val="-1"/>
        </w:rPr>
        <w:t>手机号码：13805734106</w:t>
      </w:r>
    </w:p>
    <w:p>
      <w:pPr>
        <w:ind w:left="996"/>
        <w:spacing w:before="103" w:line="223" w:lineRule="auto"/>
        <w:rPr>
          <w:rFonts w:ascii="FangSong" w:hAnsi="FangSong" w:eastAsia="FangSong" w:cs="FangSong"/>
          <w:sz w:val="18"/>
          <w:szCs w:val="18"/>
        </w:rPr>
      </w:pPr>
      <w:r>
        <w:rPr>
          <w:rFonts w:ascii="FangSong" w:hAnsi="FangSong" w:eastAsia="FangSong" w:cs="FangSong"/>
          <w:sz w:val="18"/>
          <w:szCs w:val="18"/>
          <w:spacing w:val="-1"/>
        </w:rPr>
        <w:t>公司固定电话：0571-56353315</w:t>
      </w:r>
    </w:p>
    <w:p>
      <w:pPr>
        <w:ind w:left="996"/>
        <w:spacing w:before="102" w:line="319" w:lineRule="exact"/>
        <w:rPr>
          <w:rFonts w:ascii="FangSong" w:hAnsi="FangSong" w:eastAsia="FangSong" w:cs="FangSong"/>
          <w:sz w:val="18"/>
          <w:szCs w:val="18"/>
        </w:rPr>
      </w:pPr>
      <w:r>
        <w:rPr>
          <w:rFonts w:ascii="FangSong" w:hAnsi="FangSong" w:eastAsia="FangSong" w:cs="FangSong"/>
          <w:sz w:val="18"/>
          <w:szCs w:val="18"/>
          <w:spacing w:val="-3"/>
          <w:position w:val="10"/>
        </w:rPr>
        <w:t>甲方应指派项目负责人与乙方对接，项目负责人信息如下：</w:t>
      </w:r>
    </w:p>
    <w:p>
      <w:pPr>
        <w:ind w:left="996"/>
        <w:spacing w:before="1" w:line="221" w:lineRule="auto"/>
        <w:rPr>
          <w:rFonts w:ascii="FangSong" w:hAnsi="FangSong" w:eastAsia="FangSong" w:cs="FangSong"/>
          <w:sz w:val="18"/>
          <w:szCs w:val="18"/>
        </w:rPr>
      </w:pPr>
      <w:r>
        <w:rPr>
          <w:rFonts w:ascii="FangSong" w:hAnsi="FangSong" w:eastAsia="FangSong" w:cs="FangSong"/>
          <w:sz w:val="18"/>
          <w:szCs w:val="18"/>
          <w:spacing w:val="-2"/>
        </w:rPr>
        <w:t>姓名：陈啸</w:t>
      </w:r>
    </w:p>
    <w:p>
      <w:pPr>
        <w:ind w:left="996"/>
        <w:spacing w:before="105" w:line="320" w:lineRule="exact"/>
        <w:rPr>
          <w:rFonts w:ascii="FangSong" w:hAnsi="FangSong" w:eastAsia="FangSong" w:cs="FangSong"/>
          <w:sz w:val="18"/>
          <w:szCs w:val="18"/>
        </w:rPr>
      </w:pPr>
      <w:r>
        <w:rPr>
          <w:rFonts w:ascii="FangSong" w:hAnsi="FangSong" w:eastAsia="FangSong" w:cs="FangSong"/>
          <w:sz w:val="18"/>
          <w:szCs w:val="18"/>
          <w:spacing w:val="-2"/>
          <w:position w:val="10"/>
        </w:rPr>
        <w:t>身份证号：3303271975091502</w:t>
      </w:r>
      <w:r>
        <w:rPr>
          <w:rFonts w:ascii="FangSong" w:hAnsi="FangSong" w:eastAsia="FangSong" w:cs="FangSong"/>
          <w:sz w:val="18"/>
          <w:szCs w:val="18"/>
          <w:spacing w:val="-3"/>
          <w:position w:val="10"/>
        </w:rPr>
        <w:t>18</w:t>
      </w:r>
    </w:p>
    <w:p>
      <w:pPr>
        <w:ind w:left="996"/>
        <w:spacing w:line="222" w:lineRule="auto"/>
        <w:rPr>
          <w:rFonts w:ascii="FangSong" w:hAnsi="FangSong" w:eastAsia="FangSong" w:cs="FangSong"/>
          <w:sz w:val="18"/>
          <w:szCs w:val="18"/>
        </w:rPr>
      </w:pPr>
      <w:r>
        <w:rPr>
          <w:rFonts w:ascii="FangSong" w:hAnsi="FangSong" w:eastAsia="FangSong" w:cs="FangSong"/>
          <w:sz w:val="18"/>
          <w:szCs w:val="18"/>
          <w:spacing w:val="-3"/>
        </w:rPr>
        <w:t>手机号码：13857139956</w:t>
      </w:r>
    </w:p>
    <w:p>
      <w:pPr>
        <w:ind w:left="996"/>
        <w:spacing w:before="102" w:line="221" w:lineRule="auto"/>
        <w:rPr>
          <w:rFonts w:ascii="FangSong" w:hAnsi="FangSong" w:eastAsia="FangSong" w:cs="FangSong"/>
          <w:sz w:val="18"/>
          <w:szCs w:val="18"/>
        </w:rPr>
      </w:pPr>
      <w:r>
        <w:rPr>
          <w:rFonts w:ascii="FangSong" w:hAnsi="FangSong" w:eastAsia="FangSong" w:cs="FangSong"/>
          <w:sz w:val="18"/>
          <w:szCs w:val="18"/>
          <w:spacing w:val="-1"/>
        </w:rPr>
        <w:t>单位固定电话：0571-87286048</w:t>
      </w:r>
    </w:p>
    <w:p>
      <w:pPr>
        <w:ind w:left="677" w:right="743" w:firstLine="319"/>
        <w:spacing w:before="111" w:line="285" w:lineRule="auto"/>
        <w:rPr>
          <w:rFonts w:ascii="FangSong" w:hAnsi="FangSong" w:eastAsia="FangSong" w:cs="FangSong"/>
          <w:sz w:val="18"/>
          <w:szCs w:val="18"/>
        </w:rPr>
      </w:pPr>
      <w:r>
        <w:rPr>
          <w:rFonts w:ascii="FangSong" w:hAnsi="FangSong" w:eastAsia="FangSong" w:cs="FangSong"/>
          <w:sz w:val="18"/>
          <w:szCs w:val="18"/>
          <w:spacing w:val="-4"/>
        </w:rPr>
        <w:t>8.</w:t>
      </w:r>
      <w:r>
        <w:rPr>
          <w:rFonts w:ascii="FangSong" w:hAnsi="FangSong" w:eastAsia="FangSong" w:cs="FangSong"/>
          <w:sz w:val="18"/>
          <w:szCs w:val="18"/>
          <w:spacing w:val="7"/>
        </w:rPr>
        <w:t xml:space="preserve"> </w:t>
      </w:r>
      <w:r>
        <w:rPr>
          <w:rFonts w:ascii="FangSong" w:hAnsi="FangSong" w:eastAsia="FangSong" w:cs="FangSong"/>
          <w:sz w:val="18"/>
          <w:szCs w:val="18"/>
          <w:spacing w:val="-4"/>
        </w:rPr>
        <w:t>甲方须向乙方提供相关的文字资料、视频素材以及相关材料，甲方保证其提供</w:t>
      </w:r>
      <w:r>
        <w:rPr>
          <w:rFonts w:ascii="FangSong" w:hAnsi="FangSong" w:eastAsia="FangSong" w:cs="FangSong"/>
          <w:sz w:val="18"/>
          <w:szCs w:val="18"/>
          <w:spacing w:val="-5"/>
        </w:rPr>
        <w:t>相关的文</w:t>
      </w:r>
      <w:r>
        <w:rPr>
          <w:rFonts w:ascii="FangSong" w:hAnsi="FangSong" w:eastAsia="FangSong" w:cs="FangSong"/>
          <w:sz w:val="18"/>
          <w:szCs w:val="18"/>
        </w:rPr>
        <w:t xml:space="preserve"> </w:t>
      </w:r>
      <w:r>
        <w:rPr>
          <w:rFonts w:ascii="FangSong" w:hAnsi="FangSong" w:eastAsia="FangSong" w:cs="FangSong"/>
          <w:sz w:val="18"/>
          <w:szCs w:val="18"/>
          <w:spacing w:val="2"/>
        </w:rPr>
        <w:t>字资料、视频素材以及相关材料等不会侵犯任何第三方的合法权益(包</w:t>
      </w:r>
      <w:r>
        <w:rPr>
          <w:rFonts w:ascii="FangSong" w:hAnsi="FangSong" w:eastAsia="FangSong" w:cs="FangSong"/>
          <w:sz w:val="18"/>
          <w:szCs w:val="18"/>
          <w:spacing w:val="1"/>
        </w:rPr>
        <w:t>括但不限于知识产权</w:t>
      </w:r>
      <w:r>
        <w:rPr>
          <w:rFonts w:ascii="FangSong" w:hAnsi="FangSong" w:eastAsia="FangSong" w:cs="FangSong"/>
          <w:sz w:val="18"/>
          <w:szCs w:val="18"/>
        </w:rPr>
        <w:t xml:space="preserve">  </w:t>
      </w:r>
      <w:r>
        <w:rPr>
          <w:rFonts w:ascii="FangSong" w:hAnsi="FangSong" w:eastAsia="FangSong" w:cs="FangSong"/>
          <w:sz w:val="18"/>
          <w:szCs w:val="18"/>
          <w:spacing w:val="-3"/>
        </w:rPr>
        <w:t>人身权等),不违反国家法律法规及公序良俗，否则，由此引起任何纠纷、诉讼等的，概由甲方</w:t>
      </w:r>
      <w:r>
        <w:rPr>
          <w:rFonts w:ascii="FangSong" w:hAnsi="FangSong" w:eastAsia="FangSong" w:cs="FangSong"/>
          <w:sz w:val="18"/>
          <w:szCs w:val="18"/>
          <w:spacing w:val="16"/>
        </w:rPr>
        <w:t xml:space="preserve"> </w:t>
      </w:r>
      <w:r>
        <w:rPr>
          <w:rFonts w:ascii="FangSong" w:hAnsi="FangSong" w:eastAsia="FangSong" w:cs="FangSong"/>
          <w:sz w:val="18"/>
          <w:szCs w:val="18"/>
          <w:spacing w:val="-3"/>
        </w:rPr>
        <w:t>承担全部责任，并赔偿给乙方造成的全部损失。乙方对甲方提供的文件资料及内容有权进行核</w:t>
      </w:r>
      <w:r>
        <w:rPr>
          <w:rFonts w:ascii="FangSong" w:hAnsi="FangSong" w:eastAsia="FangSong" w:cs="FangSong"/>
          <w:sz w:val="18"/>
          <w:szCs w:val="18"/>
          <w:spacing w:val="13"/>
        </w:rPr>
        <w:t xml:space="preserve"> </w:t>
      </w:r>
      <w:r>
        <w:rPr>
          <w:rFonts w:ascii="FangSong" w:hAnsi="FangSong" w:eastAsia="FangSong" w:cs="FangSong"/>
          <w:sz w:val="18"/>
          <w:szCs w:val="18"/>
          <w:spacing w:val="-3"/>
        </w:rPr>
        <w:t>查，但乙方的核查不视为乙方对甲方提供的资料发布内容的认可、担保、保证，</w:t>
      </w:r>
      <w:r>
        <w:rPr>
          <w:rFonts w:ascii="FangSong" w:hAnsi="FangSong" w:eastAsia="FangSong" w:cs="FangSong"/>
          <w:sz w:val="18"/>
          <w:szCs w:val="18"/>
          <w:spacing w:val="-4"/>
        </w:rPr>
        <w:t>不能豁免甲方</w:t>
      </w:r>
      <w:r>
        <w:rPr>
          <w:rFonts w:ascii="FangSong" w:hAnsi="FangSong" w:eastAsia="FangSong" w:cs="FangSong"/>
          <w:sz w:val="18"/>
          <w:szCs w:val="18"/>
        </w:rPr>
        <w:t xml:space="preserve"> </w:t>
      </w:r>
      <w:r>
        <w:rPr>
          <w:rFonts w:ascii="FangSong" w:hAnsi="FangSong" w:eastAsia="FangSong" w:cs="FangSong"/>
          <w:sz w:val="18"/>
          <w:szCs w:val="18"/>
          <w:spacing w:val="-6"/>
        </w:rPr>
        <w:t>对提供的资料及内容真实性、合法性、合规性的保证义务。</w:t>
      </w:r>
    </w:p>
    <w:p>
      <w:pPr>
        <w:ind w:left="999"/>
        <w:spacing w:before="95" w:line="222" w:lineRule="auto"/>
        <w:rPr>
          <w:rFonts w:ascii="FangSong" w:hAnsi="FangSong" w:eastAsia="FangSong" w:cs="FangSong"/>
          <w:sz w:val="18"/>
          <w:szCs w:val="18"/>
        </w:rPr>
      </w:pPr>
      <w:r>
        <w:rPr>
          <w:rFonts w:ascii="FangSong" w:hAnsi="FangSong" w:eastAsia="FangSong" w:cs="FangSong"/>
          <w:sz w:val="18"/>
          <w:szCs w:val="18"/>
          <w:b/>
          <w:bCs/>
          <w:spacing w:val="12"/>
        </w:rPr>
        <w:t>第三条付款方式</w:t>
      </w:r>
    </w:p>
    <w:p>
      <w:pPr>
        <w:ind w:left="996"/>
        <w:spacing w:before="144" w:line="361" w:lineRule="exact"/>
        <w:rPr>
          <w:rFonts w:ascii="FangSong" w:hAnsi="FangSong" w:eastAsia="FangSong" w:cs="FangSong"/>
          <w:sz w:val="18"/>
          <w:szCs w:val="18"/>
        </w:rPr>
      </w:pPr>
      <w:r>
        <w:rPr>
          <w:rFonts w:ascii="FangSong" w:hAnsi="FangSong" w:eastAsia="FangSong" w:cs="FangSong"/>
          <w:sz w:val="18"/>
          <w:szCs w:val="18"/>
          <w:spacing w:val="1"/>
          <w:position w:val="13"/>
        </w:rPr>
        <w:t>1.合同签订后15个工作日内，甲方一次性向乙方支</w:t>
      </w:r>
      <w:r>
        <w:rPr>
          <w:rFonts w:ascii="FangSong" w:hAnsi="FangSong" w:eastAsia="FangSong" w:cs="FangSong"/>
          <w:sz w:val="18"/>
          <w:szCs w:val="18"/>
          <w:position w:val="13"/>
        </w:rPr>
        <w:t>付全部合同金额(包括内容播出费(频</w:t>
      </w:r>
    </w:p>
    <w:p>
      <w:pPr>
        <w:ind w:left="677"/>
        <w:spacing w:before="1" w:line="221" w:lineRule="auto"/>
        <w:rPr>
          <w:rFonts w:ascii="FangSong" w:hAnsi="FangSong" w:eastAsia="FangSong" w:cs="FangSong"/>
          <w:sz w:val="18"/>
          <w:szCs w:val="18"/>
        </w:rPr>
      </w:pPr>
      <w:r>
        <w:rPr>
          <w:rFonts w:ascii="FangSong" w:hAnsi="FangSong" w:eastAsia="FangSong" w:cs="FangSong"/>
          <w:sz w:val="18"/>
          <w:szCs w:val="18"/>
          <w:spacing w:val="-7"/>
        </w:rPr>
        <w:t>道资源占用费)和内容采制、包装等运维费用)。付款前，乙方应提供同等金额增值税发票。</w:t>
      </w:r>
    </w:p>
    <w:p>
      <w:pPr>
        <w:ind w:left="996"/>
        <w:spacing w:before="143" w:line="220" w:lineRule="auto"/>
        <w:rPr>
          <w:rFonts w:ascii="FangSong" w:hAnsi="FangSong" w:eastAsia="FangSong" w:cs="FangSong"/>
          <w:sz w:val="18"/>
          <w:szCs w:val="18"/>
        </w:rPr>
      </w:pPr>
      <w:r>
        <w:rPr>
          <w:rFonts w:ascii="FangSong" w:hAnsi="FangSong" w:eastAsia="FangSong" w:cs="FangSong"/>
          <w:sz w:val="18"/>
          <w:szCs w:val="18"/>
          <w:spacing w:val="-9"/>
        </w:rPr>
        <w:t>2.合同签订后乙方缴纳合同金额的1%作为履约保证金。</w:t>
      </w:r>
    </w:p>
    <w:p>
      <w:pPr>
        <w:ind w:left="677" w:right="869" w:firstLine="319"/>
        <w:spacing w:before="127" w:line="282" w:lineRule="auto"/>
        <w:rPr>
          <w:rFonts w:ascii="FangSong" w:hAnsi="FangSong" w:eastAsia="FangSong" w:cs="FangSong"/>
          <w:sz w:val="18"/>
          <w:szCs w:val="18"/>
        </w:rPr>
      </w:pPr>
      <w:r>
        <w:rPr>
          <w:rFonts w:ascii="FangSong" w:hAnsi="FangSong" w:eastAsia="FangSong" w:cs="FangSong"/>
          <w:sz w:val="18"/>
          <w:szCs w:val="18"/>
          <w:spacing w:val="-9"/>
        </w:rPr>
        <w:t>缴纳方式：乙方应当以支票、汇票、本票或者金融机构、担保</w:t>
      </w:r>
      <w:r>
        <w:rPr>
          <w:rFonts w:ascii="FangSong" w:hAnsi="FangSong" w:eastAsia="FangSong" w:cs="FangSong"/>
          <w:sz w:val="18"/>
          <w:szCs w:val="18"/>
          <w:spacing w:val="-10"/>
        </w:rPr>
        <w:t>机构出具的保函等非现金形式</w:t>
      </w:r>
      <w:r>
        <w:rPr>
          <w:rFonts w:ascii="FangSong" w:hAnsi="FangSong" w:eastAsia="FangSong" w:cs="FangSong"/>
          <w:sz w:val="18"/>
          <w:szCs w:val="18"/>
        </w:rPr>
        <w:t xml:space="preserve"> </w:t>
      </w:r>
      <w:r>
        <w:rPr>
          <w:rFonts w:ascii="FangSong" w:hAnsi="FangSong" w:eastAsia="FangSong" w:cs="FangSong"/>
          <w:sz w:val="18"/>
          <w:szCs w:val="18"/>
          <w:spacing w:val="-9"/>
        </w:rPr>
        <w:t>提交。</w:t>
      </w:r>
    </w:p>
    <w:p>
      <w:pPr>
        <w:ind w:left="996"/>
        <w:spacing w:before="148" w:line="351" w:lineRule="exact"/>
        <w:rPr>
          <w:rFonts w:ascii="FangSong" w:hAnsi="FangSong" w:eastAsia="FangSong" w:cs="FangSong"/>
          <w:sz w:val="18"/>
          <w:szCs w:val="18"/>
        </w:rPr>
      </w:pPr>
      <w:r>
        <w:rPr>
          <w:rFonts w:ascii="FangSong" w:hAnsi="FangSong" w:eastAsia="FangSong" w:cs="FangSong"/>
          <w:sz w:val="18"/>
          <w:szCs w:val="18"/>
          <w:spacing w:val="-10"/>
          <w:position w:val="13"/>
        </w:rPr>
        <w:t>履约保证金若以电汇、网上银行方式缴纳的，请将电汇底单、</w:t>
      </w:r>
      <w:r>
        <w:rPr>
          <w:rFonts w:ascii="FangSong" w:hAnsi="FangSong" w:eastAsia="FangSong" w:cs="FangSong"/>
          <w:sz w:val="18"/>
          <w:szCs w:val="18"/>
          <w:spacing w:val="-11"/>
          <w:position w:val="13"/>
        </w:rPr>
        <w:t>网上银行电脑打印凭证写上成</w:t>
      </w:r>
    </w:p>
    <w:p>
      <w:pPr>
        <w:ind w:left="677"/>
        <w:spacing w:before="1" w:line="220" w:lineRule="auto"/>
        <w:rPr>
          <w:rFonts w:ascii="FangSong" w:hAnsi="FangSong" w:eastAsia="FangSong" w:cs="FangSong"/>
          <w:sz w:val="18"/>
          <w:szCs w:val="18"/>
        </w:rPr>
      </w:pPr>
      <w:r>
        <w:rPr>
          <w:rFonts w:ascii="FangSong" w:hAnsi="FangSong" w:eastAsia="FangSong" w:cs="FangSong"/>
          <w:sz w:val="18"/>
          <w:szCs w:val="18"/>
          <w:spacing w:val="-9"/>
        </w:rPr>
        <w:t>交项目名称及编号、乙方及联系人、联系电话传真至0571-87286473。</w:t>
      </w:r>
    </w:p>
    <w:p>
      <w:pPr>
        <w:ind w:left="996"/>
        <w:spacing w:before="105" w:line="222" w:lineRule="auto"/>
        <w:rPr>
          <w:rFonts w:ascii="FangSong" w:hAnsi="FangSong" w:eastAsia="FangSong" w:cs="FangSong"/>
          <w:sz w:val="18"/>
          <w:szCs w:val="18"/>
        </w:rPr>
      </w:pPr>
      <w:r>
        <w:rPr>
          <w:rFonts w:ascii="FangSong" w:hAnsi="FangSong" w:eastAsia="FangSong" w:cs="FangSong"/>
          <w:sz w:val="18"/>
          <w:szCs w:val="18"/>
          <w:spacing w:val="-13"/>
        </w:rPr>
        <w:t>缴款账户信息为：</w:t>
      </w:r>
    </w:p>
    <w:p>
      <w:pPr>
        <w:ind w:left="996"/>
        <w:spacing w:before="135" w:line="222" w:lineRule="auto"/>
        <w:rPr>
          <w:rFonts w:ascii="FangSong" w:hAnsi="FangSong" w:eastAsia="FangSong" w:cs="FangSong"/>
          <w:sz w:val="18"/>
          <w:szCs w:val="18"/>
        </w:rPr>
      </w:pPr>
      <w:r>
        <w:rPr>
          <w:rFonts w:ascii="FangSong" w:hAnsi="FangSong" w:eastAsia="FangSong" w:cs="FangSong"/>
          <w:sz w:val="18"/>
          <w:szCs w:val="18"/>
          <w:spacing w:val="-4"/>
        </w:rPr>
        <w:t>户名：浙江省公安厅</w:t>
      </w:r>
    </w:p>
    <w:p>
      <w:pPr>
        <w:ind w:left="996"/>
        <w:spacing w:before="121" w:line="221" w:lineRule="auto"/>
        <w:rPr>
          <w:rFonts w:ascii="FangSong" w:hAnsi="FangSong" w:eastAsia="FangSong" w:cs="FangSong"/>
          <w:sz w:val="18"/>
          <w:szCs w:val="18"/>
        </w:rPr>
      </w:pPr>
      <w:r>
        <w:rPr>
          <w:rFonts w:ascii="FangSong" w:hAnsi="FangSong" w:eastAsia="FangSong" w:cs="FangSong"/>
          <w:sz w:val="18"/>
          <w:szCs w:val="18"/>
          <w:spacing w:val="-11"/>
        </w:rPr>
        <w:t>开户行：工行解放路支行</w:t>
      </w:r>
    </w:p>
    <w:p>
      <w:pPr>
        <w:ind w:left="996"/>
        <w:spacing w:before="125" w:line="350" w:lineRule="exact"/>
        <w:rPr>
          <w:rFonts w:ascii="FangSong" w:hAnsi="FangSong" w:eastAsia="FangSong" w:cs="FangSong"/>
          <w:sz w:val="18"/>
          <w:szCs w:val="18"/>
        </w:rPr>
      </w:pPr>
      <w:r>
        <w:rPr>
          <w:rFonts w:ascii="FangSong" w:hAnsi="FangSong" w:eastAsia="FangSong" w:cs="FangSong"/>
          <w:sz w:val="18"/>
          <w:szCs w:val="18"/>
          <w:spacing w:val="-7"/>
          <w:position w:val="12"/>
        </w:rPr>
        <w:t>银行帐号：1202020709900011266</w:t>
      </w:r>
    </w:p>
    <w:p>
      <w:pPr>
        <w:ind w:left="996"/>
        <w:spacing w:before="1" w:line="220" w:lineRule="auto"/>
        <w:rPr>
          <w:rFonts w:ascii="FangSong" w:hAnsi="FangSong" w:eastAsia="FangSong" w:cs="FangSong"/>
          <w:sz w:val="18"/>
          <w:szCs w:val="18"/>
        </w:rPr>
      </w:pPr>
      <w:r>
        <w:rPr>
          <w:rFonts w:ascii="FangSong" w:hAnsi="FangSong" w:eastAsia="FangSong" w:cs="FangSong"/>
          <w:sz w:val="18"/>
          <w:szCs w:val="18"/>
          <w:spacing w:val="-13"/>
        </w:rPr>
        <w:t>3.履约保证金退还：</w:t>
      </w:r>
    </w:p>
    <w:p>
      <w:pPr>
        <w:ind w:left="996"/>
        <w:spacing w:before="144" w:line="220" w:lineRule="auto"/>
        <w:rPr>
          <w:rFonts w:ascii="FangSong" w:hAnsi="FangSong" w:eastAsia="FangSong" w:cs="FangSong"/>
          <w:sz w:val="18"/>
          <w:szCs w:val="18"/>
        </w:rPr>
      </w:pPr>
      <w:r>
        <w:rPr>
          <w:rFonts w:ascii="FangSong" w:hAnsi="FangSong" w:eastAsia="FangSong" w:cs="FangSong"/>
          <w:sz w:val="18"/>
          <w:szCs w:val="18"/>
          <w:spacing w:val="-13"/>
        </w:rPr>
        <w:t>服务期结束后乙方无任何违约责任无息退还，乙方应</w:t>
      </w:r>
      <w:r>
        <w:rPr>
          <w:rFonts w:ascii="FangSong" w:hAnsi="FangSong" w:eastAsia="FangSong" w:cs="FangSong"/>
          <w:sz w:val="18"/>
          <w:szCs w:val="18"/>
          <w:spacing w:val="-14"/>
        </w:rPr>
        <w:t>按合同约定办理履约保证金退还手续。</w:t>
      </w:r>
    </w:p>
    <w:p>
      <w:pPr>
        <w:ind w:left="677" w:right="1012" w:firstLine="319"/>
        <w:spacing w:before="115" w:line="280" w:lineRule="auto"/>
        <w:rPr>
          <w:rFonts w:ascii="FangSong" w:hAnsi="FangSong" w:eastAsia="FangSong" w:cs="FangSong"/>
          <w:sz w:val="18"/>
          <w:szCs w:val="18"/>
        </w:rPr>
      </w:pPr>
      <w:r>
        <w:rPr>
          <w:rFonts w:ascii="FangSong" w:hAnsi="FangSong" w:eastAsia="FangSong" w:cs="FangSong"/>
          <w:sz w:val="18"/>
          <w:szCs w:val="18"/>
          <w:spacing w:val="-13"/>
        </w:rPr>
        <w:t>办理履约保证金退还手续时，乙方凭以下材料办理退保手续。甲方应在收到乙方以下资料后</w:t>
      </w:r>
      <w:r>
        <w:rPr>
          <w:rFonts w:ascii="FangSong" w:hAnsi="FangSong" w:eastAsia="FangSong" w:cs="FangSong"/>
          <w:sz w:val="18"/>
          <w:szCs w:val="18"/>
          <w:spacing w:val="3"/>
        </w:rPr>
        <w:t xml:space="preserve"> </w:t>
      </w:r>
      <w:r>
        <w:rPr>
          <w:rFonts w:ascii="FangSong" w:hAnsi="FangSong" w:eastAsia="FangSong" w:cs="FangSong"/>
          <w:sz w:val="18"/>
          <w:szCs w:val="18"/>
          <w:spacing w:val="-11"/>
        </w:rPr>
        <w:t>10日内将履约保证金退还乙方。</w:t>
      </w:r>
    </w:p>
    <w:p>
      <w:pPr>
        <w:ind w:left="677" w:right="1122" w:firstLine="319"/>
        <w:spacing w:before="124" w:line="280" w:lineRule="auto"/>
        <w:rPr>
          <w:rFonts w:ascii="FangSong" w:hAnsi="FangSong" w:eastAsia="FangSong" w:cs="FangSong"/>
          <w:sz w:val="18"/>
          <w:szCs w:val="18"/>
        </w:rPr>
      </w:pPr>
      <w:r>
        <w:rPr>
          <w:rFonts w:ascii="FangSong" w:hAnsi="FangSong" w:eastAsia="FangSong" w:cs="FangSong"/>
          <w:sz w:val="18"/>
          <w:szCs w:val="18"/>
          <w:spacing w:val="-9"/>
        </w:rPr>
        <w:t>1)由甲方开具的交入履约保证金往来款收据原件(如无法提供原件的，提供复印件及采购</w:t>
      </w:r>
      <w:r>
        <w:rPr>
          <w:rFonts w:ascii="FangSong" w:hAnsi="FangSong" w:eastAsia="FangSong" w:cs="FangSong"/>
          <w:sz w:val="18"/>
          <w:szCs w:val="18"/>
          <w:spacing w:val="3"/>
        </w:rPr>
        <w:t xml:space="preserve"> </w:t>
      </w:r>
      <w:r>
        <w:rPr>
          <w:rFonts w:ascii="FangSong" w:hAnsi="FangSong" w:eastAsia="FangSong" w:cs="FangSong"/>
          <w:sz w:val="18"/>
          <w:szCs w:val="18"/>
          <w:spacing w:val="-12"/>
        </w:rPr>
        <w:t>单位开具的收据);</w:t>
      </w:r>
    </w:p>
    <w:p>
      <w:pPr>
        <w:ind w:left="996"/>
        <w:spacing w:before="115" w:line="222" w:lineRule="auto"/>
        <w:rPr>
          <w:rFonts w:ascii="FangSong" w:hAnsi="FangSong" w:eastAsia="FangSong" w:cs="FangSong"/>
          <w:sz w:val="18"/>
          <w:szCs w:val="18"/>
        </w:rPr>
      </w:pPr>
      <w:r>
        <w:rPr>
          <w:rFonts w:ascii="FangSong" w:hAnsi="FangSong" w:eastAsia="FangSong" w:cs="FangSong"/>
          <w:sz w:val="18"/>
          <w:szCs w:val="18"/>
          <w:spacing w:val="-5"/>
        </w:rPr>
        <w:t>2)合同原件或复印件一份；</w:t>
      </w:r>
    </w:p>
    <w:p>
      <w:pPr>
        <w:ind w:left="996"/>
        <w:spacing w:before="113" w:line="331" w:lineRule="exact"/>
        <w:rPr>
          <w:rFonts w:ascii="FangSong" w:hAnsi="FangSong" w:eastAsia="FangSong" w:cs="FangSong"/>
          <w:sz w:val="18"/>
          <w:szCs w:val="18"/>
        </w:rPr>
      </w:pPr>
      <w:r>
        <w:rPr>
          <w:rFonts w:ascii="FangSong" w:hAnsi="FangSong" w:eastAsia="FangSong" w:cs="FangSong"/>
          <w:sz w:val="18"/>
          <w:szCs w:val="18"/>
          <w:spacing w:val="-6"/>
          <w:position w:val="11"/>
        </w:rPr>
        <w:t>3)使用单位的验收证明(需两人以上签名并盖章);</w:t>
      </w:r>
    </w:p>
    <w:p>
      <w:pPr>
        <w:ind w:left="996"/>
        <w:spacing w:line="220" w:lineRule="auto"/>
        <w:rPr>
          <w:rFonts w:ascii="FangSong" w:hAnsi="FangSong" w:eastAsia="FangSong" w:cs="FangSong"/>
          <w:sz w:val="18"/>
          <w:szCs w:val="18"/>
        </w:rPr>
      </w:pPr>
      <w:r>
        <w:rPr>
          <w:rFonts w:ascii="FangSong" w:hAnsi="FangSong" w:eastAsia="FangSong" w:cs="FangSong"/>
          <w:sz w:val="18"/>
          <w:szCs w:val="18"/>
          <w:spacing w:val="-9"/>
        </w:rPr>
        <w:t>4)保证金交入时的银行回单复印件；</w:t>
      </w:r>
    </w:p>
    <w:p>
      <w:pPr>
        <w:ind w:left="996"/>
        <w:spacing w:before="114" w:line="343" w:lineRule="exact"/>
        <w:rPr>
          <w:rFonts w:ascii="FangSong" w:hAnsi="FangSong" w:eastAsia="FangSong" w:cs="FangSong"/>
          <w:sz w:val="18"/>
          <w:szCs w:val="18"/>
        </w:rPr>
      </w:pPr>
      <w:r>
        <w:rPr>
          <w:rFonts w:ascii="FangSong" w:hAnsi="FangSong" w:eastAsia="FangSong" w:cs="FangSong"/>
          <w:sz w:val="18"/>
          <w:szCs w:val="18"/>
          <w:spacing w:val="-11"/>
          <w:position w:val="12"/>
        </w:rPr>
        <w:t>5)如原账户发生变更，提供说明和账户变更资料。</w:t>
      </w:r>
    </w:p>
    <w:p>
      <w:pPr>
        <w:ind w:left="996"/>
        <w:spacing w:line="222" w:lineRule="auto"/>
        <w:rPr>
          <w:rFonts w:ascii="FangSong" w:hAnsi="FangSong" w:eastAsia="FangSong" w:cs="FangSong"/>
          <w:sz w:val="18"/>
          <w:szCs w:val="18"/>
        </w:rPr>
      </w:pPr>
      <w:r>
        <w:rPr>
          <w:rFonts w:ascii="FangSong" w:hAnsi="FangSong" w:eastAsia="FangSong" w:cs="FangSong"/>
          <w:sz w:val="18"/>
          <w:szCs w:val="18"/>
          <w:spacing w:val="8"/>
        </w:rPr>
        <w:t>第四条服务期限</w:t>
      </w:r>
    </w:p>
    <w:p>
      <w:pPr>
        <w:sectPr>
          <w:footerReference w:type="default" r:id="rId4"/>
          <w:pgSz w:w="12420" w:h="15980"/>
          <w:pgMar w:top="1358" w:right="1863" w:bottom="400" w:left="1863" w:header="0" w:footer="0" w:gutter="0"/>
        </w:sectPr>
        <w:rPr/>
      </w:pPr>
    </w:p>
    <w:p>
      <w:pPr>
        <w:spacing w:line="270" w:lineRule="auto"/>
        <w:rPr>
          <w:rFonts w:ascii="Arial"/>
          <w:sz w:val="21"/>
        </w:rPr>
      </w:pPr>
      <w:r>
        <w:pict>
          <v:rect id="_x0000_s2" style="position:absolute;margin-left:96.5002pt;margin-top:525.001pt;mso-position-vertical-relative:page;mso-position-horizontal-relative:page;width:0.55pt;height:18.05pt;z-index:251663360;" o:allowincell="f" fillcolor="#000000" filled="true" stroked="false"/>
        </w:pict>
      </w:r>
      <w:r>
        <w:drawing>
          <wp:anchor distT="0" distB="0" distL="0" distR="0" simplePos="0" relativeHeight="251662336" behindDoc="0" locked="0" layoutInCell="0" allowOverlap="1">
            <wp:simplePos x="0" y="0"/>
            <wp:positionH relativeFrom="page">
              <wp:posOffset>6273803</wp:posOffset>
            </wp:positionH>
            <wp:positionV relativeFrom="page">
              <wp:posOffset>5029200</wp:posOffset>
            </wp:positionV>
            <wp:extent cx="438130" cy="1244626"/>
            <wp:effectExtent l="0" t="0" r="0" b="0"/>
            <wp:wrapNone/>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438130" cy="1244626"/>
                    </a:xfrm>
                    <a:prstGeom prst="rect">
                      <a:avLst/>
                    </a:prstGeom>
                  </pic:spPr>
                </pic:pic>
              </a:graphicData>
            </a:graphic>
          </wp:anchor>
        </w:drawing>
      </w:r>
      <w:r/>
    </w:p>
    <w:p>
      <w:pPr>
        <w:spacing w:line="270" w:lineRule="auto"/>
        <w:rPr>
          <w:rFonts w:ascii="Arial"/>
          <w:sz w:val="21"/>
        </w:rPr>
      </w:pPr>
      <w:r/>
    </w:p>
    <w:p>
      <w:pPr>
        <w:ind w:left="874"/>
        <w:spacing w:before="56" w:line="222" w:lineRule="auto"/>
        <w:rPr>
          <w:rFonts w:ascii="FangSong" w:hAnsi="FangSong" w:eastAsia="FangSong" w:cs="FangSong"/>
          <w:sz w:val="17"/>
          <w:szCs w:val="17"/>
        </w:rPr>
      </w:pPr>
      <w:r>
        <w:rPr>
          <w:rFonts w:ascii="FangSong" w:hAnsi="FangSong" w:eastAsia="FangSong" w:cs="FangSong"/>
          <w:sz w:val="17"/>
          <w:szCs w:val="17"/>
          <w:spacing w:val="14"/>
        </w:rPr>
        <w:t>服务期为一年：自2023年1月1日起至2023年12月31日止。</w:t>
      </w:r>
    </w:p>
    <w:p>
      <w:pPr>
        <w:ind w:left="876"/>
        <w:spacing w:before="113" w:line="222" w:lineRule="auto"/>
        <w:rPr>
          <w:rFonts w:ascii="FangSong" w:hAnsi="FangSong" w:eastAsia="FangSong" w:cs="FangSong"/>
          <w:sz w:val="17"/>
          <w:szCs w:val="17"/>
        </w:rPr>
      </w:pPr>
      <w:r>
        <w:rPr>
          <w:rFonts w:ascii="FangSong" w:hAnsi="FangSong" w:eastAsia="FangSong" w:cs="FangSong"/>
          <w:sz w:val="17"/>
          <w:szCs w:val="17"/>
          <w:b/>
          <w:bCs/>
          <w:spacing w:val="-4"/>
        </w:rPr>
        <w:t>第五条</w:t>
      </w:r>
      <w:r>
        <w:rPr>
          <w:rFonts w:ascii="FangSong" w:hAnsi="FangSong" w:eastAsia="FangSong" w:cs="FangSong"/>
          <w:sz w:val="17"/>
          <w:szCs w:val="17"/>
          <w:spacing w:val="68"/>
        </w:rPr>
        <w:t xml:space="preserve"> </w:t>
      </w:r>
      <w:r>
        <w:rPr>
          <w:rFonts w:ascii="FangSong" w:hAnsi="FangSong" w:eastAsia="FangSong" w:cs="FangSong"/>
          <w:sz w:val="17"/>
          <w:szCs w:val="17"/>
          <w:b/>
          <w:bCs/>
          <w:spacing w:val="-4"/>
        </w:rPr>
        <w:t>项目验收</w:t>
      </w:r>
    </w:p>
    <w:p>
      <w:pPr>
        <w:ind w:left="583" w:right="1123" w:firstLine="290"/>
        <w:spacing w:before="174" w:line="370" w:lineRule="auto"/>
        <w:jc w:val="both"/>
        <w:rPr>
          <w:rFonts w:ascii="FangSong" w:hAnsi="FangSong" w:eastAsia="FangSong" w:cs="FangSong"/>
          <w:sz w:val="17"/>
          <w:szCs w:val="17"/>
        </w:rPr>
      </w:pPr>
      <w:r>
        <w:rPr>
          <w:rFonts w:ascii="FangSong" w:hAnsi="FangSong" w:eastAsia="FangSong" w:cs="FangSong"/>
          <w:sz w:val="17"/>
          <w:szCs w:val="17"/>
        </w:rPr>
        <w:t>在合作过程中，甲方将每个月进行3次以上随机抽检，对《浙</w:t>
      </w:r>
      <w:r>
        <w:rPr>
          <w:rFonts w:ascii="FangSong" w:hAnsi="FangSong" w:eastAsia="FangSong" w:cs="FangSong"/>
          <w:sz w:val="17"/>
          <w:szCs w:val="17"/>
          <w:spacing w:val="-1"/>
        </w:rPr>
        <w:t>江警视》内容的播出时长、播</w:t>
      </w:r>
      <w:r>
        <w:rPr>
          <w:rFonts w:ascii="FangSong" w:hAnsi="FangSong" w:eastAsia="FangSong" w:cs="FangSong"/>
          <w:sz w:val="17"/>
          <w:szCs w:val="17"/>
        </w:rPr>
        <w:t xml:space="preserve"> </w:t>
      </w:r>
      <w:r>
        <w:rPr>
          <w:rFonts w:ascii="FangSong" w:hAnsi="FangSong" w:eastAsia="FangSong" w:cs="FangSong"/>
          <w:sz w:val="17"/>
          <w:szCs w:val="17"/>
          <w:spacing w:val="-1"/>
        </w:rPr>
        <w:t>出质量、播出效果和完成度情况进行验收，并在验收通过后3日内签订验收证明，明确其是否符</w:t>
      </w:r>
    </w:p>
    <w:p>
      <w:pPr>
        <w:ind w:left="583"/>
        <w:spacing w:line="220" w:lineRule="auto"/>
        <w:rPr>
          <w:rFonts w:ascii="FangSong" w:hAnsi="FangSong" w:eastAsia="FangSong" w:cs="FangSong"/>
          <w:sz w:val="17"/>
          <w:szCs w:val="17"/>
        </w:rPr>
      </w:pPr>
      <w:r>
        <w:rPr>
          <w:rFonts w:ascii="FangSong" w:hAnsi="FangSong" w:eastAsia="FangSong" w:cs="FangSong"/>
          <w:sz w:val="17"/>
          <w:szCs w:val="17"/>
          <w:spacing w:val="-3"/>
        </w:rPr>
        <w:t>合甲方要求保质保量播出。</w:t>
      </w:r>
    </w:p>
    <w:p>
      <w:pPr>
        <w:ind w:left="876"/>
        <w:spacing w:before="155" w:line="222" w:lineRule="auto"/>
        <w:rPr>
          <w:rFonts w:ascii="FangSong" w:hAnsi="FangSong" w:eastAsia="FangSong" w:cs="FangSong"/>
          <w:sz w:val="17"/>
          <w:szCs w:val="17"/>
        </w:rPr>
      </w:pPr>
      <w:r>
        <w:rPr>
          <w:rFonts w:ascii="FangSong" w:hAnsi="FangSong" w:eastAsia="FangSong" w:cs="FangSong"/>
          <w:sz w:val="17"/>
          <w:szCs w:val="17"/>
          <w:b/>
          <w:bCs/>
          <w:spacing w:val="-19"/>
        </w:rPr>
        <w:t>第</w:t>
      </w:r>
      <w:r>
        <w:rPr>
          <w:rFonts w:ascii="FangSong" w:hAnsi="FangSong" w:eastAsia="FangSong" w:cs="FangSong"/>
          <w:sz w:val="17"/>
          <w:szCs w:val="17"/>
          <w:spacing w:val="-24"/>
        </w:rPr>
        <w:t xml:space="preserve"> </w:t>
      </w:r>
      <w:r>
        <w:rPr>
          <w:rFonts w:ascii="FangSong" w:hAnsi="FangSong" w:eastAsia="FangSong" w:cs="FangSong"/>
          <w:sz w:val="17"/>
          <w:szCs w:val="17"/>
          <w:b/>
          <w:bCs/>
          <w:spacing w:val="-19"/>
        </w:rPr>
        <w:t>六</w:t>
      </w:r>
      <w:r>
        <w:rPr>
          <w:rFonts w:ascii="FangSong" w:hAnsi="FangSong" w:eastAsia="FangSong" w:cs="FangSong"/>
          <w:sz w:val="17"/>
          <w:szCs w:val="17"/>
          <w:spacing w:val="-29"/>
        </w:rPr>
        <w:t xml:space="preserve"> </w:t>
      </w:r>
      <w:r>
        <w:rPr>
          <w:rFonts w:ascii="FangSong" w:hAnsi="FangSong" w:eastAsia="FangSong" w:cs="FangSong"/>
          <w:sz w:val="17"/>
          <w:szCs w:val="17"/>
          <w:b/>
          <w:bCs/>
          <w:spacing w:val="-19"/>
        </w:rPr>
        <w:t>条</w:t>
      </w:r>
      <w:r>
        <w:rPr>
          <w:rFonts w:ascii="FangSong" w:hAnsi="FangSong" w:eastAsia="FangSong" w:cs="FangSong"/>
          <w:sz w:val="17"/>
          <w:szCs w:val="17"/>
          <w:spacing w:val="67"/>
        </w:rPr>
        <w:t xml:space="preserve"> </w:t>
      </w:r>
      <w:r>
        <w:rPr>
          <w:rFonts w:ascii="FangSong" w:hAnsi="FangSong" w:eastAsia="FangSong" w:cs="FangSong"/>
          <w:sz w:val="17"/>
          <w:szCs w:val="17"/>
          <w:b/>
          <w:bCs/>
          <w:spacing w:val="-19"/>
        </w:rPr>
        <w:t>违约责任</w:t>
      </w:r>
    </w:p>
    <w:p>
      <w:pPr>
        <w:ind w:left="583" w:right="1136" w:firstLine="290"/>
        <w:spacing w:before="135" w:line="370" w:lineRule="auto"/>
        <w:rPr>
          <w:rFonts w:ascii="FangSong" w:hAnsi="FangSong" w:eastAsia="FangSong" w:cs="FangSong"/>
          <w:sz w:val="17"/>
          <w:szCs w:val="17"/>
        </w:rPr>
      </w:pPr>
      <w:r>
        <w:rPr>
          <w:rFonts w:ascii="FangSong" w:hAnsi="FangSong" w:eastAsia="FangSong" w:cs="FangSong"/>
          <w:sz w:val="17"/>
          <w:szCs w:val="17"/>
          <w:spacing w:val="-3"/>
        </w:rPr>
        <w:t>1.乙方未能按时完成本项目服务，甲方有权对乙方进行催告，催告后乙方仍为完成的，自催</w:t>
      </w:r>
      <w:r>
        <w:rPr>
          <w:rFonts w:ascii="FangSong" w:hAnsi="FangSong" w:eastAsia="FangSong" w:cs="FangSong"/>
          <w:sz w:val="17"/>
          <w:szCs w:val="17"/>
          <w:spacing w:val="5"/>
        </w:rPr>
        <w:t xml:space="preserve"> </w:t>
      </w:r>
      <w:r>
        <w:rPr>
          <w:rFonts w:ascii="FangSong" w:hAnsi="FangSong" w:eastAsia="FangSong" w:cs="FangSong"/>
          <w:sz w:val="17"/>
          <w:szCs w:val="17"/>
        </w:rPr>
        <w:t>告期满之日起，向甲方每日偿付合同总价万分之五的逾期违约金；乙方逾期30日不能完成的，</w:t>
      </w:r>
      <w:r>
        <w:rPr>
          <w:rFonts w:ascii="FangSong" w:hAnsi="FangSong" w:eastAsia="FangSong" w:cs="FangSong"/>
          <w:sz w:val="17"/>
          <w:szCs w:val="17"/>
          <w:spacing w:val="14"/>
        </w:rPr>
        <w:t xml:space="preserve"> </w:t>
      </w:r>
      <w:r>
        <w:rPr>
          <w:rFonts w:ascii="FangSong" w:hAnsi="FangSong" w:eastAsia="FangSong" w:cs="FangSong"/>
          <w:sz w:val="17"/>
          <w:szCs w:val="17"/>
          <w:spacing w:val="-3"/>
        </w:rPr>
        <w:t>甲方有权提前解除本合同并要求甲方赔偿合同总价百分之三十的违约金，乙方应在接到甲方解</w:t>
      </w:r>
      <w:r>
        <w:rPr>
          <w:rFonts w:ascii="FangSong" w:hAnsi="FangSong" w:eastAsia="FangSong" w:cs="FangSong"/>
          <w:sz w:val="17"/>
          <w:szCs w:val="17"/>
          <w:spacing w:val="-4"/>
        </w:rPr>
        <w:t>除</w:t>
      </w:r>
      <w:r>
        <w:rPr>
          <w:rFonts w:ascii="FangSong" w:hAnsi="FangSong" w:eastAsia="FangSong" w:cs="FangSong"/>
          <w:sz w:val="17"/>
          <w:szCs w:val="17"/>
        </w:rPr>
        <w:t xml:space="preserve"> </w:t>
      </w:r>
      <w:r>
        <w:rPr>
          <w:rFonts w:ascii="FangSong" w:hAnsi="FangSong" w:eastAsia="FangSong" w:cs="FangSong"/>
          <w:sz w:val="17"/>
          <w:szCs w:val="17"/>
          <w:spacing w:val="-3"/>
        </w:rPr>
        <w:t>通知后三日内返还甲方已经支付但未完成部分对应的，履约保证金不足以弥补甲</w:t>
      </w:r>
      <w:r>
        <w:rPr>
          <w:rFonts w:ascii="FangSong" w:hAnsi="FangSong" w:eastAsia="FangSong" w:cs="FangSong"/>
          <w:sz w:val="17"/>
          <w:szCs w:val="17"/>
          <w:spacing w:val="-4"/>
        </w:rPr>
        <w:t>方损失的，超出</w:t>
      </w:r>
    </w:p>
    <w:p>
      <w:pPr>
        <w:ind w:left="583"/>
        <w:spacing w:before="1" w:line="222" w:lineRule="auto"/>
        <w:rPr>
          <w:rFonts w:ascii="FangSong" w:hAnsi="FangSong" w:eastAsia="FangSong" w:cs="FangSong"/>
          <w:sz w:val="17"/>
          <w:szCs w:val="17"/>
        </w:rPr>
      </w:pPr>
      <w:r>
        <w:rPr>
          <w:rFonts w:ascii="FangSong" w:hAnsi="FangSong" w:eastAsia="FangSong" w:cs="FangSong"/>
          <w:sz w:val="17"/>
          <w:szCs w:val="17"/>
          <w:spacing w:val="-7"/>
        </w:rPr>
        <w:t>部分由乙方继续向甲方赔偿。</w:t>
      </w:r>
    </w:p>
    <w:p>
      <w:pPr>
        <w:ind w:left="583" w:right="1179" w:firstLine="290"/>
        <w:spacing w:before="133" w:line="369" w:lineRule="auto"/>
        <w:rPr>
          <w:rFonts w:ascii="FangSong" w:hAnsi="FangSong" w:eastAsia="FangSong" w:cs="FangSong"/>
          <w:sz w:val="17"/>
          <w:szCs w:val="17"/>
        </w:rPr>
      </w:pPr>
      <w:r>
        <w:rPr>
          <w:rFonts w:ascii="FangSong" w:hAnsi="FangSong" w:eastAsia="FangSong" w:cs="FangSong"/>
          <w:sz w:val="17"/>
          <w:szCs w:val="17"/>
          <w:spacing w:val="1"/>
        </w:rPr>
        <w:t>2.甲方逾期支付款项的，应向乙方每日偿付合同总价万分之五的逾期违约金。甲方逾期30</w:t>
      </w:r>
      <w:r>
        <w:rPr>
          <w:rFonts w:ascii="FangSong" w:hAnsi="FangSong" w:eastAsia="FangSong" w:cs="FangSong"/>
          <w:sz w:val="17"/>
          <w:szCs w:val="17"/>
          <w:spacing w:val="7"/>
        </w:rPr>
        <w:t xml:space="preserve"> </w:t>
      </w:r>
      <w:r>
        <w:rPr>
          <w:rFonts w:ascii="FangSong" w:hAnsi="FangSong" w:eastAsia="FangSong" w:cs="FangSong"/>
          <w:sz w:val="17"/>
          <w:szCs w:val="17"/>
          <w:spacing w:val="-5"/>
        </w:rPr>
        <w:t>日仍未付款的，乙方有权解除合同并要求甲方赔偿合同总价百分之三十的违约金。违约金不足以</w:t>
      </w:r>
      <w:r>
        <w:rPr>
          <w:rFonts w:ascii="FangSong" w:hAnsi="FangSong" w:eastAsia="FangSong" w:cs="FangSong"/>
          <w:sz w:val="17"/>
          <w:szCs w:val="17"/>
          <w:spacing w:val="18"/>
        </w:rPr>
        <w:t xml:space="preserve"> </w:t>
      </w:r>
      <w:r>
        <w:rPr>
          <w:rFonts w:ascii="FangSong" w:hAnsi="FangSong" w:eastAsia="FangSong" w:cs="FangSong"/>
          <w:sz w:val="17"/>
          <w:szCs w:val="17"/>
          <w:spacing w:val="-4"/>
        </w:rPr>
        <w:t>弥补乙方损失的，超出部分由甲方继续赔偿。甲方无正当理由拒绝验收或拖延验收的，视为</w:t>
      </w:r>
      <w:r>
        <w:rPr>
          <w:rFonts w:ascii="FangSong" w:hAnsi="FangSong" w:eastAsia="FangSong" w:cs="FangSong"/>
          <w:sz w:val="17"/>
          <w:szCs w:val="17"/>
          <w:spacing w:val="-5"/>
        </w:rPr>
        <w:t>验收</w:t>
      </w:r>
    </w:p>
    <w:p>
      <w:pPr>
        <w:ind w:left="583"/>
        <w:spacing w:before="1" w:line="220" w:lineRule="auto"/>
        <w:rPr>
          <w:rFonts w:ascii="FangSong" w:hAnsi="FangSong" w:eastAsia="FangSong" w:cs="FangSong"/>
          <w:sz w:val="17"/>
          <w:szCs w:val="17"/>
        </w:rPr>
      </w:pPr>
      <w:r>
        <w:rPr>
          <w:rFonts w:ascii="FangSong" w:hAnsi="FangSong" w:eastAsia="FangSong" w:cs="FangSong"/>
          <w:sz w:val="17"/>
          <w:szCs w:val="17"/>
          <w:spacing w:val="-5"/>
        </w:rPr>
        <w:t>合格，同时应向乙方偿付合同总价百分之五的违约金并赔偿乙方因此产生的损失。</w:t>
      </w:r>
    </w:p>
    <w:p>
      <w:pPr>
        <w:ind w:left="876"/>
        <w:spacing w:before="157" w:line="222" w:lineRule="auto"/>
        <w:rPr>
          <w:rFonts w:ascii="FangSong" w:hAnsi="FangSong" w:eastAsia="FangSong" w:cs="FangSong"/>
          <w:sz w:val="17"/>
          <w:szCs w:val="17"/>
        </w:rPr>
      </w:pPr>
      <w:r>
        <w:rPr>
          <w:rFonts w:ascii="FangSong" w:hAnsi="FangSong" w:eastAsia="FangSong" w:cs="FangSong"/>
          <w:sz w:val="17"/>
          <w:szCs w:val="17"/>
          <w:b/>
          <w:bCs/>
          <w:spacing w:val="6"/>
        </w:rPr>
        <w:t>第七条不可抗力事件处理</w:t>
      </w:r>
    </w:p>
    <w:p>
      <w:pPr>
        <w:ind w:left="583" w:right="1238" w:firstLine="290"/>
        <w:spacing w:before="134" w:line="275" w:lineRule="auto"/>
        <w:rPr>
          <w:rFonts w:ascii="FangSong" w:hAnsi="FangSong" w:eastAsia="FangSong" w:cs="FangSong"/>
          <w:sz w:val="17"/>
          <w:szCs w:val="17"/>
        </w:rPr>
      </w:pPr>
      <w:r>
        <w:rPr>
          <w:rFonts w:ascii="FangSong" w:hAnsi="FangSong" w:eastAsia="FangSong" w:cs="FangSong"/>
          <w:sz w:val="17"/>
          <w:szCs w:val="17"/>
          <w:spacing w:val="-4"/>
        </w:rPr>
        <w:t>1.在合同有效期内，任何一方因不可抗力事件导致不能履</w:t>
      </w:r>
      <w:r>
        <w:rPr>
          <w:rFonts w:ascii="FangSong" w:hAnsi="FangSong" w:eastAsia="FangSong" w:cs="FangSong"/>
          <w:sz w:val="17"/>
          <w:szCs w:val="17"/>
          <w:spacing w:val="-5"/>
        </w:rPr>
        <w:t>行合同，则合同履行期可延长，其</w:t>
      </w:r>
      <w:r>
        <w:rPr>
          <w:rFonts w:ascii="FangSong" w:hAnsi="FangSong" w:eastAsia="FangSong" w:cs="FangSong"/>
          <w:sz w:val="17"/>
          <w:szCs w:val="17"/>
        </w:rPr>
        <w:t xml:space="preserve"> </w:t>
      </w:r>
      <w:r>
        <w:rPr>
          <w:rFonts w:ascii="FangSong" w:hAnsi="FangSong" w:eastAsia="FangSong" w:cs="FangSong"/>
          <w:sz w:val="17"/>
          <w:szCs w:val="17"/>
          <w:spacing w:val="-7"/>
        </w:rPr>
        <w:t>延长期与不可抗力影响期相同。</w:t>
      </w:r>
    </w:p>
    <w:p>
      <w:pPr>
        <w:ind w:left="874"/>
        <w:spacing w:before="95" w:line="220" w:lineRule="auto"/>
        <w:rPr>
          <w:rFonts w:ascii="FangSong" w:hAnsi="FangSong" w:eastAsia="FangSong" w:cs="FangSong"/>
          <w:sz w:val="17"/>
          <w:szCs w:val="17"/>
        </w:rPr>
      </w:pPr>
      <w:r>
        <w:rPr>
          <w:rFonts w:ascii="FangSong" w:hAnsi="FangSong" w:eastAsia="FangSong" w:cs="FangSong"/>
          <w:sz w:val="17"/>
          <w:szCs w:val="17"/>
          <w:spacing w:val="-5"/>
        </w:rPr>
        <w:t>2.不可抗力事件发生后，应立即通知对方，并寄送有关权威机构出具的证明。</w:t>
      </w:r>
    </w:p>
    <w:p>
      <w:pPr>
        <w:ind w:left="874"/>
        <w:spacing w:before="98" w:line="221" w:lineRule="auto"/>
        <w:rPr>
          <w:rFonts w:ascii="FangSong" w:hAnsi="FangSong" w:eastAsia="FangSong" w:cs="FangSong"/>
          <w:sz w:val="17"/>
          <w:szCs w:val="17"/>
        </w:rPr>
      </w:pPr>
      <w:r>
        <w:rPr>
          <w:rFonts w:ascii="FangSong" w:hAnsi="FangSong" w:eastAsia="FangSong" w:cs="FangSong"/>
          <w:sz w:val="17"/>
          <w:szCs w:val="17"/>
          <w:spacing w:val="-3"/>
        </w:rPr>
        <w:t>3.不可抗力事件延续120天以上，双方应通过友好协商，确定是否继续履行合同。</w:t>
      </w:r>
    </w:p>
    <w:p>
      <w:pPr>
        <w:ind w:left="583" w:right="1237" w:firstLine="290"/>
        <w:spacing w:before="96" w:line="305" w:lineRule="auto"/>
        <w:jc w:val="both"/>
        <w:rPr>
          <w:rFonts w:ascii="FangSong" w:hAnsi="FangSong" w:eastAsia="FangSong" w:cs="FangSong"/>
          <w:sz w:val="17"/>
          <w:szCs w:val="17"/>
        </w:rPr>
      </w:pPr>
      <w:r>
        <w:rPr>
          <w:rFonts w:ascii="FangSong" w:hAnsi="FangSong" w:eastAsia="FangSong" w:cs="FangSong"/>
          <w:sz w:val="17"/>
          <w:szCs w:val="17"/>
          <w:spacing w:val="-4"/>
        </w:rPr>
        <w:t>4.在合同履行期间，因新冠疫情、国家法律法规变化、</w:t>
      </w:r>
      <w:r>
        <w:rPr>
          <w:rFonts w:ascii="FangSong" w:hAnsi="FangSong" w:eastAsia="FangSong" w:cs="FangSong"/>
          <w:sz w:val="17"/>
          <w:szCs w:val="17"/>
          <w:spacing w:val="-5"/>
        </w:rPr>
        <w:t>宣传、广电等主管部门政策变动、媒</w:t>
      </w:r>
      <w:r>
        <w:rPr>
          <w:rFonts w:ascii="FangSong" w:hAnsi="FangSong" w:eastAsia="FangSong" w:cs="FangSong"/>
          <w:sz w:val="17"/>
          <w:szCs w:val="17"/>
        </w:rPr>
        <w:t xml:space="preserve"> </w:t>
      </w:r>
      <w:r>
        <w:rPr>
          <w:rFonts w:ascii="FangSong" w:hAnsi="FangSong" w:eastAsia="FangSong" w:cs="FangSong"/>
          <w:sz w:val="17"/>
          <w:szCs w:val="17"/>
          <w:spacing w:val="-5"/>
        </w:rPr>
        <w:t>体节目重大改版调整、或因临时性重大会议、活动、</w:t>
      </w:r>
      <w:r>
        <w:rPr>
          <w:rFonts w:ascii="FangSong" w:hAnsi="FangSong" w:eastAsia="FangSong" w:cs="FangSong"/>
          <w:sz w:val="17"/>
          <w:szCs w:val="17"/>
          <w:spacing w:val="-6"/>
        </w:rPr>
        <w:t>赛事以及现场直播等需要对合同执行事宜进</w:t>
      </w:r>
      <w:r>
        <w:rPr>
          <w:rFonts w:ascii="FangSong" w:hAnsi="FangSong" w:eastAsia="FangSong" w:cs="FangSong"/>
          <w:sz w:val="17"/>
          <w:szCs w:val="17"/>
        </w:rPr>
        <w:t xml:space="preserve"> </w:t>
      </w:r>
      <w:r>
        <w:rPr>
          <w:rFonts w:ascii="FangSong" w:hAnsi="FangSong" w:eastAsia="FangSong" w:cs="FangSong"/>
          <w:sz w:val="17"/>
          <w:szCs w:val="17"/>
          <w:spacing w:val="-5"/>
        </w:rPr>
        <w:t>行变动、暂停的，不视为乙方违约。但乙方有义务及时</w:t>
      </w:r>
      <w:r>
        <w:rPr>
          <w:rFonts w:ascii="FangSong" w:hAnsi="FangSong" w:eastAsia="FangSong" w:cs="FangSong"/>
          <w:sz w:val="17"/>
          <w:szCs w:val="17"/>
          <w:spacing w:val="-6"/>
        </w:rPr>
        <w:t>通知甲方，并于影响合同执行的事件结束</w:t>
      </w:r>
      <w:r>
        <w:rPr>
          <w:rFonts w:ascii="FangSong" w:hAnsi="FangSong" w:eastAsia="FangSong" w:cs="FangSong"/>
          <w:sz w:val="17"/>
          <w:szCs w:val="17"/>
        </w:rPr>
        <w:t xml:space="preserve"> </w:t>
      </w:r>
      <w:r>
        <w:rPr>
          <w:rFonts w:ascii="FangSong" w:hAnsi="FangSong" w:eastAsia="FangSong" w:cs="FangSong"/>
          <w:sz w:val="17"/>
          <w:szCs w:val="17"/>
          <w:spacing w:val="-6"/>
        </w:rPr>
        <w:t>后，双方协商解决方案。如双方协商无法达成一致意见的，双方均有权解除合同，互不追究违约</w:t>
      </w:r>
      <w:r>
        <w:rPr>
          <w:rFonts w:ascii="FangSong" w:hAnsi="FangSong" w:eastAsia="FangSong" w:cs="FangSong"/>
          <w:sz w:val="17"/>
          <w:szCs w:val="17"/>
          <w:spacing w:val="5"/>
        </w:rPr>
        <w:t xml:space="preserve"> </w:t>
      </w:r>
      <w:r>
        <w:rPr>
          <w:rFonts w:ascii="FangSong" w:hAnsi="FangSong" w:eastAsia="FangSong" w:cs="FangSong"/>
          <w:sz w:val="17"/>
          <w:szCs w:val="17"/>
          <w:spacing w:val="-8"/>
        </w:rPr>
        <w:t>责任，但乙方已经履行的合同内容甲方应当支付对价。</w:t>
      </w:r>
    </w:p>
    <w:p>
      <w:pPr>
        <w:ind w:left="876"/>
        <w:spacing w:before="196" w:line="222" w:lineRule="auto"/>
        <w:rPr>
          <w:rFonts w:ascii="FangSong" w:hAnsi="FangSong" w:eastAsia="FangSong" w:cs="FangSong"/>
          <w:sz w:val="17"/>
          <w:szCs w:val="17"/>
        </w:rPr>
      </w:pPr>
      <w:r>
        <w:rPr>
          <w:rFonts w:ascii="FangSong" w:hAnsi="FangSong" w:eastAsia="FangSong" w:cs="FangSong"/>
          <w:sz w:val="17"/>
          <w:szCs w:val="17"/>
          <w:b/>
          <w:bCs/>
          <w:spacing w:val="6"/>
        </w:rPr>
        <w:t>第八条争议的解决</w:t>
      </w:r>
    </w:p>
    <w:p>
      <w:pPr>
        <w:ind w:left="583" w:right="1297" w:firstLine="290"/>
        <w:spacing w:before="164" w:line="285" w:lineRule="auto"/>
        <w:rPr>
          <w:rFonts w:ascii="FangSong" w:hAnsi="FangSong" w:eastAsia="FangSong" w:cs="FangSong"/>
          <w:sz w:val="17"/>
          <w:szCs w:val="17"/>
        </w:rPr>
      </w:pPr>
      <w:r>
        <w:rPr>
          <w:rFonts w:ascii="FangSong" w:hAnsi="FangSong" w:eastAsia="FangSong" w:cs="FangSong"/>
          <w:sz w:val="17"/>
          <w:szCs w:val="17"/>
          <w:spacing w:val="-6"/>
        </w:rPr>
        <w:t>本合同在履行过程中如发生争议，甲、乙双方协商解决。如协商不成，应依法向乙方所在地</w:t>
      </w:r>
      <w:r>
        <w:rPr>
          <w:rFonts w:ascii="FangSong" w:hAnsi="FangSong" w:eastAsia="FangSong" w:cs="FangSong"/>
          <w:sz w:val="17"/>
          <w:szCs w:val="17"/>
          <w:spacing w:val="1"/>
        </w:rPr>
        <w:t xml:space="preserve"> </w:t>
      </w:r>
      <w:r>
        <w:rPr>
          <w:rFonts w:ascii="FangSong" w:hAnsi="FangSong" w:eastAsia="FangSong" w:cs="FangSong"/>
          <w:sz w:val="17"/>
          <w:szCs w:val="17"/>
          <w:spacing w:val="-9"/>
        </w:rPr>
        <w:t>有管辖权的人民法院提起诉讼。</w:t>
      </w:r>
    </w:p>
    <w:p>
      <w:pPr>
        <w:ind w:left="876"/>
        <w:spacing w:before="106" w:line="222" w:lineRule="auto"/>
        <w:rPr>
          <w:rFonts w:ascii="FangSong" w:hAnsi="FangSong" w:eastAsia="FangSong" w:cs="FangSong"/>
          <w:sz w:val="17"/>
          <w:szCs w:val="17"/>
        </w:rPr>
      </w:pPr>
      <w:r>
        <w:rPr>
          <w:rFonts w:ascii="FangSong" w:hAnsi="FangSong" w:eastAsia="FangSong" w:cs="FangSong"/>
          <w:sz w:val="17"/>
          <w:szCs w:val="17"/>
          <w:b/>
          <w:bCs/>
          <w:spacing w:val="6"/>
        </w:rPr>
        <w:t>第九条合同的生效</w:t>
      </w:r>
    </w:p>
    <w:p>
      <w:pPr>
        <w:ind w:left="874"/>
        <w:spacing w:before="178" w:line="222" w:lineRule="auto"/>
        <w:rPr>
          <w:rFonts w:ascii="FangSong" w:hAnsi="FangSong" w:eastAsia="FangSong" w:cs="FangSong"/>
          <w:sz w:val="17"/>
          <w:szCs w:val="17"/>
        </w:rPr>
      </w:pPr>
      <w:r>
        <w:rPr>
          <w:rFonts w:ascii="FangSong" w:hAnsi="FangSong" w:eastAsia="FangSong" w:cs="FangSong"/>
          <w:sz w:val="17"/>
          <w:szCs w:val="17"/>
          <w:spacing w:val="8"/>
        </w:rPr>
        <w:t>1.本合同自甲方、乙方、鉴证方盖章(或合同章)后生效。</w:t>
      </w:r>
    </w:p>
    <w:p>
      <w:pPr>
        <w:ind w:left="874"/>
        <w:spacing w:before="126" w:line="222" w:lineRule="auto"/>
        <w:rPr>
          <w:rFonts w:ascii="FangSong" w:hAnsi="FangSong" w:eastAsia="FangSong" w:cs="FangSong"/>
          <w:sz w:val="17"/>
          <w:szCs w:val="17"/>
        </w:rPr>
      </w:pPr>
      <w:r>
        <w:rPr>
          <w:rFonts w:ascii="FangSong" w:hAnsi="FangSong" w:eastAsia="FangSong" w:cs="FangSong"/>
          <w:sz w:val="17"/>
          <w:szCs w:val="17"/>
          <w:spacing w:val="4"/>
        </w:rPr>
        <w:t>2.本合同一式捌份，甲方执肆份，乙方执叁份，鉴证方执壹</w:t>
      </w:r>
      <w:r>
        <w:rPr>
          <w:rFonts w:ascii="FangSong" w:hAnsi="FangSong" w:eastAsia="FangSong" w:cs="FangSong"/>
          <w:sz w:val="17"/>
          <w:szCs w:val="17"/>
          <w:spacing w:val="3"/>
        </w:rPr>
        <w:t>份，均具有同等法律效力。</w:t>
      </w:r>
    </w:p>
    <w:p>
      <w:pPr>
        <w:ind w:left="583" w:right="1342" w:firstLine="290"/>
        <w:spacing w:before="123" w:line="290" w:lineRule="auto"/>
        <w:rPr>
          <w:rFonts w:ascii="FangSong" w:hAnsi="FangSong" w:eastAsia="FangSong" w:cs="FangSong"/>
          <w:sz w:val="17"/>
          <w:szCs w:val="17"/>
        </w:rPr>
      </w:pPr>
      <w:r>
        <w:rPr>
          <w:rFonts w:ascii="FangSong" w:hAnsi="FangSong" w:eastAsia="FangSong" w:cs="FangSong"/>
          <w:sz w:val="17"/>
          <w:szCs w:val="17"/>
          <w:spacing w:val="6"/>
        </w:rPr>
        <w:t>3.单一来源采购文件、乙方响应文件、相关承诺(如有)作为合同附件</w:t>
      </w:r>
      <w:r>
        <w:rPr>
          <w:rFonts w:ascii="FangSong" w:hAnsi="FangSong" w:eastAsia="FangSong" w:cs="FangSong"/>
          <w:sz w:val="17"/>
          <w:szCs w:val="17"/>
          <w:spacing w:val="5"/>
        </w:rPr>
        <w:t>，与本合同具有</w:t>
      </w:r>
      <w:r>
        <w:rPr>
          <w:rFonts w:ascii="FangSong" w:hAnsi="FangSong" w:eastAsia="FangSong" w:cs="FangSong"/>
          <w:sz w:val="17"/>
          <w:szCs w:val="17"/>
        </w:rPr>
        <w:t xml:space="preserve"> </w:t>
      </w:r>
      <w:r>
        <w:rPr>
          <w:rFonts w:ascii="FangSong" w:hAnsi="FangSong" w:eastAsia="FangSong" w:cs="FangSong"/>
          <w:sz w:val="17"/>
          <w:szCs w:val="17"/>
          <w:spacing w:val="3"/>
        </w:rPr>
        <w:t>同等法律效力。本合同中没有详细说明的，以单一来源采购文件、乙方响应文件为</w:t>
      </w:r>
      <w:r>
        <w:rPr>
          <w:rFonts w:ascii="FangSong" w:hAnsi="FangSong" w:eastAsia="FangSong" w:cs="FangSong"/>
          <w:sz w:val="17"/>
          <w:szCs w:val="17"/>
          <w:spacing w:val="2"/>
        </w:rPr>
        <w:t>依据。</w:t>
      </w:r>
    </w:p>
    <w:p>
      <w:pPr>
        <w:ind w:left="874"/>
        <w:spacing w:before="127" w:line="331" w:lineRule="exact"/>
        <w:rPr>
          <w:rFonts w:ascii="FangSong" w:hAnsi="FangSong" w:eastAsia="FangSong" w:cs="FangSong"/>
          <w:sz w:val="17"/>
          <w:szCs w:val="17"/>
        </w:rPr>
      </w:pPr>
      <w:r>
        <w:rPr>
          <w:rFonts w:ascii="FangSong" w:hAnsi="FangSong" w:eastAsia="FangSong" w:cs="FangSong"/>
          <w:sz w:val="17"/>
          <w:szCs w:val="17"/>
          <w:spacing w:val="3"/>
          <w:position w:val="12"/>
        </w:rPr>
        <w:t>4.本合同中乙方项下权利义务由乙方下属电</w:t>
      </w:r>
      <w:r>
        <w:rPr>
          <w:rFonts w:ascii="FangSong" w:hAnsi="FangSong" w:eastAsia="FangSong" w:cs="FangSong"/>
          <w:sz w:val="17"/>
          <w:szCs w:val="17"/>
          <w:spacing w:val="2"/>
          <w:position w:val="12"/>
        </w:rPr>
        <w:t>视教科影视频道具体执行。</w:t>
      </w:r>
    </w:p>
    <w:p>
      <w:pPr>
        <w:ind w:left="1134"/>
        <w:spacing w:line="222" w:lineRule="auto"/>
        <w:rPr>
          <w:rFonts w:ascii="FangSong" w:hAnsi="FangSong" w:eastAsia="FangSong" w:cs="FangSong"/>
          <w:sz w:val="17"/>
          <w:szCs w:val="17"/>
        </w:rPr>
      </w:pPr>
      <w:r>
        <w:rPr>
          <w:rFonts w:ascii="FangSong" w:hAnsi="FangSong" w:eastAsia="FangSong" w:cs="FangSong"/>
          <w:sz w:val="17"/>
          <w:szCs w:val="17"/>
          <w:spacing w:val="3"/>
        </w:rPr>
        <w:t>(以下无正文，仅为签署栏)</w:t>
      </w:r>
    </w:p>
    <w:p>
      <w:pPr>
        <w:sectPr>
          <w:pgSz w:w="12240" w:h="15840"/>
          <w:pgMar w:top="1346" w:right="1670" w:bottom="400" w:left="1836" w:header="0" w:footer="0" w:gutter="0"/>
        </w:sectPr>
        <w:rPr/>
      </w:pPr>
    </w:p>
    <w:p>
      <w:pPr>
        <w:rPr/>
      </w:pPr>
      <w:r/>
    </w:p>
    <w:p>
      <w:pPr>
        <w:rPr/>
      </w:pPr>
      <w:r/>
    </w:p>
    <w:p>
      <w:pPr>
        <w:rPr/>
      </w:pPr>
      <w:r/>
    </w:p>
    <w:p>
      <w:pPr>
        <w:rPr/>
      </w:pPr>
      <w:r/>
    </w:p>
    <w:p>
      <w:pPr>
        <w:spacing w:line="20" w:lineRule="exact"/>
        <w:rPr/>
      </w:pPr>
      <w:r/>
    </w:p>
    <w:p>
      <w:pPr>
        <w:sectPr>
          <w:pgSz w:w="12240" w:h="15840"/>
          <w:pgMar w:top="1346" w:right="1836" w:bottom="400" w:left="1836" w:header="0" w:footer="0" w:gutter="0"/>
          <w:cols w:equalWidth="0" w:num="1">
            <w:col w:w="8569" w:space="0"/>
          </w:cols>
        </w:sectPr>
        <w:rPr/>
      </w:pPr>
    </w:p>
    <w:p>
      <w:pPr>
        <w:ind w:left="804"/>
        <w:spacing w:before="183" w:line="222" w:lineRule="auto"/>
        <w:rPr>
          <w:rFonts w:ascii="FangSong" w:hAnsi="FangSong" w:eastAsia="FangSong" w:cs="FangSong"/>
          <w:sz w:val="18"/>
          <w:szCs w:val="18"/>
        </w:rPr>
      </w:pPr>
      <w:r>
        <w:rPr>
          <w:rFonts w:ascii="FangSong" w:hAnsi="FangSong" w:eastAsia="FangSong" w:cs="FangSong"/>
          <w:sz w:val="18"/>
          <w:szCs w:val="18"/>
          <w:spacing w:val="-8"/>
        </w:rPr>
        <w:t>甲方：浙江省公安厅</w:t>
      </w:r>
    </w:p>
    <w:p>
      <w:pPr>
        <w:ind w:left="804"/>
        <w:spacing w:before="104" w:line="320" w:lineRule="exact"/>
        <w:rPr>
          <w:rFonts w:ascii="FangSong" w:hAnsi="FangSong" w:eastAsia="FangSong" w:cs="FangSong"/>
          <w:sz w:val="18"/>
          <w:szCs w:val="18"/>
        </w:rPr>
      </w:pPr>
      <w:r>
        <w:drawing>
          <wp:anchor distT="0" distB="0" distL="0" distR="0" simplePos="0" relativeHeight="251668480" behindDoc="0" locked="0" layoutInCell="1" allowOverlap="1">
            <wp:simplePos x="0" y="0"/>
            <wp:positionH relativeFrom="column">
              <wp:posOffset>834367</wp:posOffset>
            </wp:positionH>
            <wp:positionV relativeFrom="paragraph">
              <wp:posOffset>87247</wp:posOffset>
            </wp:positionV>
            <wp:extent cx="1282756" cy="1530284"/>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1282756" cy="1530284"/>
                    </a:xfrm>
                    <a:prstGeom prst="rect">
                      <a:avLst/>
                    </a:prstGeom>
                  </pic:spPr>
                </pic:pic>
              </a:graphicData>
            </a:graphic>
          </wp:anchor>
        </w:drawing>
      </w:r>
      <w:r>
        <w:rPr>
          <w:rFonts w:ascii="FangSong" w:hAnsi="FangSong" w:eastAsia="FangSong" w:cs="FangSong"/>
          <w:sz w:val="18"/>
          <w:szCs w:val="18"/>
          <w:spacing w:val="-13"/>
          <w:position w:val="10"/>
        </w:rPr>
        <w:t>法定代表人</w:t>
      </w:r>
    </w:p>
    <w:p>
      <w:pPr>
        <w:ind w:left="804"/>
        <w:spacing w:line="223" w:lineRule="auto"/>
        <w:rPr>
          <w:rFonts w:ascii="FangSong" w:hAnsi="FangSong" w:eastAsia="FangSong" w:cs="FangSong"/>
          <w:sz w:val="18"/>
          <w:szCs w:val="18"/>
        </w:rPr>
      </w:pPr>
      <w:r>
        <w:rPr>
          <w:rFonts w:ascii="FangSong" w:hAnsi="FangSong" w:eastAsia="FangSong" w:cs="FangSong"/>
          <w:sz w:val="18"/>
          <w:szCs w:val="18"/>
          <w:spacing w:val="-1"/>
        </w:rPr>
        <w:t>(签字):</w:t>
      </w:r>
    </w:p>
    <w:p>
      <w:pPr>
        <w:ind w:left="3024"/>
        <w:spacing w:before="107" w:line="224" w:lineRule="auto"/>
        <w:rPr>
          <w:rFonts w:ascii="FangSong" w:hAnsi="FangSong" w:eastAsia="FangSong" w:cs="FangSong"/>
          <w:sz w:val="34"/>
          <w:szCs w:val="34"/>
        </w:rPr>
      </w:pPr>
      <w:r>
        <w:rPr>
          <w:rFonts w:ascii="FangSong" w:hAnsi="FangSong" w:eastAsia="FangSong" w:cs="FangSong"/>
          <w:sz w:val="34"/>
          <w:szCs w:val="34"/>
        </w:rPr>
        <w:t>号</w:t>
      </w:r>
    </w:p>
    <w:p>
      <w:pPr>
        <w:ind w:left="804"/>
        <w:spacing w:before="221" w:line="222" w:lineRule="auto"/>
        <w:rPr>
          <w:rFonts w:ascii="FangSong" w:hAnsi="FangSong" w:eastAsia="FangSong" w:cs="FangSong"/>
          <w:sz w:val="18"/>
          <w:szCs w:val="18"/>
        </w:rPr>
      </w:pPr>
      <w:r>
        <w:rPr>
          <w:rFonts w:ascii="FangSong" w:hAnsi="FangSong" w:eastAsia="FangSong" w:cs="FangSong"/>
          <w:sz w:val="18"/>
          <w:szCs w:val="18"/>
          <w:spacing w:val="25"/>
        </w:rPr>
        <w:t>地址：杭</w:t>
      </w:r>
    </w:p>
    <w:p>
      <w:pPr>
        <w:ind w:left="804"/>
        <w:spacing w:before="262" w:line="222" w:lineRule="auto"/>
        <w:rPr>
          <w:rFonts w:ascii="FangSong" w:hAnsi="FangSong" w:eastAsia="FangSong" w:cs="FangSong"/>
          <w:sz w:val="18"/>
          <w:szCs w:val="18"/>
        </w:rPr>
      </w:pPr>
      <w:r>
        <w:rPr>
          <w:rFonts w:ascii="FangSong" w:hAnsi="FangSong" w:eastAsia="FangSong" w:cs="FangSong"/>
          <w:sz w:val="18"/>
          <w:szCs w:val="18"/>
          <w:spacing w:val="7"/>
        </w:rPr>
        <w:t>邮编</w:t>
      </w:r>
      <w:r>
        <w:rPr>
          <w:rFonts w:ascii="FangSong" w:hAnsi="FangSong" w:eastAsia="FangSong" w:cs="FangSong"/>
          <w:sz w:val="18"/>
          <w:szCs w:val="18"/>
          <w:spacing w:val="-42"/>
        </w:rPr>
        <w:t xml:space="preserve"> </w:t>
      </w:r>
      <w:r>
        <w:rPr>
          <w:rFonts w:ascii="FangSong" w:hAnsi="FangSong" w:eastAsia="FangSong" w:cs="FangSong"/>
          <w:sz w:val="18"/>
          <w:szCs w:val="18"/>
          <w:spacing w:val="7"/>
        </w:rPr>
        <w:t>：</w:t>
      </w:r>
    </w:p>
    <w:p>
      <w:pPr>
        <w:ind w:left="804"/>
        <w:spacing w:before="263" w:line="221" w:lineRule="auto"/>
        <w:rPr>
          <w:rFonts w:ascii="FangSong" w:hAnsi="FangSong" w:eastAsia="FangSong" w:cs="FangSong"/>
          <w:sz w:val="18"/>
          <w:szCs w:val="18"/>
        </w:rPr>
      </w:pPr>
      <w:r>
        <w:drawing>
          <wp:anchor distT="0" distB="0" distL="0" distR="0" simplePos="0" relativeHeight="251667456" behindDoc="0" locked="0" layoutInCell="1" allowOverlap="1">
            <wp:simplePos x="0" y="0"/>
            <wp:positionH relativeFrom="column">
              <wp:posOffset>1024868</wp:posOffset>
            </wp:positionH>
            <wp:positionV relativeFrom="paragraph">
              <wp:posOffset>189565</wp:posOffset>
            </wp:positionV>
            <wp:extent cx="787421" cy="171495"/>
            <wp:effectExtent l="0" t="0" r="0" b="0"/>
            <wp:wrapNone/>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787421" cy="171495"/>
                    </a:xfrm>
                    <a:prstGeom prst="rect">
                      <a:avLst/>
                    </a:prstGeom>
                  </pic:spPr>
                </pic:pic>
              </a:graphicData>
            </a:graphic>
          </wp:anchor>
        </w:drawing>
      </w:r>
      <w:r>
        <w:rPr>
          <w:rFonts w:ascii="FangSong" w:hAnsi="FangSong" w:eastAsia="FangSong" w:cs="FangSong"/>
          <w:sz w:val="18"/>
          <w:szCs w:val="18"/>
          <w:spacing w:val="-16"/>
        </w:rPr>
        <w:t>开户银行：</w:t>
      </w:r>
      <w:r>
        <w:rPr>
          <w:rFonts w:ascii="FangSong" w:hAnsi="FangSong" w:eastAsia="FangSong" w:cs="FangSong"/>
          <w:sz w:val="18"/>
          <w:szCs w:val="18"/>
          <w:spacing w:val="21"/>
        </w:rPr>
        <w:t xml:space="preserve"> </w:t>
      </w:r>
      <w:r>
        <w:rPr>
          <w:rFonts w:ascii="FangSong" w:hAnsi="FangSong" w:eastAsia="FangSong" w:cs="FangSong"/>
          <w:sz w:val="18"/>
          <w:szCs w:val="18"/>
          <w:spacing w:val="-16"/>
        </w:rPr>
        <w:t>工行平放路支行</w:t>
      </w:r>
    </w:p>
    <w:p>
      <w:pPr>
        <w:ind w:left="804"/>
        <w:spacing w:before="267" w:line="224" w:lineRule="auto"/>
        <w:rPr>
          <w:rFonts w:ascii="FangSong" w:hAnsi="FangSong" w:eastAsia="FangSong" w:cs="FangSong"/>
          <w:sz w:val="18"/>
          <w:szCs w:val="18"/>
        </w:rPr>
      </w:pPr>
      <w:r>
        <w:drawing>
          <wp:anchor distT="0" distB="0" distL="0" distR="0" simplePos="0" relativeHeight="251666432" behindDoc="0" locked="0" layoutInCell="1" allowOverlap="1">
            <wp:simplePos x="0" y="0"/>
            <wp:positionH relativeFrom="column">
              <wp:posOffset>1005826</wp:posOffset>
            </wp:positionH>
            <wp:positionV relativeFrom="paragraph">
              <wp:posOffset>222181</wp:posOffset>
            </wp:positionV>
            <wp:extent cx="1231925" cy="1276310"/>
            <wp:effectExtent l="0" t="0" r="0" b="0"/>
            <wp:wrapNone/>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1231925" cy="1276310"/>
                    </a:xfrm>
                    <a:prstGeom prst="rect">
                      <a:avLst/>
                    </a:prstGeom>
                  </pic:spPr>
                </pic:pic>
              </a:graphicData>
            </a:graphic>
          </wp:anchor>
        </w:drawing>
      </w:r>
      <w:r>
        <w:rPr>
          <w:rFonts w:ascii="FangSong" w:hAnsi="FangSong" w:eastAsia="FangSong" w:cs="FangSong"/>
          <w:sz w:val="18"/>
          <w:szCs w:val="18"/>
          <w:spacing w:val="11"/>
        </w:rPr>
        <w:t>帐号：120242;</w:t>
      </w:r>
      <w:r>
        <w:rPr>
          <w:rFonts w:ascii="FangSong" w:hAnsi="FangSong" w:eastAsia="FangSong" w:cs="FangSong"/>
          <w:sz w:val="18"/>
          <w:szCs w:val="18"/>
          <w:spacing w:val="7"/>
        </w:rPr>
        <w:t xml:space="preserve">  </w:t>
      </w:r>
      <w:r>
        <w:rPr>
          <w:rFonts w:ascii="FangSong" w:hAnsi="FangSong" w:eastAsia="FangSong" w:cs="FangSong"/>
          <w:sz w:val="18"/>
          <w:szCs w:val="18"/>
          <w:spacing w:val="11"/>
        </w:rPr>
        <w:t>0011266</w:t>
      </w:r>
    </w:p>
    <w:p>
      <w:pPr>
        <w:ind w:left="804"/>
        <w:spacing w:before="121" w:line="370" w:lineRule="exact"/>
        <w:rPr>
          <w:rFonts w:ascii="FangSong" w:hAnsi="FangSong" w:eastAsia="FangSong" w:cs="FangSong"/>
          <w:sz w:val="18"/>
          <w:szCs w:val="18"/>
        </w:rPr>
      </w:pPr>
      <w:r>
        <w:drawing>
          <wp:anchor distT="0" distB="0" distL="0" distR="0" simplePos="0" relativeHeight="251665408" behindDoc="0" locked="0" layoutInCell="1" allowOverlap="1">
            <wp:simplePos x="0" y="0"/>
            <wp:positionH relativeFrom="column">
              <wp:posOffset>1558288</wp:posOffset>
            </wp:positionH>
            <wp:positionV relativeFrom="paragraph">
              <wp:posOffset>174368</wp:posOffset>
            </wp:positionV>
            <wp:extent cx="844548" cy="330217"/>
            <wp:effectExtent l="0" t="0" r="0" b="0"/>
            <wp:wrapNone/>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844548" cy="330217"/>
                    </a:xfrm>
                    <a:prstGeom prst="rect">
                      <a:avLst/>
                    </a:prstGeom>
                  </pic:spPr>
                </pic:pic>
              </a:graphicData>
            </a:graphic>
          </wp:anchor>
        </w:drawing>
      </w:r>
      <w:r>
        <w:rPr>
          <w:rFonts w:ascii="FangSong" w:hAnsi="FangSong" w:eastAsia="FangSong" w:cs="FangSong"/>
          <w:sz w:val="18"/>
          <w:szCs w:val="18"/>
          <w:spacing w:val="-9"/>
          <w:position w:val="14"/>
        </w:rPr>
        <w:t>鉴证方：浙江求是招标代理有限公司</w:t>
      </w:r>
    </w:p>
    <w:p>
      <w:pPr>
        <w:ind w:left="804"/>
        <w:spacing w:line="222" w:lineRule="auto"/>
        <w:rPr>
          <w:rFonts w:ascii="FangSong" w:hAnsi="FangSong" w:eastAsia="FangSong" w:cs="FangSong"/>
          <w:sz w:val="18"/>
          <w:szCs w:val="18"/>
        </w:rPr>
      </w:pPr>
      <w:r>
        <w:rPr>
          <w:rFonts w:ascii="FangSong" w:hAnsi="FangSong" w:eastAsia="FangSong" w:cs="FangSong"/>
          <w:sz w:val="18"/>
          <w:szCs w:val="18"/>
          <w:spacing w:val="4"/>
        </w:rPr>
        <w:t>法定(授权)代表人：</w:t>
      </w:r>
    </w:p>
    <w:p>
      <w:pPr>
        <w:ind w:left="804"/>
        <w:spacing w:before="154" w:line="222" w:lineRule="auto"/>
        <w:rPr>
          <w:rFonts w:ascii="FangSong" w:hAnsi="FangSong" w:eastAsia="FangSong" w:cs="FangSong"/>
          <w:sz w:val="18"/>
          <w:szCs w:val="18"/>
        </w:rPr>
      </w:pPr>
      <w:r>
        <w:rPr>
          <w:rFonts w:ascii="FangSong" w:hAnsi="FangSong" w:eastAsia="FangSong" w:cs="FangSong"/>
          <w:sz w:val="18"/>
          <w:szCs w:val="18"/>
          <w:spacing w:val="4"/>
        </w:rPr>
        <w:t>签证日期：2022年10</w:t>
      </w:r>
      <w:r>
        <w:rPr>
          <w:rFonts w:ascii="FangSong" w:hAnsi="FangSong" w:eastAsia="FangSong" w:cs="FangSong"/>
          <w:sz w:val="18"/>
          <w:szCs w:val="18"/>
          <w:spacing w:val="10"/>
        </w:rPr>
        <w:t xml:space="preserve"> </w:t>
      </w:r>
      <w:r>
        <w:rPr>
          <w:rFonts w:ascii="FangSong" w:hAnsi="FangSong" w:eastAsia="FangSong" w:cs="FangSong"/>
          <w:sz w:val="18"/>
          <w:szCs w:val="18"/>
          <w:spacing w:val="4"/>
        </w:rPr>
        <w:t>月</w:t>
      </w:r>
      <w:r>
        <w:rPr>
          <w:rFonts w:ascii="FangSong" w:hAnsi="FangSong" w:eastAsia="FangSong" w:cs="FangSong"/>
          <w:sz w:val="18"/>
          <w:szCs w:val="18"/>
          <w:spacing w:val="-9"/>
        </w:rPr>
        <w:t xml:space="preserve"> </w:t>
      </w:r>
      <w:r>
        <w:rPr>
          <w:rFonts w:ascii="FangSong" w:hAnsi="FangSong" w:eastAsia="FangSong" w:cs="FangSong"/>
          <w:sz w:val="18"/>
          <w:szCs w:val="18"/>
          <w:spacing w:val="4"/>
        </w:rPr>
        <w:t>1</w:t>
      </w:r>
      <w:r>
        <w:rPr>
          <w:rFonts w:ascii="FangSong" w:hAnsi="FangSong" w:eastAsia="FangSong" w:cs="FangSong"/>
          <w:sz w:val="18"/>
          <w:szCs w:val="18"/>
          <w:spacing w:val="-23"/>
        </w:rPr>
        <w:t xml:space="preserve"> </w:t>
      </w:r>
      <w:r>
        <w:rPr>
          <w:rFonts w:ascii="FangSong" w:hAnsi="FangSong" w:eastAsia="FangSong" w:cs="FangSong"/>
          <w:sz w:val="18"/>
          <w:szCs w:val="18"/>
          <w:spacing w:val="4"/>
        </w:rPr>
        <w:t>/</w:t>
      </w:r>
      <w:r>
        <w:rPr>
          <w:rFonts w:ascii="FangSong" w:hAnsi="FangSong" w:eastAsia="FangSong" w:cs="FangSong"/>
          <w:sz w:val="18"/>
          <w:szCs w:val="18"/>
          <w:spacing w:val="21"/>
        </w:rPr>
        <w:t xml:space="preserve"> </w:t>
      </w:r>
      <w:r>
        <w:rPr>
          <w:rFonts w:ascii="FangSong" w:hAnsi="FangSong" w:eastAsia="FangSong" w:cs="FangSong"/>
          <w:sz w:val="18"/>
          <w:szCs w:val="18"/>
          <w:spacing w:val="4"/>
        </w:rPr>
        <w:t>日</w:t>
      </w:r>
    </w:p>
    <w:p>
      <w:pPr>
        <w:spacing w:line="14" w:lineRule="auto"/>
        <w:rPr>
          <w:rFonts w:ascii="Arial"/>
          <w:sz w:val="2"/>
        </w:rPr>
      </w:pPr>
      <w:r>
        <w:rPr>
          <w:rFonts w:ascii="Arial" w:hAnsi="Arial" w:eastAsia="Arial" w:cs="Arial"/>
          <w:sz w:val="2"/>
          <w:szCs w:val="2"/>
        </w:rPr>
        <w:br w:type="column"/>
      </w:r>
    </w:p>
    <w:p>
      <w:pPr>
        <w:spacing w:before="130" w:line="222" w:lineRule="auto"/>
        <w:rPr>
          <w:rFonts w:ascii="FangSong" w:hAnsi="FangSong" w:eastAsia="FangSong" w:cs="FangSong"/>
          <w:sz w:val="18"/>
          <w:szCs w:val="18"/>
        </w:rPr>
      </w:pPr>
      <w:r>
        <w:drawing>
          <wp:anchor distT="0" distB="0" distL="0" distR="0" simplePos="0" relativeHeight="251664384" behindDoc="0" locked="0" layoutInCell="1" allowOverlap="1">
            <wp:simplePos x="0" y="0"/>
            <wp:positionH relativeFrom="column">
              <wp:posOffset>381003</wp:posOffset>
            </wp:positionH>
            <wp:positionV relativeFrom="paragraph">
              <wp:posOffset>22264</wp:posOffset>
            </wp:positionV>
            <wp:extent cx="1200136" cy="1308095"/>
            <wp:effectExtent l="0" t="0" r="0" b="0"/>
            <wp:wrapNone/>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1200136" cy="1308095"/>
                    </a:xfrm>
                    <a:prstGeom prst="rect">
                      <a:avLst/>
                    </a:prstGeom>
                  </pic:spPr>
                </pic:pic>
              </a:graphicData>
            </a:graphic>
          </wp:anchor>
        </w:drawing>
      </w:r>
      <w:r>
        <w:rPr>
          <w:rFonts w:ascii="FangSong" w:hAnsi="FangSong" w:eastAsia="FangSong" w:cs="FangSong"/>
          <w:sz w:val="18"/>
          <w:szCs w:val="18"/>
          <w:spacing w:val="-7"/>
        </w:rPr>
        <w:t>乙方：浙江广播电视集团</w:t>
      </w:r>
    </w:p>
    <w:p>
      <w:pPr>
        <w:spacing w:before="165" w:line="223" w:lineRule="auto"/>
        <w:rPr>
          <w:rFonts w:ascii="FangSong" w:hAnsi="FangSong" w:eastAsia="FangSong" w:cs="FangSong"/>
          <w:sz w:val="18"/>
          <w:szCs w:val="18"/>
        </w:rPr>
      </w:pPr>
      <w:r>
        <w:rPr>
          <w:rFonts w:ascii="FangSong" w:hAnsi="FangSong" w:eastAsia="FangSong" w:cs="FangSong"/>
          <w:sz w:val="18"/>
          <w:szCs w:val="18"/>
          <w:spacing w:val="-9"/>
        </w:rPr>
        <w:t>法定代表人或受委托人</w:t>
      </w:r>
    </w:p>
    <w:p>
      <w:pPr>
        <w:spacing w:before="35"/>
        <w:rPr>
          <w:sz w:val="18"/>
          <w:szCs w:val="18"/>
        </w:rPr>
      </w:pPr>
      <w:r>
        <w:rPr>
          <w:rFonts w:ascii="FangSong" w:hAnsi="FangSong" w:eastAsia="FangSong" w:cs="FangSong"/>
          <w:sz w:val="18"/>
          <w:szCs w:val="18"/>
          <w:spacing w:val="-1"/>
        </w:rPr>
        <w:t>(签字):</w:t>
      </w:r>
      <w:r>
        <w:rPr>
          <w:rFonts w:ascii="FangSong" w:hAnsi="FangSong" w:eastAsia="FangSong" w:cs="FangSong"/>
          <w:sz w:val="18"/>
          <w:szCs w:val="18"/>
          <w:spacing w:val="-36"/>
        </w:rPr>
        <w:t xml:space="preserve"> </w:t>
      </w:r>
      <w:r>
        <w:rPr>
          <w:sz w:val="18"/>
          <w:szCs w:val="18"/>
          <w:position w:val="-18"/>
        </w:rPr>
        <w:drawing>
          <wp:inline distT="0" distB="0" distL="0" distR="0">
            <wp:extent cx="711174" cy="298432"/>
            <wp:effectExtent l="0" t="0" r="0" b="0"/>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711174" cy="298432"/>
                    </a:xfrm>
                    <a:prstGeom prst="rect">
                      <a:avLst/>
                    </a:prstGeom>
                  </pic:spPr>
                </pic:pic>
              </a:graphicData>
            </a:graphic>
          </wp:inline>
        </w:drawing>
      </w:r>
    </w:p>
    <w:p>
      <w:pPr>
        <w:spacing w:before="36" w:line="222" w:lineRule="auto"/>
        <w:rPr>
          <w:rFonts w:ascii="FangSong" w:hAnsi="FangSong" w:eastAsia="FangSong" w:cs="FangSong"/>
          <w:sz w:val="18"/>
          <w:szCs w:val="18"/>
        </w:rPr>
      </w:pPr>
      <w:r>
        <w:rPr>
          <w:rFonts w:ascii="FangSong" w:hAnsi="FangSong" w:eastAsia="FangSong" w:cs="FangSong"/>
          <w:sz w:val="18"/>
          <w:szCs w:val="18"/>
          <w:spacing w:val="-6"/>
        </w:rPr>
        <w:t>地址：</w:t>
      </w:r>
      <w:r>
        <w:rPr>
          <w:rFonts w:ascii="FangSong" w:hAnsi="FangSong" w:eastAsia="FangSong" w:cs="FangSong"/>
          <w:sz w:val="18"/>
          <w:szCs w:val="18"/>
          <w:spacing w:val="80"/>
        </w:rPr>
        <w:t xml:space="preserve"> </w:t>
      </w:r>
      <w:r>
        <w:rPr>
          <w:rFonts w:ascii="FangSong" w:hAnsi="FangSong" w:eastAsia="FangSong" w:cs="FangSong"/>
          <w:sz w:val="18"/>
          <w:szCs w:val="18"/>
          <w:spacing w:val="-6"/>
        </w:rPr>
        <w:t>杭州市西湖区莫干山路111号</w:t>
      </w:r>
    </w:p>
    <w:p>
      <w:pPr>
        <w:spacing w:before="162" w:line="222" w:lineRule="auto"/>
        <w:rPr>
          <w:rFonts w:ascii="FangSong" w:hAnsi="FangSong" w:eastAsia="FangSong" w:cs="FangSong"/>
          <w:sz w:val="18"/>
          <w:szCs w:val="18"/>
        </w:rPr>
      </w:pPr>
      <w:r>
        <w:rPr>
          <w:rFonts w:ascii="FangSong" w:hAnsi="FangSong" w:eastAsia="FangSong" w:cs="FangSong"/>
          <w:sz w:val="18"/>
          <w:szCs w:val="18"/>
          <w:spacing w:val="-7"/>
        </w:rPr>
        <w:t>邮编：310005</w:t>
      </w:r>
    </w:p>
    <w:p>
      <w:pPr>
        <w:spacing w:before="164" w:line="221" w:lineRule="auto"/>
        <w:rPr>
          <w:rFonts w:ascii="FangSong" w:hAnsi="FangSong" w:eastAsia="FangSong" w:cs="FangSong"/>
          <w:sz w:val="18"/>
          <w:szCs w:val="18"/>
        </w:rPr>
      </w:pPr>
      <w:r>
        <w:rPr>
          <w:rFonts w:ascii="FangSong" w:hAnsi="FangSong" w:eastAsia="FangSong" w:cs="FangSong"/>
          <w:sz w:val="18"/>
          <w:szCs w:val="18"/>
          <w:spacing w:val="-9"/>
        </w:rPr>
        <w:t>开户银行：工行杭州广电支行</w:t>
      </w:r>
    </w:p>
    <w:p>
      <w:pPr>
        <w:spacing w:before="167" w:line="208" w:lineRule="auto"/>
        <w:rPr>
          <w:rFonts w:ascii="FangSong" w:hAnsi="FangSong" w:eastAsia="FangSong" w:cs="FangSong"/>
          <w:sz w:val="18"/>
          <w:szCs w:val="18"/>
        </w:rPr>
      </w:pPr>
      <w:r>
        <w:rPr>
          <w:rFonts w:ascii="FangSong" w:hAnsi="FangSong" w:eastAsia="FangSong" w:cs="FangSong"/>
          <w:sz w:val="18"/>
          <w:szCs w:val="18"/>
          <w:spacing w:val="11"/>
        </w:rPr>
        <w:t>帐号：1202051309900003868</w:t>
      </w:r>
    </w:p>
    <w:p>
      <w:pPr>
        <w:ind w:left="190"/>
        <w:rPr>
          <w:sz w:val="18"/>
          <w:szCs w:val="18"/>
        </w:rPr>
      </w:pPr>
      <w:r>
        <w:rPr>
          <w:rFonts w:ascii="FangSong" w:hAnsi="FangSong" w:eastAsia="FangSong" w:cs="FangSong"/>
          <w:sz w:val="18"/>
          <w:szCs w:val="18"/>
          <w:spacing w:val="-16"/>
        </w:rPr>
        <w:t>签字时间</w:t>
      </w:r>
      <w:r>
        <w:rPr>
          <w:sz w:val="18"/>
          <w:szCs w:val="18"/>
          <w:position w:val="-16"/>
        </w:rPr>
        <w:drawing>
          <wp:inline distT="0" distB="0" distL="0" distR="0">
            <wp:extent cx="813841" cy="330217"/>
            <wp:effectExtent l="0" t="0" r="0" b="0"/>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813841" cy="330217"/>
                    </a:xfrm>
                    <a:prstGeom prst="rect">
                      <a:avLst/>
                    </a:prstGeom>
                  </pic:spPr>
                </pic:pic>
              </a:graphicData>
            </a:graphic>
          </wp:inline>
        </w:drawing>
      </w:r>
    </w:p>
    <w:sectPr>
      <w:type w:val="continuous"/>
      <w:pgSz w:w="12240" w:h="15840"/>
      <w:pgMar w:top="1346" w:right="1836" w:bottom="400" w:left="1836" w:header="0" w:footer="0" w:gutter="0"/>
      <w:cols w:equalWidth="0" w:num="2">
        <w:col w:w="4074" w:space="100"/>
        <w:col w:w="439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0" w:lineRule="exact"/>
      <w:rPr>
        <w:rFonts w:ascii="Arial"/>
        <w:sz w:val="2"/>
      </w:rPr>
    </w:pPr>
    <w:r>
      <w:pict>
        <v:rect id="_x0000_s1" style="position:absolute;margin-left:57.0017pt;margin-top:758.997pt;mso-position-vertical-relative:page;mso-position-horizontal-relative:page;width:424pt;height:1.05pt;z-index:251658240;" o:allowincell="f" fillcolor="#000000" filled="true" stroked="false"/>
      </w:pict>
    </w: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footer" Target="footer2.xml"/><Relationship Id="rId3" Type="http://schemas.openxmlformats.org/officeDocument/2006/relationships/image" Target="media/image2.png"/><Relationship Id="rId2" Type="http://schemas.openxmlformats.org/officeDocument/2006/relationships/image" Target="media/image1.png"/><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2023-04-22T23:00:21Z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2023-04-22T23:00:22</vt:filetime>
  </property>
  <property fmtid="{D5CDD505-2E9C-101B-9397-08002B2CF9AE}" pid="4" name="UsrData">
    <vt:lpwstr>6443f6770d38b70015e17ba8</vt:lpwstr>
  </property>
</Properties>
</file>