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12" w:lineRule="auto"/>
        <w:rPr>
          <w:sz w:val="40"/>
          <w:szCs w:val="40"/>
        </w:rPr>
      </w:pPr>
      <w:bookmarkStart w:colFirst="0" w:colLast="0" w:name="_7i8bw0x3bddu" w:id="0"/>
      <w:bookmarkEnd w:id="0"/>
      <w:r w:rsidDel="00000000" w:rsidR="00000000" w:rsidRPr="00000000">
        <w:rPr>
          <w:rFonts w:ascii="Arial Unicode MS" w:cs="Arial Unicode MS" w:eastAsia="Arial Unicode MS" w:hAnsi="Arial Unicode MS"/>
          <w:b w:val="0"/>
          <w:bCs w:val="0"/>
          <w:rtl w:val="0"/>
        </w:rPr>
        <w:t xml:space="preserve">건축가의 서재에 머무르다</w:t>
      </w:r>
      <w:r w:rsidDel="00000000" w:rsidR="00000000" w:rsidRPr="00000000">
        <w:rPr>
          <w:rtl w:val="0"/>
        </w:rPr>
      </w:r>
    </w:p>
    <w:p w:rsidR="00000000" w:rsidDel="00000000" w:rsidP="00000000" w:rsidRDefault="00000000" w:rsidRPr="00000000" w14:paraId="00000002">
      <w:pPr>
        <w:rPr>
          <w:sz w:val="40"/>
          <w:szCs w:val="40"/>
        </w:rPr>
      </w:pPr>
      <w:r w:rsidDel="00000000" w:rsidR="00000000" w:rsidRPr="00000000">
        <w:rPr>
          <w:sz w:val="40"/>
          <w:szCs w:val="40"/>
          <w:rtl w:val="0"/>
        </w:rPr>
        <w:t xml:space="preserve">A Stay in the Architect's Study</w:t>
      </w:r>
    </w:p>
    <w:p w:rsidR="00000000" w:rsidDel="00000000" w:rsidP="00000000" w:rsidRDefault="00000000" w:rsidRPr="00000000" w14:paraId="00000003">
      <w:pPr>
        <w:rPr>
          <w:sz w:val="40"/>
          <w:szCs w:val="40"/>
        </w:rPr>
      </w:pPr>
      <w:r w:rsidDel="00000000" w:rsidR="00000000" w:rsidRPr="00000000">
        <w:rPr>
          <w:rtl w:val="0"/>
        </w:rPr>
      </w:r>
    </w:p>
    <w:p w:rsidR="00000000" w:rsidDel="00000000" w:rsidP="00000000" w:rsidRDefault="00000000" w:rsidRPr="00000000" w14:paraId="00000004">
      <w:pPr>
        <w:spacing w:line="360" w:lineRule="auto"/>
        <w:rPr>
          <w:sz w:val="36"/>
          <w:szCs w:val="36"/>
        </w:rPr>
      </w:pPr>
      <w:r w:rsidDel="00000000" w:rsidR="00000000" w:rsidRPr="00000000">
        <w:rPr>
          <w:rFonts w:ascii="Arial Unicode MS" w:cs="Arial Unicode MS" w:eastAsia="Arial Unicode MS" w:hAnsi="Arial Unicode MS"/>
          <w:sz w:val="36"/>
          <w:szCs w:val="36"/>
          <w:rtl w:val="0"/>
        </w:rPr>
        <w:t xml:space="preserve">[Spot] ① 서재와 사무실이 어우러진 카페 ‘마하 한남’</w:t>
      </w:r>
    </w:p>
    <w:p w:rsidR="00000000" w:rsidDel="00000000" w:rsidP="00000000" w:rsidRDefault="00000000" w:rsidRPr="00000000" w14:paraId="00000005">
      <w:pPr>
        <w:spacing w:after="240" w:before="240" w:line="360" w:lineRule="auto"/>
        <w:rPr/>
      </w:pPr>
      <w:r w:rsidDel="00000000" w:rsidR="00000000" w:rsidRPr="00000000">
        <w:rPr>
          <w:sz w:val="36"/>
          <w:szCs w:val="36"/>
          <w:rtl w:val="0"/>
        </w:rPr>
        <w:t xml:space="preserve">The Café Where Studio Meets Study: Maha Hannam</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rFonts w:ascii="Arial Unicode MS" w:cs="Arial Unicode MS" w:eastAsia="Arial Unicode MS" w:hAnsi="Arial Unicode MS"/>
          <w:rtl w:val="0"/>
        </w:rPr>
        <w:t xml:space="preserve">발행일 Published. </w:t>
      </w:r>
      <w:r w:rsidDel="00000000" w:rsidR="00000000" w:rsidRPr="00000000">
        <w:rPr>
          <w:b w:val="0"/>
          <w:bCs w:val="0"/>
          <w:rtl w:val="0"/>
        </w:rPr>
        <w:t xml:space="preserve">2023-06-12</w:t>
      </w:r>
      <w:r w:rsidDel="00000000" w:rsidR="00000000" w:rsidRPr="00000000">
        <w:rPr>
          <w:rFonts w:ascii="Arial Unicode MS" w:cs="Arial Unicode MS" w:eastAsia="Arial Unicode MS" w:hAnsi="Arial Unicode MS"/>
          <w:rtl w:val="0"/>
        </w:rPr>
        <w:t xml:space="preserve"> / 발행처 Publisher. </w:t>
      </w:r>
      <w:r w:rsidDel="00000000" w:rsidR="00000000" w:rsidRPr="00000000">
        <w:rPr>
          <w:rFonts w:ascii="Arial Unicode MS" w:cs="Arial Unicode MS" w:eastAsia="Arial Unicode MS" w:hAnsi="Arial Unicode MS"/>
          <w:b w:val="0"/>
          <w:bCs w:val="0"/>
          <w:rtl w:val="0"/>
        </w:rPr>
        <w:t xml:space="preserve">브리크 Brique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0"/>
          <w:bCs w:val="0"/>
        </w:rPr>
      </w:pPr>
      <w:r w:rsidDel="00000000" w:rsidR="00000000" w:rsidRPr="00000000">
        <w:rPr>
          <w:rFonts w:ascii="Arial Unicode MS" w:cs="Arial Unicode MS" w:eastAsia="Arial Unicode MS" w:hAnsi="Arial Unicode MS"/>
          <w:rtl w:val="0"/>
        </w:rPr>
        <w:t xml:space="preserve">원문 Source. </w:t>
      </w:r>
      <w:hyperlink r:id="rId6">
        <w:r w:rsidDel="00000000" w:rsidR="00000000" w:rsidRPr="00000000">
          <w:rPr>
            <w:color w:val="1155cc"/>
            <w:u w:val="single"/>
            <w:rtl w:val="0"/>
          </w:rPr>
          <w:t xml:space="preserve">https://magazine.brique.co/article/maha-architects_maha-hannam/</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6"/>
        <w:keepNext w:val="0"/>
        <w:keepLines w:val="0"/>
        <w:spacing w:after="160" w:before="0" w:line="408" w:lineRule="auto"/>
        <w:rPr>
          <w:b w:val="0"/>
          <w:bCs w:val="0"/>
          <w:color w:val="2d2d2d"/>
          <w:sz w:val="22"/>
          <w:szCs w:val="22"/>
        </w:rPr>
      </w:pPr>
      <w:bookmarkStart w:colFirst="0" w:colLast="0" w:name="_1zaqdn2wck8t" w:id="1"/>
      <w:bookmarkEnd w:id="1"/>
      <w:r w:rsidDel="00000000" w:rsidR="00000000" w:rsidRPr="00000000">
        <w:rPr>
          <w:rFonts w:ascii="Arial Unicode MS" w:cs="Arial Unicode MS" w:eastAsia="Arial Unicode MS" w:hAnsi="Arial Unicode MS"/>
          <w:color w:val="2d2d2d"/>
          <w:sz w:val="22"/>
          <w:szCs w:val="22"/>
          <w:rtl w:val="0"/>
        </w:rPr>
        <w:t xml:space="preserve">에디터 Editor.</w:t>
      </w:r>
      <w:r w:rsidDel="00000000" w:rsidR="00000000" w:rsidRPr="00000000">
        <w:rPr>
          <w:rFonts w:ascii="Arial Unicode MS" w:cs="Arial Unicode MS" w:eastAsia="Arial Unicode MS" w:hAnsi="Arial Unicode MS"/>
          <w:b w:val="0"/>
          <w:bCs w:val="0"/>
          <w:color w:val="2d2d2d"/>
          <w:sz w:val="22"/>
          <w:szCs w:val="22"/>
          <w:rtl w:val="0"/>
        </w:rPr>
        <w:t xml:space="preserve"> 최성우 Sungwoo Choi  </w:t>
      </w:r>
      <w:r w:rsidDel="00000000" w:rsidR="00000000" w:rsidRPr="00000000">
        <w:rPr>
          <w:rFonts w:ascii="Arial Unicode MS" w:cs="Arial Unicode MS" w:eastAsia="Arial Unicode MS" w:hAnsi="Arial Unicode MS"/>
          <w:color w:val="2d2d2d"/>
          <w:sz w:val="22"/>
          <w:szCs w:val="22"/>
          <w:rtl w:val="0"/>
        </w:rPr>
        <w:t xml:space="preserve">사진 Photo.</w:t>
      </w:r>
      <w:r w:rsidDel="00000000" w:rsidR="00000000" w:rsidRPr="00000000">
        <w:rPr>
          <w:rFonts w:ascii="Arial Unicode MS" w:cs="Arial Unicode MS" w:eastAsia="Arial Unicode MS" w:hAnsi="Arial Unicode MS"/>
          <w:b w:val="0"/>
          <w:bCs w:val="0"/>
          <w:color w:val="2d2d2d"/>
          <w:sz w:val="22"/>
          <w:szCs w:val="22"/>
          <w:rtl w:val="0"/>
        </w:rPr>
        <w:t xml:space="preserve"> 곽신 Shin Kwak  </w:t>
      </w:r>
      <w:r w:rsidDel="00000000" w:rsidR="00000000" w:rsidRPr="00000000">
        <w:rPr>
          <w:rFonts w:ascii="Arial Unicode MS" w:cs="Arial Unicode MS" w:eastAsia="Arial Unicode MS" w:hAnsi="Arial Unicode MS"/>
          <w:color w:val="2d2d2d"/>
          <w:sz w:val="22"/>
          <w:szCs w:val="22"/>
          <w:rtl w:val="0"/>
        </w:rPr>
        <w:t xml:space="preserve">자료 Data.</w:t>
      </w:r>
      <w:r w:rsidDel="00000000" w:rsidR="00000000" w:rsidRPr="00000000">
        <w:rPr>
          <w:rFonts w:ascii="Arial Unicode MS" w:cs="Arial Unicode MS" w:eastAsia="Arial Unicode MS" w:hAnsi="Arial Unicode MS"/>
          <w:b w:val="0"/>
          <w:bCs w:val="0"/>
          <w:color w:val="2d2d2d"/>
          <w:sz w:val="22"/>
          <w:szCs w:val="22"/>
          <w:rtl w:val="0"/>
        </w:rPr>
        <w:t xml:space="preserve"> 마하 한남 Maha Hannam</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요약 Summary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건축사사무소 마하(Maha)의 김동현 소장은 2023년, 서울 용산구 동빙고동 언덕 위 오래된 목욕탕 건물 '귀빈탕'의 4층 주인집 공간을 개조해 카페 겸 건축사사무소 '마하 한남'을 열었다. 오랫동안 방치되어 동네 주민들이 밤에 다니기 무섭다고 여기던 이 건물에서, 그는 4층에 올라 한강이 펼쳐지는 풍경을 마주하는 순간, 가능성을 직감했다. 기획부터 설계, 시공까지 직접 참여하며 꼬박 6개월에 걸쳐 완성한 이 공간은, 건축가가 설계와 시공 감리에 머무는 통상적인 역할을 넘어 운영까지 직접 맡은 보기 드문 사례다.</w:t>
      </w:r>
    </w:p>
    <w:p w:rsidR="00000000" w:rsidDel="00000000" w:rsidP="00000000" w:rsidRDefault="00000000" w:rsidRPr="00000000" w14:paraId="00000012">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마하 한남은 건축사사무소와 카페가 한 공간에 공존한다. 과거 주인집의 방과 거실 구조를 그대로 살려, 안방엔 소파와 침대를, 거실엔 해먹체어와 라운지체어를 놓았다. 서가에는 건축 서적과 도면, 재료 샘플, 모형이 함께 전시되어 방문객이 건축가의 작업 세계를 자연스럽게 체험할 수 있도록 했다. 작은 방은 실제 김동현 소장이 일하는 공간으로, 손님은 때로 건축가가 작업하는 모습을 가까이서 볼 수 있다. 커피 한 잔의 경험에도 세심함이 담겨 있어, 모카포트로 추출한 에스프레소를 얼음물과 함께 따로 제공해 손님이 직접 섞으며 색의 변화를 즐기도록 했다.</w:t>
      </w:r>
    </w:p>
    <w:p w:rsidR="00000000" w:rsidDel="00000000" w:rsidP="00000000" w:rsidRDefault="00000000" w:rsidRPr="00000000" w14:paraId="00000013">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이 공간이 지향하는 가치는 단순히 독창적인 카페를 넘어선다. 목욕탕이 동네 사랑방이었듯, 마하 한남은 그 커뮤니티적 역할을 이어받아 지역 주민과 건축을 연결하는 거점이 되고자 한다. 건축을 어렵고 낯선 것이 아닌, 일상 속에서 직접 경험하고 공유할 수 있는 것으로 만들겠다는 김동현 소장의 철학이 공간 전반에 녹아 있다. 그는 향후 운영이 안정되면 하루를 온전히 보낼 수 있는 스테이에도 도전할 계획이라고 밝혔다. 어두웠던 골목에 다시 불을 켠 마하 한남은, 건축가의 감각과 경험이 빚어낸 공간이 어떻게 한 동네의 일상을 바꿀 수 있는지를 조용히 증명하고 있다.</w:t>
      </w:r>
    </w:p>
    <w:p w:rsidR="00000000" w:rsidDel="00000000" w:rsidP="00000000" w:rsidRDefault="00000000" w:rsidRPr="00000000" w14:paraId="00000014">
      <w:pPr>
        <w:spacing w:after="240" w:before="240" w:line="360" w:lineRule="auto"/>
        <w:rPr>
          <w:b w:val="0"/>
          <w:bCs w:val="0"/>
        </w:rPr>
      </w:pPr>
      <w:r w:rsidDel="00000000" w:rsidR="00000000" w:rsidRPr="00000000">
        <w:rPr>
          <w:b w:val="0"/>
          <w:bCs w:val="0"/>
          <w:rtl w:val="0"/>
        </w:rPr>
        <w:t xml:space="preserve">Kim Dong-hyun, principal of Maha Architects, opened "Maha Hannam" in 2023 — a combined café and architecture studio — by renovating the fourth-floor owner's quarters of an old bathhouse called Gwibin-tang, perched on a hillside in Dongbinggo-dong, Yongsan, Seoul. The building had long been abandoned, and local residents feared walking past it at night. Yet the moment Kim climbed to the fourth floor and took in the sweeping view of the Han River, he knew he had found the right place. After six months of hands-on involvement in planning, design, and construction, the space was complete — a rare case of an architect stepping well beyond the conventional role of design and site supervision to take charge of operations as well.</w:t>
      </w:r>
    </w:p>
    <w:p w:rsidR="00000000" w:rsidDel="00000000" w:rsidP="00000000" w:rsidRDefault="00000000" w:rsidRPr="00000000" w14:paraId="00000015">
      <w:pPr>
        <w:spacing w:after="240" w:before="240" w:line="360" w:lineRule="auto"/>
        <w:rPr>
          <w:b w:val="0"/>
          <w:bCs w:val="0"/>
        </w:rPr>
      </w:pPr>
      <w:r w:rsidDel="00000000" w:rsidR="00000000" w:rsidRPr="00000000">
        <w:rPr>
          <w:b w:val="0"/>
          <w:bCs w:val="0"/>
          <w:rtl w:val="0"/>
        </w:rPr>
        <w:t xml:space="preserve">Maha Hannam is a space where an architecture studio and a café coexist. The original layout of the owner's residence was preserved: a sofa and bed were placed in the master bedroom, while hammock chairs and lounge chairs filled the living room, keeping the memory of the home alive. Bookshelves and walls display architectural books, drawings, material samples, and scale models, allowing visitors to naturally immerse themselves in an architect's world. A small room serves as Kim's actual working space, where guests can occasionally observe him at work. Even the coffee experience is considered with care — espresso extracted by moka pot is served separately alongside a glass of iced water, inviting guests to mix the two themselves and watch the colors shift.</w:t>
      </w:r>
    </w:p>
    <w:p w:rsidR="00000000" w:rsidDel="00000000" w:rsidP="00000000" w:rsidRDefault="00000000" w:rsidRPr="00000000" w14:paraId="00000016">
      <w:pPr>
        <w:spacing w:after="240" w:before="240" w:line="360" w:lineRule="auto"/>
        <w:rPr>
          <w:b w:val="0"/>
          <w:bCs w:val="0"/>
        </w:rPr>
      </w:pPr>
      <w:r w:rsidDel="00000000" w:rsidR="00000000" w:rsidRPr="00000000">
        <w:rPr>
          <w:b w:val="0"/>
          <w:bCs w:val="0"/>
          <w:rtl w:val="0"/>
        </w:rPr>
        <w:t xml:space="preserve">The vision behind this space reaches beyond simply creating a distinctive café. Just as the bathhouse once served as the neighborhood's communal gathering place, Maha Hannam aims to carry on that community role — becoming a hub that connects local residents with architecture. Throughout the space, Kim's philosophy is evident: architecture need not be distant or intimidating, but something to be experienced and shared in everyday life. He has also shared plans to eventually venture into a stay concept, once operations are firmly established, envisioning an experience far deeper than the few hours a café visit allows. Maha Hannam has quietly relit a once-dark alley, and in doing so, offers a compelling testament to how a space shaped by an architect's sensibility can gently transform the rhythm of an entire neighborhood.</w:t>
      </w:r>
    </w:p>
    <w:p w:rsidR="00000000" w:rsidDel="00000000" w:rsidP="00000000" w:rsidRDefault="00000000" w:rsidRPr="00000000" w14:paraId="00000017">
      <w:pPr>
        <w:spacing w:after="240" w:before="240" w:line="360" w:lineRule="auto"/>
        <w:rPr>
          <w:b w:val="0"/>
          <w:bCs w:val="0"/>
        </w:rPr>
      </w:pPr>
      <w:r w:rsidDel="00000000" w:rsidR="00000000" w:rsidRPr="00000000">
        <w:rPr>
          <w:rtl w:val="0"/>
        </w:rPr>
      </w:r>
    </w:p>
    <w:p w:rsidR="00000000" w:rsidDel="00000000" w:rsidP="00000000" w:rsidRDefault="00000000" w:rsidRPr="00000000" w14:paraId="00000018">
      <w:pPr>
        <w:spacing w:after="240" w:before="240" w:line="360" w:lineRule="auto"/>
        <w:rPr>
          <w:b w:val="0"/>
          <w:bCs w:val="0"/>
        </w:rPr>
      </w:pPr>
      <w:r w:rsidDel="00000000" w:rsidR="00000000" w:rsidRPr="00000000">
        <w:rPr>
          <w:rtl w:val="0"/>
        </w:rPr>
      </w:r>
    </w:p>
    <w:p w:rsidR="00000000" w:rsidDel="00000000" w:rsidP="00000000" w:rsidRDefault="00000000" w:rsidRPr="00000000" w14:paraId="00000019">
      <w:pPr>
        <w:spacing w:line="360" w:lineRule="auto"/>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gazine.brique.co/article/maha-architects_maha-hann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