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‘나도 디벨로퍼클럽’ 1기 프로그램 운영</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'I Am a Developer Club' Program Operations</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커뮤니티 Community </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2025.10~11</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운영 Operation </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b w:val="0"/>
          <w:bCs w:val="0"/>
          <w:rtl w:val="0"/>
        </w:rPr>
        <w:t xml:space="preserve">(Partner) </w:t>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브리크Brique, 플랫그라운드Flat Ground</w:t>
      </w:r>
      <w:r w:rsidDel="00000000" w:rsidR="00000000" w:rsidRPr="00000000">
        <w:rPr>
          <w:rtl w:val="0"/>
        </w:rPr>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'나도 디벨로퍼 클럽'은 공간디벨로퍼 플랫그라운드와 건축·공간 미디어 브리크가 공동 기획한 예비 건물주 대상 실무 교육 프로그램이다. 부동산(건물 또는 토지)을 보유하거나 보유를 준비 중인 (예비)건물주가 수익성을 갖춘 차별화된 건축 프로젝트를 기획부터 설계, 시공, 운영까지 직접 이해하고 실행할 수 있도록 돕는 것을 목표로 한다.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주요 대상은 리모델링이 필요한 건물이나 상업 개발용 토지를 소유한 건물주, 부동산 개발에 관심 있는 예비 건물주, 브랜드 공간 운영을 통해 수익을 실현하고자 하는 사람이다. 1기 과정은 2025년 하반기 4주간 총 8회에 걸쳐 강남역과 뚝섬역(성수동) 인근에 위치한 공간을 오가며 진행됐다.</w:t>
      </w:r>
    </w:p>
    <w:p w:rsidR="00000000" w:rsidDel="00000000" w:rsidP="00000000" w:rsidRDefault="00000000" w:rsidRPr="00000000" w14:paraId="00000016">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프로그램은 도시·건축·부동산·금융·트렌드·라이프스타일 분야 전문가 강의, 실전 워크숍, 1:1 사이트 컨설팅, 네트워킹 파티로 구성되었으며, 총 16명이 1기 수료자로 배출되었다.</w:t>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'I Am a Developer Club' is a practical education program for aspiring building owners, co-organized by space developer Flat Ground and architecture and space media Brique. The program helps (aspiring) building owners — those who already own or are planning to own real estate (buildings or land) — to understand and carry out unique architectural projects that are both profitable and well-branded, from planning and design through construction and management.</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rtl w:val="0"/>
        </w:rPr>
        <w:t xml:space="preserve">The program is designed for building owners with properties that need renovation or land for commercial development, aspiring building owners interested in real estate development, and those who want to earn revenue by running a branded space. The first cohort ran for four weeks in late 2025, with a total of eight sessions held at venues near Gangnam Station and Ttukseom Station (Seongsu-dong).</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The program included expert talks on cities, architecture, real estate, finance, trends, and lifestyle, as well as hands-on workshops, one-on-one site consultations, and a networking party. A total of 16 participants graduated from the first cohort.</w:t>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