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2" w14:textId="77777777" w:rsidR="004F47D2" w:rsidRPr="0072372B" w:rsidRDefault="00000000">
      <w:pPr>
        <w:pStyle w:val="Heading2"/>
        <w:keepNext w:val="0"/>
        <w:keepLines w:val="0"/>
        <w:spacing w:after="80"/>
        <w:rPr>
          <w:b/>
          <w:bCs/>
          <w:sz w:val="46"/>
          <w:szCs w:val="46"/>
        </w:rPr>
      </w:pPr>
      <w:r w:rsidRPr="0072372B">
        <w:rPr>
          <w:b/>
          <w:bCs/>
          <w:sz w:val="46"/>
          <w:szCs w:val="46"/>
        </w:rPr>
        <w:t>Complete Resource Index &amp; Glossary</w:t>
      </w:r>
    </w:p>
    <w:p w14:paraId="00000003" w14:textId="2E5BC099" w:rsidR="004F47D2" w:rsidRDefault="0072372B">
      <w:pPr>
        <w:spacing w:before="240" w:after="240"/>
        <w:rPr>
          <w:b/>
          <w:bCs/>
        </w:rPr>
      </w:pPr>
      <w:proofErr w:type="spellStart"/>
      <w:r w:rsidRPr="0072372B">
        <w:rPr>
          <w:b/>
          <w:bCs/>
        </w:rPr>
        <w:t>CloudPedagogy</w:t>
      </w:r>
      <w:proofErr w:type="spellEnd"/>
      <w:r w:rsidRPr="0072372B">
        <w:rPr>
          <w:b/>
          <w:bCs/>
        </w:rPr>
        <w:t xml:space="preserve"> AI Capability Framework (2026 Edition)</w:t>
      </w:r>
      <w:r>
        <w:rPr>
          <w:b/>
          <w:bCs/>
        </w:rPr>
        <w:br/>
      </w:r>
      <w:r w:rsidR="00000000">
        <w:rPr>
          <w:b/>
          <w:bCs/>
        </w:rPr>
        <w:t>Version: 2026 Edition – Full Reference Document</w:t>
      </w:r>
      <w:r w:rsidR="00000000">
        <w:rPr>
          <w:b/>
          <w:bCs/>
        </w:rPr>
        <w:br/>
      </w:r>
      <w:r w:rsidR="00000000">
        <w:t xml:space="preserve"> </w:t>
      </w:r>
      <w:proofErr w:type="spellStart"/>
      <w:r w:rsidR="00000000">
        <w:rPr>
          <w:b/>
          <w:bCs/>
        </w:rPr>
        <w:t>Licence</w:t>
      </w:r>
      <w:proofErr w:type="spellEnd"/>
      <w:r w:rsidR="00000000">
        <w:rPr>
          <w:b/>
          <w:bCs/>
        </w:rPr>
        <w:t>: CC BY-NC-SA 4.0</w:t>
      </w:r>
      <w:r w:rsidR="00000000">
        <w:rPr>
          <w:b/>
          <w:bCs/>
        </w:rPr>
        <w:br/>
      </w:r>
      <w:r w:rsidR="00000000">
        <w:t xml:space="preserve"> </w:t>
      </w:r>
      <w:r w:rsidR="00000000">
        <w:rPr>
          <w:b/>
          <w:bCs/>
        </w:rPr>
        <w:t>Author: Jonathan Wong</w:t>
      </w:r>
    </w:p>
    <w:p w14:paraId="00000004" w14:textId="77777777" w:rsidR="004F47D2" w:rsidRDefault="002B17DF">
      <w:r>
        <w:rPr>
          <w:noProof/>
        </w:rPr>
        <w:pict w14:anchorId="3A5CCDB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00000005" w14:textId="77777777" w:rsidR="004F47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j8601qj1f0u" w:colFirst="0" w:colLast="0"/>
      <w:bookmarkEnd w:id="0"/>
      <w:r>
        <w:rPr>
          <w:b/>
          <w:bCs/>
          <w:sz w:val="46"/>
          <w:szCs w:val="46"/>
        </w:rPr>
        <w:t>1. Introduction</w:t>
      </w:r>
    </w:p>
    <w:p w14:paraId="00000006" w14:textId="77777777" w:rsidR="004F47D2" w:rsidRDefault="00000000">
      <w:pPr>
        <w:spacing w:before="240" w:after="240"/>
      </w:pPr>
      <w:r>
        <w:t xml:space="preserve">This Resource Index &amp; Glossary provides a complete overview of every tool, template, and supporting document linked to the </w:t>
      </w:r>
      <w:proofErr w:type="spellStart"/>
      <w:r>
        <w:t>CloudPedagogy</w:t>
      </w:r>
      <w:proofErr w:type="spellEnd"/>
      <w:r>
        <w:t xml:space="preserve"> AI Capability Framework (2026 Edition).</w:t>
      </w:r>
      <w:r>
        <w:br/>
        <w:t xml:space="preserve"> It serves as:</w:t>
      </w:r>
    </w:p>
    <w:p w14:paraId="00000007" w14:textId="77777777" w:rsidR="004F47D2" w:rsidRDefault="00000000">
      <w:pPr>
        <w:numPr>
          <w:ilvl w:val="0"/>
          <w:numId w:val="2"/>
        </w:numPr>
        <w:spacing w:before="240"/>
      </w:pPr>
      <w:r>
        <w:t>a navigation guide</w:t>
      </w:r>
      <w:r>
        <w:br/>
      </w:r>
    </w:p>
    <w:p w14:paraId="00000008" w14:textId="77777777" w:rsidR="004F47D2" w:rsidRDefault="00000000">
      <w:pPr>
        <w:numPr>
          <w:ilvl w:val="0"/>
          <w:numId w:val="2"/>
        </w:numPr>
      </w:pPr>
      <w:r>
        <w:t>a companion reference</w:t>
      </w:r>
      <w:r>
        <w:br/>
      </w:r>
    </w:p>
    <w:p w14:paraId="00000009" w14:textId="77777777" w:rsidR="004F47D2" w:rsidRDefault="00000000">
      <w:pPr>
        <w:numPr>
          <w:ilvl w:val="0"/>
          <w:numId w:val="2"/>
        </w:numPr>
      </w:pPr>
      <w:r>
        <w:t>a cross-sector adoption aid</w:t>
      </w:r>
      <w:r>
        <w:br/>
      </w:r>
    </w:p>
    <w:p w14:paraId="0000000A" w14:textId="77777777" w:rsidR="004F47D2" w:rsidRDefault="00000000">
      <w:pPr>
        <w:numPr>
          <w:ilvl w:val="0"/>
          <w:numId w:val="2"/>
        </w:numPr>
        <w:spacing w:after="240"/>
      </w:pPr>
      <w:r>
        <w:t>a bridge between capability learning and practical implementation</w:t>
      </w:r>
      <w:r>
        <w:br/>
      </w:r>
    </w:p>
    <w:p w14:paraId="0000000B" w14:textId="77777777" w:rsidR="004F47D2" w:rsidRDefault="00000000">
      <w:pPr>
        <w:spacing w:before="240" w:after="240"/>
      </w:pPr>
      <w:r>
        <w:t xml:space="preserve">Use this file alongside the main Framework PDF and the supporting templates to build, evaluate, and sustain AI capability across your team, institution, or </w:t>
      </w:r>
      <w:proofErr w:type="spellStart"/>
      <w:r>
        <w:t>organisation</w:t>
      </w:r>
      <w:proofErr w:type="spellEnd"/>
      <w:r>
        <w:t>.</w:t>
      </w:r>
    </w:p>
    <w:p w14:paraId="0000000C" w14:textId="77777777" w:rsidR="004F47D2" w:rsidRDefault="002B17DF">
      <w:r>
        <w:rPr>
          <w:noProof/>
        </w:rPr>
        <w:pict w14:anchorId="5D90F1B1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00000D" w14:textId="77777777" w:rsidR="004F47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" w:name="_hpkr4oaqo84y" w:colFirst="0" w:colLast="0"/>
      <w:bookmarkEnd w:id="1"/>
      <w:r>
        <w:rPr>
          <w:b/>
          <w:bCs/>
          <w:sz w:val="46"/>
          <w:szCs w:val="46"/>
        </w:rPr>
        <w:t>2. Resource Index</w:t>
      </w:r>
    </w:p>
    <w:p w14:paraId="0000000E" w14:textId="77777777" w:rsidR="004F47D2" w:rsidRDefault="00000000">
      <w:pPr>
        <w:spacing w:before="240" w:after="240"/>
      </w:pPr>
      <w:r>
        <w:t>This index lists all resources included in the Framework ecosystem, with a short description and recommended use.</w:t>
      </w:r>
    </w:p>
    <w:p w14:paraId="0000000F" w14:textId="77777777" w:rsidR="004F47D2" w:rsidRDefault="002B17DF">
      <w:r>
        <w:rPr>
          <w:noProof/>
        </w:rPr>
        <w:pict w14:anchorId="73872FD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00000010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yhv6vpgxhiw0" w:colFirst="0" w:colLast="0"/>
      <w:bookmarkEnd w:id="2"/>
      <w:r>
        <w:rPr>
          <w:b/>
          <w:bCs/>
          <w:sz w:val="34"/>
          <w:szCs w:val="34"/>
        </w:rPr>
        <w:t>A. Core Framework Documents</w:t>
      </w:r>
    </w:p>
    <w:p w14:paraId="00000011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db68aqkhzy5j" w:colFirst="0" w:colLast="0"/>
      <w:bookmarkEnd w:id="3"/>
      <w:r>
        <w:rPr>
          <w:b/>
          <w:bCs/>
          <w:color w:val="000000"/>
          <w:sz w:val="26"/>
          <w:szCs w:val="26"/>
        </w:rPr>
        <w:t>1. AI Capability Framework (2026 Edition) – Full PDF</w:t>
      </w:r>
    </w:p>
    <w:p w14:paraId="00000012" w14:textId="77777777" w:rsidR="004F47D2" w:rsidRDefault="00000000">
      <w:pPr>
        <w:spacing w:before="240" w:after="240"/>
      </w:pPr>
      <w:r>
        <w:lastRenderedPageBreak/>
        <w:t>The foundational document outlining the six domains, developmental stages, examples, and cross-sector applications.</w:t>
      </w:r>
    </w:p>
    <w:p w14:paraId="00000013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ex9054dgxxfu" w:colFirst="0" w:colLast="0"/>
      <w:bookmarkEnd w:id="4"/>
      <w:r>
        <w:rPr>
          <w:b/>
          <w:bCs/>
          <w:color w:val="000000"/>
          <w:sz w:val="26"/>
          <w:szCs w:val="26"/>
        </w:rPr>
        <w:t>2. Six-Domains Quick Reference Poster (PDF)</w:t>
      </w:r>
    </w:p>
    <w:p w14:paraId="00000014" w14:textId="77777777" w:rsidR="004F47D2" w:rsidRDefault="00000000">
      <w:pPr>
        <w:spacing w:before="240" w:after="240"/>
      </w:pPr>
      <w:r>
        <w:t>A one-page visual summary of all domains, guiding questions, and purposes.</w:t>
      </w:r>
      <w:r>
        <w:br/>
        <w:t xml:space="preserve"> Recommended for office walls, teaching spaces, or team workshops.</w:t>
      </w:r>
    </w:p>
    <w:p w14:paraId="00000015" w14:textId="77777777" w:rsidR="004F47D2" w:rsidRDefault="002B17DF">
      <w:r>
        <w:rPr>
          <w:noProof/>
        </w:rPr>
        <w:pict w14:anchorId="014EED12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0000016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td1i86bh3shd" w:colFirst="0" w:colLast="0"/>
      <w:bookmarkEnd w:id="5"/>
      <w:r>
        <w:rPr>
          <w:b/>
          <w:bCs/>
          <w:sz w:val="34"/>
          <w:szCs w:val="34"/>
        </w:rPr>
        <w:t>B. Developmental Tools</w:t>
      </w:r>
    </w:p>
    <w:p w14:paraId="00000017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rpl9uhv9wfol" w:colFirst="0" w:colLast="0"/>
      <w:bookmarkEnd w:id="6"/>
      <w:r>
        <w:rPr>
          <w:b/>
          <w:bCs/>
          <w:color w:val="000000"/>
          <w:sz w:val="26"/>
          <w:szCs w:val="26"/>
        </w:rPr>
        <w:t>3. Self-Assessment Matrix (Fillable PDF)</w:t>
      </w:r>
    </w:p>
    <w:p w14:paraId="00000018" w14:textId="77777777" w:rsidR="004F47D2" w:rsidRDefault="00000000">
      <w:pPr>
        <w:spacing w:before="240" w:after="240"/>
      </w:pPr>
      <w:r>
        <w:t>A structured reflection tool enabling individuals and teams to identify current capability levels across all six domains.</w:t>
      </w:r>
    </w:p>
    <w:p w14:paraId="00000019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cqjtia8ly2dx" w:colFirst="0" w:colLast="0"/>
      <w:bookmarkEnd w:id="7"/>
      <w:r>
        <w:rPr>
          <w:b/>
          <w:bCs/>
          <w:color w:val="000000"/>
          <w:sz w:val="26"/>
          <w:szCs w:val="26"/>
        </w:rPr>
        <w:t>4. Domain-by-Domain Action Plan Sheets (6 PDFs)</w:t>
      </w:r>
    </w:p>
    <w:p w14:paraId="0000001A" w14:textId="77777777" w:rsidR="004F47D2" w:rsidRDefault="00000000">
      <w:pPr>
        <w:spacing w:before="240" w:after="240"/>
      </w:pPr>
      <w:r>
        <w:t>One sheet per domain, with fields for evidence, priority actions, risks, support, and review dates.</w:t>
      </w:r>
      <w:r>
        <w:br/>
        <w:t xml:space="preserve"> Forms the backbone of a </w:t>
      </w:r>
      <w:proofErr w:type="spellStart"/>
      <w:r>
        <w:t>personalised</w:t>
      </w:r>
      <w:proofErr w:type="spellEnd"/>
      <w:r>
        <w:t xml:space="preserve"> or team-based capability plan.</w:t>
      </w:r>
    </w:p>
    <w:p w14:paraId="0000001B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i0xq7cjh7n6" w:colFirst="0" w:colLast="0"/>
      <w:bookmarkEnd w:id="8"/>
      <w:r>
        <w:rPr>
          <w:b/>
          <w:bCs/>
          <w:color w:val="000000"/>
          <w:sz w:val="26"/>
          <w:szCs w:val="26"/>
        </w:rPr>
        <w:t>5. Capability Development Planner (PDF / Word)</w:t>
      </w:r>
    </w:p>
    <w:p w14:paraId="0000001C" w14:textId="77777777" w:rsidR="004F47D2" w:rsidRDefault="00000000">
      <w:pPr>
        <w:spacing w:before="240" w:after="240"/>
      </w:pPr>
      <w:r>
        <w:t>A longitudinal tracking tool for recording progress, milestones, and capability growth over weeks or months.</w:t>
      </w:r>
    </w:p>
    <w:p w14:paraId="0000001D" w14:textId="77777777" w:rsidR="004F47D2" w:rsidRDefault="002B17DF">
      <w:r>
        <w:rPr>
          <w:noProof/>
        </w:rPr>
        <w:pict w14:anchorId="3F2936F6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13276C4" w14:textId="77777777" w:rsidR="00B7143B" w:rsidRDefault="00B7143B">
      <w:pPr>
        <w:rPr>
          <w:b/>
          <w:bCs/>
          <w:sz w:val="34"/>
          <w:szCs w:val="34"/>
        </w:rPr>
      </w:pPr>
      <w:bookmarkStart w:id="9" w:name="_e3fvtxbhcbxf" w:colFirst="0" w:colLast="0"/>
      <w:bookmarkEnd w:id="9"/>
      <w:r>
        <w:rPr>
          <w:b/>
          <w:bCs/>
          <w:sz w:val="34"/>
          <w:szCs w:val="34"/>
        </w:rPr>
        <w:br w:type="page"/>
      </w:r>
    </w:p>
    <w:p w14:paraId="0000001E" w14:textId="7248780D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C. Reflective Practice Tools</w:t>
      </w:r>
    </w:p>
    <w:p w14:paraId="0000001F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k69lvd4vrhf4" w:colFirst="0" w:colLast="0"/>
      <w:bookmarkEnd w:id="10"/>
      <w:r>
        <w:rPr>
          <w:b/>
          <w:bCs/>
          <w:color w:val="000000"/>
          <w:sz w:val="26"/>
          <w:szCs w:val="26"/>
        </w:rPr>
        <w:t>6. Reflection Toolkit (Word – editable)</w:t>
      </w:r>
    </w:p>
    <w:p w14:paraId="00000020" w14:textId="77777777" w:rsidR="004F47D2" w:rsidRDefault="00000000">
      <w:pPr>
        <w:spacing w:before="240" w:after="240"/>
      </w:pPr>
      <w:r>
        <w:t>A full set of reflective exercises, prompts, and structured templates inspired by design thinking and ecological learning principles.</w:t>
      </w:r>
    </w:p>
    <w:p w14:paraId="00000021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kcecu7k4wd9s" w:colFirst="0" w:colLast="0"/>
      <w:bookmarkEnd w:id="11"/>
      <w:r>
        <w:rPr>
          <w:b/>
          <w:bCs/>
          <w:color w:val="000000"/>
          <w:sz w:val="26"/>
          <w:szCs w:val="26"/>
        </w:rPr>
        <w:t>7. AI Ethics Risk Checklist (PDF)</w:t>
      </w:r>
    </w:p>
    <w:p w14:paraId="00000022" w14:textId="77777777" w:rsidR="004F47D2" w:rsidRDefault="00000000">
      <w:pPr>
        <w:spacing w:before="240" w:after="240"/>
      </w:pPr>
      <w:r>
        <w:t>A quick-screening tool for identifying immediate ethical, equity, or risk concerns in new AI-enabled initiatives.</w:t>
      </w:r>
    </w:p>
    <w:p w14:paraId="00000023" w14:textId="77777777" w:rsidR="004F47D2" w:rsidRDefault="002B17DF">
      <w:r>
        <w:rPr>
          <w:noProof/>
        </w:rPr>
        <w:pict w14:anchorId="7B39A6F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0000024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2" w:name="_jar5cnnvejlm" w:colFirst="0" w:colLast="0"/>
      <w:bookmarkEnd w:id="12"/>
      <w:r>
        <w:rPr>
          <w:b/>
          <w:bCs/>
          <w:sz w:val="34"/>
          <w:szCs w:val="34"/>
        </w:rPr>
        <w:t>D. Design &amp; Interaction Tools</w:t>
      </w:r>
    </w:p>
    <w:p w14:paraId="00000025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pz7bgj2koq2z" w:colFirst="0" w:colLast="0"/>
      <w:bookmarkEnd w:id="13"/>
      <w:r>
        <w:rPr>
          <w:b/>
          <w:bCs/>
          <w:color w:val="000000"/>
          <w:sz w:val="26"/>
          <w:szCs w:val="26"/>
        </w:rPr>
        <w:t>8. AI Interaction &amp; Prompt Design Toolkit (Word – editable)</w:t>
      </w:r>
    </w:p>
    <w:p w14:paraId="00000026" w14:textId="77777777" w:rsidR="004F47D2" w:rsidRDefault="00000000">
      <w:pPr>
        <w:spacing w:before="240" w:after="240"/>
      </w:pPr>
      <w:r>
        <w:t>A comprehensive guide to structuring prompts, designing interactions, and aligning prompt intent with capability domains.</w:t>
      </w:r>
    </w:p>
    <w:p w14:paraId="00000027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h4hci5rr1fvz" w:colFirst="0" w:colLast="0"/>
      <w:bookmarkEnd w:id="14"/>
      <w:r>
        <w:rPr>
          <w:b/>
          <w:bCs/>
          <w:color w:val="000000"/>
          <w:sz w:val="26"/>
          <w:szCs w:val="26"/>
        </w:rPr>
        <w:t>9. Co-Agency Workflow Mapping Template (Word)</w:t>
      </w:r>
    </w:p>
    <w:p w14:paraId="00000028" w14:textId="77777777" w:rsidR="004F47D2" w:rsidRDefault="00000000">
      <w:pPr>
        <w:spacing w:before="240" w:after="240"/>
      </w:pPr>
      <w:r>
        <w:t>A blueprint for mapping human and AI roles, responsibilities, boundaries, and oversight points across any workflow.</w:t>
      </w:r>
    </w:p>
    <w:p w14:paraId="00000029" w14:textId="77777777" w:rsidR="004F47D2" w:rsidRDefault="002B17DF">
      <w:r>
        <w:rPr>
          <w:noProof/>
        </w:rPr>
        <w:pict w14:anchorId="40F3466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000002A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3aqxobldiyiz" w:colFirst="0" w:colLast="0"/>
      <w:bookmarkEnd w:id="15"/>
      <w:r>
        <w:rPr>
          <w:b/>
          <w:bCs/>
          <w:sz w:val="34"/>
          <w:szCs w:val="34"/>
        </w:rPr>
        <w:t>E. Governance &amp; Oversight Tools</w:t>
      </w:r>
    </w:p>
    <w:p w14:paraId="0000002B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gu58krnhtnpi" w:colFirst="0" w:colLast="0"/>
      <w:bookmarkEnd w:id="16"/>
      <w:r>
        <w:rPr>
          <w:b/>
          <w:bCs/>
          <w:color w:val="000000"/>
          <w:sz w:val="26"/>
          <w:szCs w:val="26"/>
        </w:rPr>
        <w:t xml:space="preserve">10. </w:t>
      </w:r>
      <w:proofErr w:type="spellStart"/>
      <w:r>
        <w:rPr>
          <w:b/>
          <w:bCs/>
          <w:color w:val="000000"/>
          <w:sz w:val="26"/>
          <w:szCs w:val="26"/>
        </w:rPr>
        <w:t>GenAI</w:t>
      </w:r>
      <w:proofErr w:type="spellEnd"/>
      <w:r>
        <w:rPr>
          <w:b/>
          <w:bCs/>
          <w:color w:val="000000"/>
          <w:sz w:val="26"/>
          <w:szCs w:val="26"/>
        </w:rPr>
        <w:t xml:space="preserve"> Governance Protocol Template (Word)</w:t>
      </w:r>
    </w:p>
    <w:p w14:paraId="0000002C" w14:textId="77777777" w:rsidR="004F47D2" w:rsidRDefault="00000000">
      <w:pPr>
        <w:spacing w:before="240" w:after="240"/>
      </w:pPr>
      <w:r>
        <w:t>A structured process document supporting decision-making oversight, including purpose, scope, roles, risk assessment, and approval conditions.</w:t>
      </w:r>
    </w:p>
    <w:p w14:paraId="0000002D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l4505zi23anx" w:colFirst="0" w:colLast="0"/>
      <w:bookmarkEnd w:id="17"/>
      <w:r>
        <w:rPr>
          <w:b/>
          <w:bCs/>
          <w:color w:val="000000"/>
          <w:sz w:val="26"/>
          <w:szCs w:val="26"/>
        </w:rPr>
        <w:t>11. Equity-Focused Audit Tool (Word)</w:t>
      </w:r>
    </w:p>
    <w:p w14:paraId="0000002E" w14:textId="77777777" w:rsidR="004F47D2" w:rsidRDefault="00000000">
      <w:pPr>
        <w:spacing w:before="240" w:after="240"/>
      </w:pPr>
      <w:r>
        <w:t>A checklist and scoring tool designed to ensure inclusive, fair, and equitable AI use across diverse communities and users.</w:t>
      </w:r>
    </w:p>
    <w:p w14:paraId="0000002F" w14:textId="77777777" w:rsidR="004F47D2" w:rsidRDefault="002B17DF">
      <w:r>
        <w:rPr>
          <w:noProof/>
        </w:rPr>
        <w:pict w14:anchorId="21CA33ED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00000030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3y3ql5uj3x3" w:colFirst="0" w:colLast="0"/>
      <w:bookmarkEnd w:id="18"/>
      <w:r>
        <w:rPr>
          <w:b/>
          <w:bCs/>
          <w:sz w:val="34"/>
          <w:szCs w:val="34"/>
        </w:rPr>
        <w:lastRenderedPageBreak/>
        <w:t>F. Scenario &amp; Application Resources</w:t>
      </w:r>
    </w:p>
    <w:p w14:paraId="00000031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wqj35a4xeim9" w:colFirst="0" w:colLast="0"/>
      <w:bookmarkEnd w:id="19"/>
      <w:r>
        <w:rPr>
          <w:b/>
          <w:bCs/>
          <w:color w:val="000000"/>
          <w:sz w:val="26"/>
          <w:szCs w:val="26"/>
        </w:rPr>
        <w:t>12. Scenario-Based Workshop Guide (PDF / Word)</w:t>
      </w:r>
    </w:p>
    <w:p w14:paraId="00000032" w14:textId="77777777" w:rsidR="004F47D2" w:rsidRDefault="00000000">
      <w:pPr>
        <w:spacing w:before="240" w:after="240"/>
      </w:pPr>
      <w:r>
        <w:t>Includes short and extended scenarios, facilitation steps, guidance notes, and reflection prompts for team-based capability sessions.</w:t>
      </w:r>
    </w:p>
    <w:p w14:paraId="00000033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91sp92akemn5" w:colFirst="0" w:colLast="0"/>
      <w:bookmarkEnd w:id="20"/>
      <w:r>
        <w:rPr>
          <w:b/>
          <w:bCs/>
          <w:color w:val="000000"/>
          <w:sz w:val="26"/>
          <w:szCs w:val="26"/>
        </w:rPr>
        <w:t>13. Applied Examples (Case Pack)</w:t>
      </w:r>
    </w:p>
    <w:p w14:paraId="00000034" w14:textId="77777777" w:rsidR="004F47D2" w:rsidRDefault="00000000">
      <w:pPr>
        <w:spacing w:before="240" w:after="240"/>
      </w:pPr>
      <w:r>
        <w:t>Cross-sector examples demonstrating practical implementation of all six domains in education, healthcare, and public services.</w:t>
      </w:r>
    </w:p>
    <w:p w14:paraId="00000035" w14:textId="77777777" w:rsidR="004F47D2" w:rsidRDefault="002B17DF">
      <w:r>
        <w:rPr>
          <w:noProof/>
        </w:rPr>
        <w:pict w14:anchorId="2685BDCC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00000036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q4bhtajrnbzl" w:colFirst="0" w:colLast="0"/>
      <w:bookmarkEnd w:id="21"/>
      <w:r>
        <w:rPr>
          <w:b/>
          <w:bCs/>
          <w:sz w:val="34"/>
          <w:szCs w:val="34"/>
        </w:rPr>
        <w:t>G. Extended Learning Resources</w:t>
      </w:r>
    </w:p>
    <w:p w14:paraId="00000037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tlshiwvqt036" w:colFirst="0" w:colLast="0"/>
      <w:bookmarkEnd w:id="22"/>
      <w:r>
        <w:rPr>
          <w:b/>
          <w:bCs/>
          <w:color w:val="000000"/>
          <w:sz w:val="26"/>
          <w:szCs w:val="26"/>
        </w:rPr>
        <w:t>14. Glossary of AI Capability Terms (included in this file)</w:t>
      </w:r>
    </w:p>
    <w:p w14:paraId="00000038" w14:textId="77777777" w:rsidR="004F47D2" w:rsidRDefault="00000000">
      <w:pPr>
        <w:spacing w:before="240" w:after="240"/>
      </w:pPr>
      <w:r>
        <w:t xml:space="preserve">A shared vocabulary for capability development, ensuring consistency in team or </w:t>
      </w:r>
      <w:proofErr w:type="spellStart"/>
      <w:r>
        <w:t>organisational</w:t>
      </w:r>
      <w:proofErr w:type="spellEnd"/>
      <w:r>
        <w:t xml:space="preserve"> communication.</w:t>
      </w:r>
    </w:p>
    <w:p w14:paraId="00000039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5j4rihao1if6" w:colFirst="0" w:colLast="0"/>
      <w:bookmarkEnd w:id="23"/>
      <w:r>
        <w:rPr>
          <w:b/>
          <w:bCs/>
          <w:color w:val="000000"/>
          <w:sz w:val="26"/>
          <w:szCs w:val="26"/>
        </w:rPr>
        <w:t>15. Recommended Further Reading &amp; Sector Guides</w:t>
      </w:r>
    </w:p>
    <w:p w14:paraId="0000003A" w14:textId="77777777" w:rsidR="004F47D2" w:rsidRDefault="00000000">
      <w:pPr>
        <w:spacing w:before="240" w:after="240"/>
      </w:pPr>
      <w:r>
        <w:t>Curated resources for deeper AI literacy, policy awareness, and emerging practices.</w:t>
      </w:r>
    </w:p>
    <w:p w14:paraId="0000003B" w14:textId="77777777" w:rsidR="004F47D2" w:rsidRDefault="002B17DF">
      <w:r>
        <w:rPr>
          <w:noProof/>
        </w:rPr>
        <w:pict w14:anchorId="2127C744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5EEA555E" w14:textId="77777777" w:rsidR="00B7143B" w:rsidRDefault="00B7143B">
      <w:pPr>
        <w:rPr>
          <w:b/>
          <w:bCs/>
          <w:sz w:val="46"/>
          <w:szCs w:val="46"/>
        </w:rPr>
      </w:pPr>
      <w:bookmarkStart w:id="24" w:name="_9cqxyvjbg4d4" w:colFirst="0" w:colLast="0"/>
      <w:bookmarkEnd w:id="24"/>
      <w:r>
        <w:rPr>
          <w:b/>
          <w:bCs/>
          <w:sz w:val="46"/>
          <w:szCs w:val="46"/>
        </w:rPr>
        <w:br w:type="page"/>
      </w:r>
    </w:p>
    <w:p w14:paraId="0000003C" w14:textId="68033A8E" w:rsidR="004F47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</w:rPr>
        <w:lastRenderedPageBreak/>
        <w:t>3. Glossary of Key Terms</w:t>
      </w:r>
    </w:p>
    <w:p w14:paraId="0000003D" w14:textId="77777777" w:rsidR="004F47D2" w:rsidRDefault="00000000">
      <w:pPr>
        <w:spacing w:before="240" w:after="240"/>
      </w:pPr>
      <w:r>
        <w:t xml:space="preserve">This glossary supports shared understanding across teams and </w:t>
      </w:r>
      <w:proofErr w:type="spellStart"/>
      <w:r>
        <w:t>organisations</w:t>
      </w:r>
      <w:proofErr w:type="spellEnd"/>
      <w:r>
        <w:t>.</w:t>
      </w:r>
      <w:r>
        <w:br/>
        <w:t xml:space="preserve"> Terms are </w:t>
      </w:r>
      <w:proofErr w:type="spellStart"/>
      <w:r>
        <w:t>contextualised</w:t>
      </w:r>
      <w:proofErr w:type="spellEnd"/>
      <w:r>
        <w:t xml:space="preserve"> for ethical, strategic, and creative AI use.</w:t>
      </w:r>
    </w:p>
    <w:p w14:paraId="0000003E" w14:textId="77777777" w:rsidR="004F47D2" w:rsidRDefault="002B17DF">
      <w:r>
        <w:rPr>
          <w:noProof/>
        </w:rPr>
        <w:pict w14:anchorId="48D3C5A4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000003F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hdzz72c4cxio" w:colFirst="0" w:colLast="0"/>
      <w:bookmarkEnd w:id="25"/>
      <w:r>
        <w:rPr>
          <w:b/>
          <w:bCs/>
          <w:sz w:val="34"/>
          <w:szCs w:val="34"/>
        </w:rPr>
        <w:t>A</w:t>
      </w:r>
    </w:p>
    <w:p w14:paraId="00000040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kkeehtpq5e2d" w:colFirst="0" w:colLast="0"/>
      <w:bookmarkEnd w:id="26"/>
      <w:r>
        <w:rPr>
          <w:b/>
          <w:bCs/>
          <w:color w:val="000000"/>
          <w:sz w:val="26"/>
          <w:szCs w:val="26"/>
        </w:rPr>
        <w:t>AI Awareness</w:t>
      </w:r>
    </w:p>
    <w:p w14:paraId="00000041" w14:textId="77777777" w:rsidR="004F47D2" w:rsidRDefault="00000000">
      <w:pPr>
        <w:spacing w:before="240" w:after="240"/>
      </w:pPr>
      <w:r>
        <w:t>Understanding how AI systems perceive, reason, and generate outputs — including assumptions, limitations, and confidence markers.</w:t>
      </w:r>
    </w:p>
    <w:p w14:paraId="00000042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vn8a6uyknqgb" w:colFirst="0" w:colLast="0"/>
      <w:bookmarkEnd w:id="27"/>
      <w:r>
        <w:rPr>
          <w:b/>
          <w:bCs/>
          <w:color w:val="000000"/>
          <w:sz w:val="26"/>
          <w:szCs w:val="26"/>
        </w:rPr>
        <w:t>AI Capability</w:t>
      </w:r>
    </w:p>
    <w:p w14:paraId="00000043" w14:textId="77777777" w:rsidR="004F47D2" w:rsidRDefault="00000000">
      <w:pPr>
        <w:spacing w:before="240" w:after="240"/>
      </w:pPr>
      <w:r>
        <w:t>A developmental construct combining awareness, co-agency, innovation, ethics, governance, and reflective practice.</w:t>
      </w:r>
    </w:p>
    <w:p w14:paraId="00000044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6yppiorjy8ld" w:colFirst="0" w:colLast="0"/>
      <w:bookmarkEnd w:id="28"/>
      <w:r>
        <w:rPr>
          <w:b/>
          <w:bCs/>
          <w:color w:val="000000"/>
          <w:sz w:val="26"/>
          <w:szCs w:val="26"/>
        </w:rPr>
        <w:t>AI-Enabled Workflow</w:t>
      </w:r>
    </w:p>
    <w:p w14:paraId="00000045" w14:textId="77777777" w:rsidR="004F47D2" w:rsidRDefault="00000000">
      <w:pPr>
        <w:spacing w:before="240" w:after="240"/>
      </w:pPr>
      <w:r>
        <w:t>A human–machine process where roles, oversight, and decision points are intentional, transparent, and documented.</w:t>
      </w:r>
    </w:p>
    <w:p w14:paraId="00000046" w14:textId="77777777" w:rsidR="004F47D2" w:rsidRDefault="002B17DF">
      <w:r>
        <w:rPr>
          <w:noProof/>
        </w:rPr>
        <w:pict w14:anchorId="25D6CD7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00000047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cv69yvwceikf" w:colFirst="0" w:colLast="0"/>
      <w:bookmarkEnd w:id="29"/>
      <w:r>
        <w:rPr>
          <w:b/>
          <w:bCs/>
          <w:sz w:val="34"/>
          <w:szCs w:val="34"/>
        </w:rPr>
        <w:t>C</w:t>
      </w:r>
    </w:p>
    <w:p w14:paraId="00000048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0" w:name="_pnwmky6652sx" w:colFirst="0" w:colLast="0"/>
      <w:bookmarkEnd w:id="30"/>
      <w:r>
        <w:rPr>
          <w:b/>
          <w:bCs/>
          <w:color w:val="000000"/>
          <w:sz w:val="26"/>
          <w:szCs w:val="26"/>
        </w:rPr>
        <w:t>Co-Agency</w:t>
      </w:r>
    </w:p>
    <w:p w14:paraId="00000049" w14:textId="77777777" w:rsidR="004F47D2" w:rsidRDefault="00000000">
      <w:pPr>
        <w:spacing w:before="240" w:after="240"/>
      </w:pPr>
      <w:r>
        <w:t>A partnership between humans and AI systems in which responsibility, tasks, and oversight are purposefully distributed.</w:t>
      </w:r>
    </w:p>
    <w:p w14:paraId="0000004A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7ye19uk5ym4q" w:colFirst="0" w:colLast="0"/>
      <w:bookmarkEnd w:id="31"/>
      <w:r>
        <w:rPr>
          <w:b/>
          <w:bCs/>
          <w:color w:val="000000"/>
          <w:sz w:val="26"/>
          <w:szCs w:val="26"/>
        </w:rPr>
        <w:t>Capability Ecology</w:t>
      </w:r>
    </w:p>
    <w:p w14:paraId="0000004B" w14:textId="77777777" w:rsidR="004F47D2" w:rsidRDefault="00000000">
      <w:pPr>
        <w:spacing w:before="240" w:after="240"/>
      </w:pPr>
      <w:r>
        <w:t xml:space="preserve">The integrated environment of people, tools, data, and values in which AI is used — </w:t>
      </w:r>
      <w:proofErr w:type="spellStart"/>
      <w:r>
        <w:t>emphasising</w:t>
      </w:r>
      <w:proofErr w:type="spellEnd"/>
      <w:r>
        <w:t xml:space="preserve"> system-wide learning and relationships.</w:t>
      </w:r>
    </w:p>
    <w:p w14:paraId="0000004C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2feg2un16g4s" w:colFirst="0" w:colLast="0"/>
      <w:bookmarkEnd w:id="32"/>
      <w:r>
        <w:rPr>
          <w:b/>
          <w:bCs/>
          <w:color w:val="000000"/>
          <w:sz w:val="26"/>
          <w:szCs w:val="26"/>
        </w:rPr>
        <w:t>Continuous Renewal</w:t>
      </w:r>
    </w:p>
    <w:p w14:paraId="0000004D" w14:textId="77777777" w:rsidR="004F47D2" w:rsidRDefault="00000000">
      <w:pPr>
        <w:spacing w:before="240" w:after="240"/>
      </w:pPr>
      <w:r>
        <w:t>The reflective adaptation cycle that ensures AI-enabled practice evolves with technology, context, risks, and experience.</w:t>
      </w:r>
    </w:p>
    <w:p w14:paraId="0000004E" w14:textId="77777777" w:rsidR="004F47D2" w:rsidRDefault="002B17DF">
      <w:r>
        <w:rPr>
          <w:noProof/>
        </w:rPr>
        <w:lastRenderedPageBreak/>
        <w:pict w14:anchorId="2068C11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0000004F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rwm4v5hujlyb" w:colFirst="0" w:colLast="0"/>
      <w:bookmarkEnd w:id="33"/>
      <w:r>
        <w:rPr>
          <w:b/>
          <w:bCs/>
          <w:sz w:val="34"/>
          <w:szCs w:val="34"/>
        </w:rPr>
        <w:t>D</w:t>
      </w:r>
    </w:p>
    <w:p w14:paraId="00000050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olg5ujv4pvr" w:colFirst="0" w:colLast="0"/>
      <w:bookmarkEnd w:id="34"/>
      <w:r>
        <w:rPr>
          <w:b/>
          <w:bCs/>
          <w:color w:val="000000"/>
          <w:sz w:val="26"/>
          <w:szCs w:val="26"/>
        </w:rPr>
        <w:t>Design Thinking</w:t>
      </w:r>
    </w:p>
    <w:p w14:paraId="00000051" w14:textId="77777777" w:rsidR="004F47D2" w:rsidRDefault="00000000">
      <w:pPr>
        <w:spacing w:before="240" w:after="240"/>
      </w:pPr>
      <w:r>
        <w:t>An iterative framework for needs assessment, ideation, prototyping, and reflection that underpins the Capability Framework.</w:t>
      </w:r>
    </w:p>
    <w:p w14:paraId="00000052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k15f0kasj4v4" w:colFirst="0" w:colLast="0"/>
      <w:bookmarkEnd w:id="35"/>
      <w:r>
        <w:rPr>
          <w:b/>
          <w:bCs/>
          <w:color w:val="000000"/>
          <w:sz w:val="26"/>
          <w:szCs w:val="26"/>
        </w:rPr>
        <w:t>Decision Audit Trail</w:t>
      </w:r>
    </w:p>
    <w:p w14:paraId="00000053" w14:textId="77777777" w:rsidR="004F47D2" w:rsidRDefault="00000000">
      <w:pPr>
        <w:spacing w:before="240" w:after="240"/>
      </w:pPr>
      <w:r>
        <w:t>A documented record of AI-influenced decisions, including reasoning, oversight, and conditions for approval.</w:t>
      </w:r>
    </w:p>
    <w:p w14:paraId="00000054" w14:textId="77777777" w:rsidR="004F47D2" w:rsidRDefault="002B17DF">
      <w:r>
        <w:rPr>
          <w:noProof/>
        </w:rPr>
        <w:pict w14:anchorId="4205703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000055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6" w:name="_zfya3ckjfe" w:colFirst="0" w:colLast="0"/>
      <w:bookmarkEnd w:id="36"/>
      <w:r>
        <w:rPr>
          <w:b/>
          <w:bCs/>
          <w:sz w:val="34"/>
          <w:szCs w:val="34"/>
        </w:rPr>
        <w:t>E</w:t>
      </w:r>
    </w:p>
    <w:p w14:paraId="00000056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vo7jj7wkwb2z" w:colFirst="0" w:colLast="0"/>
      <w:bookmarkEnd w:id="37"/>
      <w:r>
        <w:rPr>
          <w:b/>
          <w:bCs/>
          <w:color w:val="000000"/>
          <w:sz w:val="26"/>
          <w:szCs w:val="26"/>
        </w:rPr>
        <w:t>Equity Audit</w:t>
      </w:r>
    </w:p>
    <w:p w14:paraId="00000057" w14:textId="77777777" w:rsidR="004F47D2" w:rsidRDefault="00000000">
      <w:pPr>
        <w:spacing w:before="240" w:after="240"/>
      </w:pPr>
      <w:r>
        <w:t>A structured assessment of who benefits and who may be harmed or excluded by an AI-enabled process or decision.</w:t>
      </w:r>
    </w:p>
    <w:p w14:paraId="00000058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sqvkimc86rg2" w:colFirst="0" w:colLast="0"/>
      <w:bookmarkEnd w:id="38"/>
      <w:r>
        <w:rPr>
          <w:b/>
          <w:bCs/>
          <w:color w:val="000000"/>
          <w:sz w:val="26"/>
          <w:szCs w:val="26"/>
        </w:rPr>
        <w:t>Ethical Foresight</w:t>
      </w:r>
    </w:p>
    <w:p w14:paraId="00000059" w14:textId="77777777" w:rsidR="004F47D2" w:rsidRDefault="00000000">
      <w:pPr>
        <w:spacing w:before="240" w:after="240"/>
      </w:pPr>
      <w:r>
        <w:t xml:space="preserve">The practice of anticipating long-term social, cultural, and </w:t>
      </w:r>
      <w:proofErr w:type="spellStart"/>
      <w:r>
        <w:t>organisational</w:t>
      </w:r>
      <w:proofErr w:type="spellEnd"/>
      <w:r>
        <w:t xml:space="preserve"> impacts.</w:t>
      </w:r>
    </w:p>
    <w:p w14:paraId="0000005A" w14:textId="77777777" w:rsidR="004F47D2" w:rsidRDefault="002B17DF">
      <w:r>
        <w:rPr>
          <w:noProof/>
        </w:rPr>
        <w:pict w14:anchorId="5B19FAA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00005B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go29pspk5jmd" w:colFirst="0" w:colLast="0"/>
      <w:bookmarkEnd w:id="39"/>
      <w:r>
        <w:rPr>
          <w:b/>
          <w:bCs/>
          <w:sz w:val="34"/>
          <w:szCs w:val="34"/>
        </w:rPr>
        <w:t>G</w:t>
      </w:r>
    </w:p>
    <w:p w14:paraId="0000005C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l65bt36by32a" w:colFirst="0" w:colLast="0"/>
      <w:bookmarkEnd w:id="40"/>
      <w:r>
        <w:rPr>
          <w:b/>
          <w:bCs/>
          <w:color w:val="000000"/>
          <w:sz w:val="26"/>
          <w:szCs w:val="26"/>
        </w:rPr>
        <w:t>Governance Protocol</w:t>
      </w:r>
    </w:p>
    <w:p w14:paraId="0000005D" w14:textId="77777777" w:rsidR="004F47D2" w:rsidRDefault="00000000">
      <w:pPr>
        <w:spacing w:before="240" w:after="240"/>
      </w:pPr>
      <w:r>
        <w:t>A formal process to evaluate, approve, monitor, and review AI adoption or use.</w:t>
      </w:r>
    </w:p>
    <w:p w14:paraId="0000005E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2tkd8ebj1wfb" w:colFirst="0" w:colLast="0"/>
      <w:bookmarkEnd w:id="41"/>
      <w:r>
        <w:rPr>
          <w:b/>
          <w:bCs/>
          <w:color w:val="000000"/>
          <w:sz w:val="26"/>
          <w:szCs w:val="26"/>
        </w:rPr>
        <w:t>Generative Practice</w:t>
      </w:r>
    </w:p>
    <w:p w14:paraId="0000005F" w14:textId="77777777" w:rsidR="004F47D2" w:rsidRDefault="00000000">
      <w:pPr>
        <w:spacing w:before="240" w:after="240"/>
      </w:pPr>
      <w:r>
        <w:t xml:space="preserve">Creative, responsible use of AI to prototype, test ideas, </w:t>
      </w:r>
      <w:proofErr w:type="spellStart"/>
      <w:r>
        <w:t>synthesise</w:t>
      </w:r>
      <w:proofErr w:type="spellEnd"/>
      <w:r>
        <w:t xml:space="preserve"> content, or explore new possibilities.</w:t>
      </w:r>
    </w:p>
    <w:p w14:paraId="00000060" w14:textId="77777777" w:rsidR="004F47D2" w:rsidRDefault="002B17DF">
      <w:r>
        <w:rPr>
          <w:noProof/>
        </w:rPr>
        <w:pict w14:anchorId="7232F27B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0000061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2" w:name="_oosmuh90wucw" w:colFirst="0" w:colLast="0"/>
      <w:bookmarkEnd w:id="42"/>
      <w:r>
        <w:rPr>
          <w:b/>
          <w:bCs/>
          <w:sz w:val="34"/>
          <w:szCs w:val="34"/>
        </w:rPr>
        <w:lastRenderedPageBreak/>
        <w:t>H</w:t>
      </w:r>
    </w:p>
    <w:p w14:paraId="00000062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rwlz6ubxsamr" w:colFirst="0" w:colLast="0"/>
      <w:bookmarkEnd w:id="43"/>
      <w:r>
        <w:rPr>
          <w:b/>
          <w:bCs/>
          <w:color w:val="000000"/>
          <w:sz w:val="26"/>
          <w:szCs w:val="26"/>
        </w:rPr>
        <w:t>Human Oversight</w:t>
      </w:r>
    </w:p>
    <w:p w14:paraId="00000063" w14:textId="77777777" w:rsidR="004F47D2" w:rsidRDefault="00000000">
      <w:pPr>
        <w:spacing w:before="240" w:after="240"/>
      </w:pPr>
      <w:r>
        <w:t>The necessary review, interpretation, and accountability steps in any AI-influenced decision.</w:t>
      </w:r>
    </w:p>
    <w:p w14:paraId="00000064" w14:textId="77777777" w:rsidR="004F47D2" w:rsidRDefault="002B17DF">
      <w:r>
        <w:rPr>
          <w:noProof/>
        </w:rPr>
        <w:pict w14:anchorId="739A73F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0000065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4" w:name="_y951iw5vb24" w:colFirst="0" w:colLast="0"/>
      <w:bookmarkEnd w:id="44"/>
      <w:r>
        <w:rPr>
          <w:b/>
          <w:bCs/>
          <w:sz w:val="34"/>
          <w:szCs w:val="34"/>
        </w:rPr>
        <w:t>P</w:t>
      </w:r>
    </w:p>
    <w:p w14:paraId="00000066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5fsf4psdof7l" w:colFirst="0" w:colLast="0"/>
      <w:bookmarkEnd w:id="45"/>
      <w:r>
        <w:rPr>
          <w:b/>
          <w:bCs/>
          <w:color w:val="000000"/>
          <w:sz w:val="26"/>
          <w:szCs w:val="26"/>
        </w:rPr>
        <w:t>Prompt Design</w:t>
      </w:r>
    </w:p>
    <w:p w14:paraId="00000067" w14:textId="77777777" w:rsidR="004F47D2" w:rsidRDefault="00000000">
      <w:pPr>
        <w:spacing w:before="240" w:after="240"/>
      </w:pPr>
      <w:r>
        <w:t xml:space="preserve">The intentional structuring of queries, constraints, examples, or instructions to guide AI </w:t>
      </w:r>
      <w:proofErr w:type="spellStart"/>
      <w:r>
        <w:t>behaviour</w:t>
      </w:r>
      <w:proofErr w:type="spellEnd"/>
      <w:r>
        <w:t>.</w:t>
      </w:r>
    </w:p>
    <w:p w14:paraId="00000068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i3hg6uxm9zg8" w:colFirst="0" w:colLast="0"/>
      <w:bookmarkEnd w:id="46"/>
      <w:r>
        <w:rPr>
          <w:b/>
          <w:bCs/>
          <w:color w:val="000000"/>
          <w:sz w:val="26"/>
          <w:szCs w:val="26"/>
        </w:rPr>
        <w:t>Participatory Governance</w:t>
      </w:r>
    </w:p>
    <w:p w14:paraId="00000069" w14:textId="77777777" w:rsidR="004F47D2" w:rsidRDefault="00000000">
      <w:pPr>
        <w:spacing w:before="240" w:after="240"/>
      </w:pPr>
      <w:r>
        <w:t>Involving diverse stakeholders in oversight and decision-making for AI systems.</w:t>
      </w:r>
    </w:p>
    <w:p w14:paraId="0000006A" w14:textId="77777777" w:rsidR="004F47D2" w:rsidRDefault="002B17DF">
      <w:r>
        <w:rPr>
          <w:noProof/>
        </w:rPr>
        <w:pict w14:anchorId="4526EA6F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6B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rubkyvhclhe5" w:colFirst="0" w:colLast="0"/>
      <w:bookmarkEnd w:id="47"/>
      <w:r>
        <w:rPr>
          <w:b/>
          <w:bCs/>
          <w:sz w:val="34"/>
          <w:szCs w:val="34"/>
        </w:rPr>
        <w:t>R</w:t>
      </w:r>
    </w:p>
    <w:p w14:paraId="0000006C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8" w:name="_f5v72fxxz8xc" w:colFirst="0" w:colLast="0"/>
      <w:bookmarkEnd w:id="48"/>
      <w:r>
        <w:rPr>
          <w:b/>
          <w:bCs/>
          <w:color w:val="000000"/>
          <w:sz w:val="26"/>
          <w:szCs w:val="26"/>
        </w:rPr>
        <w:t>Reflection Cycle</w:t>
      </w:r>
    </w:p>
    <w:p w14:paraId="0000006D" w14:textId="77777777" w:rsidR="004F47D2" w:rsidRDefault="00000000">
      <w:pPr>
        <w:spacing w:before="240" w:after="240"/>
      </w:pPr>
      <w:r>
        <w:t>A structured process of reviewing outcomes, identifying lessons, and adjusting workflows to sustain improvement.</w:t>
      </w:r>
    </w:p>
    <w:p w14:paraId="0000006E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n7ieshwtxn79" w:colFirst="0" w:colLast="0"/>
      <w:bookmarkEnd w:id="49"/>
      <w:r>
        <w:rPr>
          <w:b/>
          <w:bCs/>
          <w:color w:val="000000"/>
          <w:sz w:val="26"/>
          <w:szCs w:val="26"/>
        </w:rPr>
        <w:t>Risk Surface</w:t>
      </w:r>
    </w:p>
    <w:p w14:paraId="0000006F" w14:textId="77777777" w:rsidR="004F47D2" w:rsidRDefault="00000000">
      <w:pPr>
        <w:spacing w:before="240" w:after="240"/>
      </w:pPr>
      <w:r>
        <w:t>The range of ethical, operational, legal, and equity-related risks associated with an AI workflow.</w:t>
      </w:r>
    </w:p>
    <w:p w14:paraId="00000070" w14:textId="77777777" w:rsidR="004F47D2" w:rsidRDefault="002B17DF">
      <w:r>
        <w:rPr>
          <w:noProof/>
        </w:rPr>
        <w:pict w14:anchorId="343D6139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71" w14:textId="77777777" w:rsidR="004F47D2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0" w:name="_e0gdpt8z7lc3" w:colFirst="0" w:colLast="0"/>
      <w:bookmarkEnd w:id="50"/>
      <w:r>
        <w:rPr>
          <w:b/>
          <w:bCs/>
          <w:sz w:val="34"/>
          <w:szCs w:val="34"/>
        </w:rPr>
        <w:t>S</w:t>
      </w:r>
    </w:p>
    <w:p w14:paraId="00000072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epq5u8nnpzf0" w:colFirst="0" w:colLast="0"/>
      <w:bookmarkEnd w:id="51"/>
      <w:r>
        <w:rPr>
          <w:b/>
          <w:bCs/>
          <w:color w:val="000000"/>
          <w:sz w:val="26"/>
          <w:szCs w:val="26"/>
        </w:rPr>
        <w:t>Scenario Modelling</w:t>
      </w:r>
    </w:p>
    <w:p w14:paraId="00000073" w14:textId="77777777" w:rsidR="004F47D2" w:rsidRDefault="00000000">
      <w:pPr>
        <w:spacing w:before="240" w:after="240"/>
      </w:pPr>
      <w:r>
        <w:t>The use of AI to simulate possible futures, outcomes, or decisions, supporting strategic planning and preparation.</w:t>
      </w:r>
    </w:p>
    <w:p w14:paraId="00000074" w14:textId="77777777" w:rsidR="004F47D2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bdagumvrth5i" w:colFirst="0" w:colLast="0"/>
      <w:bookmarkEnd w:id="52"/>
      <w:r>
        <w:rPr>
          <w:b/>
          <w:bCs/>
          <w:color w:val="000000"/>
          <w:sz w:val="26"/>
          <w:szCs w:val="26"/>
        </w:rPr>
        <w:t>Self-Assessment</w:t>
      </w:r>
    </w:p>
    <w:p w14:paraId="00000075" w14:textId="77777777" w:rsidR="004F47D2" w:rsidRDefault="00000000">
      <w:pPr>
        <w:spacing w:before="240" w:after="240"/>
      </w:pPr>
      <w:r>
        <w:lastRenderedPageBreak/>
        <w:t>A reflective process for identifying one’s current capability level across the six domains.</w:t>
      </w:r>
    </w:p>
    <w:p w14:paraId="00000076" w14:textId="77777777" w:rsidR="004F47D2" w:rsidRDefault="002B17DF">
      <w:r>
        <w:rPr>
          <w:noProof/>
        </w:rPr>
        <w:pict w14:anchorId="2D444C59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77" w14:textId="77777777" w:rsidR="004F47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3" w:name="_7jew9pzcddt3" w:colFirst="0" w:colLast="0"/>
      <w:bookmarkEnd w:id="53"/>
      <w:r>
        <w:rPr>
          <w:b/>
          <w:bCs/>
          <w:sz w:val="46"/>
          <w:szCs w:val="46"/>
        </w:rPr>
        <w:t>4. How to Use This Resource</w:t>
      </w:r>
    </w:p>
    <w:p w14:paraId="00000078" w14:textId="77777777" w:rsidR="004F47D2" w:rsidRDefault="00000000">
      <w:pPr>
        <w:numPr>
          <w:ilvl w:val="0"/>
          <w:numId w:val="1"/>
        </w:numPr>
        <w:spacing w:before="240"/>
      </w:pPr>
      <w:r>
        <w:t>Use as a quick-reference guide during capability-building workshops.</w:t>
      </w:r>
      <w:r>
        <w:br/>
      </w:r>
    </w:p>
    <w:p w14:paraId="00000079" w14:textId="77777777" w:rsidR="004F47D2" w:rsidRDefault="00000000">
      <w:pPr>
        <w:numPr>
          <w:ilvl w:val="0"/>
          <w:numId w:val="1"/>
        </w:numPr>
      </w:pPr>
      <w:r>
        <w:t>Include in onboarding for staff who will work with AI systems.</w:t>
      </w:r>
      <w:r>
        <w:br/>
      </w:r>
    </w:p>
    <w:p w14:paraId="0000007A" w14:textId="77777777" w:rsidR="004F47D2" w:rsidRDefault="00000000">
      <w:pPr>
        <w:numPr>
          <w:ilvl w:val="0"/>
          <w:numId w:val="1"/>
        </w:numPr>
      </w:pPr>
      <w:r>
        <w:t>Integrate into governance or policy documentation as shared language.</w:t>
      </w:r>
      <w:r>
        <w:br/>
      </w:r>
    </w:p>
    <w:p w14:paraId="0000007B" w14:textId="77777777" w:rsidR="004F47D2" w:rsidRDefault="00000000">
      <w:pPr>
        <w:numPr>
          <w:ilvl w:val="0"/>
          <w:numId w:val="1"/>
        </w:numPr>
      </w:pPr>
      <w:r>
        <w:t>Attach to team capability plans to ensure alignment and consistency.</w:t>
      </w:r>
      <w:r>
        <w:br/>
      </w:r>
    </w:p>
    <w:p w14:paraId="0000007C" w14:textId="77777777" w:rsidR="004F47D2" w:rsidRDefault="00000000">
      <w:pPr>
        <w:numPr>
          <w:ilvl w:val="0"/>
          <w:numId w:val="1"/>
        </w:numPr>
        <w:spacing w:after="240"/>
      </w:pPr>
      <w:r>
        <w:t xml:space="preserve">Use as a bridge between training and </w:t>
      </w:r>
      <w:proofErr w:type="spellStart"/>
      <w:r>
        <w:t>organisational</w:t>
      </w:r>
      <w:proofErr w:type="spellEnd"/>
      <w:r>
        <w:t xml:space="preserve"> practice.</w:t>
      </w:r>
      <w:r>
        <w:br/>
      </w:r>
    </w:p>
    <w:p w14:paraId="0000007D" w14:textId="77777777" w:rsidR="004F47D2" w:rsidRDefault="002B17DF">
      <w:r>
        <w:rPr>
          <w:noProof/>
        </w:rPr>
        <w:pict w14:anchorId="7419F1C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7E" w14:textId="77777777" w:rsidR="004F47D2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54" w:name="_1k53cj3fxyee" w:colFirst="0" w:colLast="0"/>
      <w:bookmarkEnd w:id="54"/>
      <w:r>
        <w:rPr>
          <w:b/>
          <w:bCs/>
          <w:sz w:val="46"/>
          <w:szCs w:val="46"/>
        </w:rPr>
        <w:t>5. Licensing</w:t>
      </w:r>
    </w:p>
    <w:p w14:paraId="0000007F" w14:textId="77777777" w:rsidR="004F47D2" w:rsidRDefault="00000000">
      <w:pPr>
        <w:spacing w:before="240" w:after="240"/>
      </w:pPr>
      <w:r>
        <w:t xml:space="preserve">This document is licensed under </w:t>
      </w:r>
      <w:r>
        <w:rPr>
          <w:b/>
          <w:bCs/>
        </w:rPr>
        <w:t>CC BY-NC-SA 4.0</w:t>
      </w:r>
      <w:r>
        <w:t>, allowing adaptation and redistribution with attribution, non-commercial use, and share-alike terms.</w:t>
      </w:r>
    </w:p>
    <w:p w14:paraId="00000080" w14:textId="77777777" w:rsidR="004F47D2" w:rsidRDefault="00000000">
      <w:pPr>
        <w:spacing w:before="240" w:after="240"/>
        <w:rPr>
          <w:i/>
          <w:iCs/>
        </w:rPr>
      </w:pPr>
      <w:r>
        <w:t xml:space="preserve">Wong, J. (2026). </w:t>
      </w:r>
      <w:proofErr w:type="spellStart"/>
      <w:r>
        <w:rPr>
          <w:i/>
          <w:iCs/>
        </w:rPr>
        <w:t>CloudPedagogy</w:t>
      </w:r>
      <w:proofErr w:type="spellEnd"/>
      <w:r>
        <w:rPr>
          <w:i/>
          <w:iCs/>
        </w:rPr>
        <w:t xml:space="preserve"> AI Capability Framework – Resource Index &amp; Glossary.</w:t>
      </w:r>
    </w:p>
    <w:p w14:paraId="00000081" w14:textId="77777777" w:rsidR="004F47D2" w:rsidRDefault="002B17DF">
      <w:r>
        <w:rPr>
          <w:noProof/>
        </w:rPr>
        <w:pict w14:anchorId="3E554BB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83" w14:textId="77777777" w:rsidR="004F47D2" w:rsidRDefault="004F47D2">
      <w:bookmarkStart w:id="55" w:name="_8szrlfl8eqhw" w:colFirst="0" w:colLast="0"/>
      <w:bookmarkEnd w:id="55"/>
    </w:p>
    <w:sectPr w:rsidR="004F47D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0A4C03FB-6B4B-4145-A9FD-0DF78479F39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9044CD8A-BA70-1349-88C9-4C3CEB8E3D4C}"/>
    <w:embedBold r:id="rId3" w:fontKey="{8BD85271-11E9-3840-8ECD-4E0ABDC5AD0E}"/>
    <w:embedItalic r:id="rId4" w:fontKey="{8B6C2413-89F0-D44B-98FA-ECF4B7494E4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ED9FEACB-4AA6-CA45-87B2-F4A71BCDE66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AAC1D5CD-0C91-6F46-91C0-1BE6BC0CEC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62A4A"/>
    <w:multiLevelType w:val="multilevel"/>
    <w:tmpl w:val="0602E1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ECE2FA9"/>
    <w:multiLevelType w:val="multilevel"/>
    <w:tmpl w:val="34BA2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02644210">
    <w:abstractNumId w:val="0"/>
  </w:num>
  <w:num w:numId="2" w16cid:durableId="565645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7D2"/>
    <w:rsid w:val="002B17DF"/>
    <w:rsid w:val="003E1E08"/>
    <w:rsid w:val="004F47D2"/>
    <w:rsid w:val="00705254"/>
    <w:rsid w:val="0072372B"/>
    <w:rsid w:val="00B71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1E0A"/>
  <w15:docId w15:val="{922BCD7F-2A5F-4340-9710-0705A80F7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1017</Words>
  <Characters>5799</Characters>
  <Application>Microsoft Office Word</Application>
  <DocSecurity>0</DocSecurity>
  <Lines>48</Lines>
  <Paragraphs>13</Paragraphs>
  <ScaleCrop>false</ScaleCrop>
  <Company/>
  <LinksUpToDate>false</LinksUpToDate>
  <CharactersWithSpaces>6803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 Wong</cp:lastModifiedBy>
  <cp:revision>3</cp:revision>
  <dcterms:created xsi:type="dcterms:W3CDTF">2025-11-29T15:19:00Z</dcterms:created>
  <dcterms:modified xsi:type="dcterms:W3CDTF">2025-11-29T15:39:00Z</dcterms:modified>
</cp:coreProperties>
</file>