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BPSC AI Platform</w:t>
      </w:r>
    </w:p>
    <w:p>
      <w:pPr>
        <w:jc w:val="center"/>
      </w:pPr>
      <w:r>
        <w:rPr>
          <w:b/>
          <w:sz w:val="28"/>
        </w:rPr>
        <w:t>Document 07 — Prompt Strategy, Evaluation Rubrics &amp; AI Behavior Specification</w:t>
      </w:r>
    </w:p>
    <w:p>
      <w:r>
        <w:t>Version: 1.0 | Status: Implementation Specification</w:t>
      </w:r>
    </w:p>
    <w:p>
      <w:r>
        <w:t>Audience: Product owner, AI/backend engineers, QA, prompt engineers, and Claude Code.</w:t>
      </w:r>
    </w:p>
    <w:p>
      <w:r>
        <w:t>Purpose: Define how the platform's AI capabilities are prompted, constrained, versioned, tested, evaluated, and integrated.</w:t>
      </w:r>
    </w:p>
    <w:p>
      <w:pPr>
        <w:pStyle w:val="Heading1"/>
      </w:pPr>
      <w:r>
        <w:t>1. Executive Summary</w:t>
      </w:r>
    </w:p>
    <w:p>
      <w:r>
        <w:t>The AI layer must behave like a controlled examination system, not a generic chatbot. It must generate relevant questions, interpret handwritten answers, evaluate them against an explicit grading blueprint, explain weaknesses, and adapt future practice.</w:t>
      </w:r>
    </w:p>
    <w:p>
      <w:r>
        <w:t>Prompts are application assets. Every production prompt must be versioned, schema-driven, observable, regression-tested, and independent of any single model provider.</w:t>
      </w:r>
    </w:p>
    <w:p>
      <w:pPr>
        <w:pStyle w:val="Heading1"/>
      </w:pPr>
      <w:r>
        <w:t>2. Core Prompt Principles</w:t>
      </w:r>
    </w:p>
    <w:p>
      <w:pPr>
        <w:pStyle w:val="ListBullet"/>
      </w:pPr>
      <w:r>
        <w:t>Keep each AI role narrow: generator generates, examiner evaluates, mentor coaches.</w:t>
      </w:r>
    </w:p>
    <w:p>
      <w:pPr>
        <w:pStyle w:val="ListBullet"/>
      </w:pPr>
      <w:r>
        <w:t>Keep deterministic business rules in application code.</w:t>
      </w:r>
    </w:p>
    <w:p>
      <w:pPr>
        <w:pStyle w:val="ListBullet"/>
      </w:pPr>
      <w:r>
        <w:t>Require structured JSON outputs and validate them in the application.</w:t>
      </w:r>
    </w:p>
    <w:p>
      <w:pPr>
        <w:pStyle w:val="ListBullet"/>
      </w:pPr>
      <w:r>
        <w:t>Clearly separate instructions, student content, and retrieved evidence.</w:t>
      </w:r>
    </w:p>
    <w:p>
      <w:pPr>
        <w:pStyle w:val="ListBullet"/>
      </w:pPr>
      <w:r>
        <w:t>Never invent PYQ years, source claims, facts, citations, or unreadable OCR text.</w:t>
      </w:r>
    </w:p>
    <w:p>
      <w:pPr>
        <w:pStyle w:val="ListBullet"/>
      </w:pPr>
      <w:r>
        <w:t>Prefer authoritative RAG evidence over model memory.</w:t>
      </w:r>
    </w:p>
    <w:p>
      <w:pPr>
        <w:pStyle w:val="ListBullet"/>
      </w:pPr>
      <w:r>
        <w:t>Judge only what the student actually wrote.</w:t>
      </w:r>
    </w:p>
    <w:p>
      <w:pPr>
        <w:pStyle w:val="ListBullet"/>
      </w:pPr>
      <w:r>
        <w:t>Return concise evidence-based reasoning, not private chain-of-thought.</w:t>
      </w:r>
    </w:p>
    <w:p>
      <w:pPr>
        <w:pStyle w:val="ListBullet"/>
      </w:pPr>
      <w:r>
        <w:t>Version every prompt and test changes against a permanent benchmark set.</w:t>
      </w:r>
    </w:p>
    <w:p>
      <w:pPr>
        <w:pStyle w:val="ListBullet"/>
      </w:pPr>
      <w:r>
        <w:t>Provider/model selection belongs in the AI Gateway, not in domain code.</w:t>
      </w:r>
    </w:p>
    <w:p>
      <w:pPr>
        <w:pStyle w:val="Heading1"/>
      </w:pPr>
      <w:r>
        <w:t>3. AI Role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AI 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3360"/>
          </w:tcPr>
          <w:p>
            <w:r>
              <w:t>Question Generator</w:t>
            </w:r>
          </w:p>
        </w:tc>
        <w:tc>
          <w:tcPr>
            <w:tcW w:type="dxa" w:w="3360"/>
          </w:tcPr>
          <w:p>
            <w:r>
              <w:t>Create original BPSC-style questions using syllabus, PYQ patterns and evidence.</w:t>
            </w:r>
          </w:p>
        </w:tc>
        <w:tc>
          <w:tcPr>
            <w:tcW w:type="dxa" w:w="3360"/>
          </w:tcPr>
          <w:p>
            <w:r>
              <w:t>Grade answers or copy a PYQ.</w:t>
            </w:r>
          </w:p>
        </w:tc>
      </w:tr>
      <w:tr>
        <w:tc>
          <w:tcPr>
            <w:tcW w:type="dxa" w:w="3360"/>
          </w:tcPr>
          <w:p>
            <w:r>
              <w:t>Question Quality Checker</w:t>
            </w:r>
          </w:p>
        </w:tc>
        <w:tc>
          <w:tcPr>
            <w:tcW w:type="dxa" w:w="3360"/>
          </w:tcPr>
          <w:p>
            <w:r>
              <w:t>Check alignment, novelty, clarity, difficulty and answerability.</w:t>
            </w:r>
          </w:p>
        </w:tc>
        <w:tc>
          <w:tcPr>
            <w:tcW w:type="dxa" w:w="3360"/>
          </w:tcPr>
          <w:p>
            <w:r>
              <w:t>Silently alter a rejected question.</w:t>
            </w:r>
          </w:p>
        </w:tc>
      </w:tr>
      <w:tr>
        <w:tc>
          <w:tcPr>
            <w:tcW w:type="dxa" w:w="3360"/>
          </w:tcPr>
          <w:p>
            <w:r>
              <w:t>Evaluation Blueprint</w:t>
            </w:r>
          </w:p>
        </w:tc>
        <w:tc>
          <w:tcPr>
            <w:tcW w:type="dxa" w:w="3360"/>
          </w:tcPr>
          <w:p>
            <w:r>
              <w:t>Define dimensions, expected points and rubric for a question.</w:t>
            </w:r>
          </w:p>
        </w:tc>
        <w:tc>
          <w:tcPr>
            <w:tcW w:type="dxa" w:w="3360"/>
          </w:tcPr>
          <w:p>
            <w:r>
              <w:t>Grade students.</w:t>
            </w:r>
          </w:p>
        </w:tc>
      </w:tr>
      <w:tr>
        <w:tc>
          <w:tcPr>
            <w:tcW w:type="dxa" w:w="3360"/>
          </w:tcPr>
          <w:p>
            <w:r>
              <w:t>OCR/Vision</w:t>
            </w:r>
          </w:p>
        </w:tc>
        <w:tc>
          <w:tcPr>
            <w:tcW w:type="dxa" w:w="3360"/>
          </w:tcPr>
          <w:p>
            <w:r>
              <w:t>Transcribe handwriting and preserve uncertainty.</w:t>
            </w:r>
          </w:p>
        </w:tc>
        <w:tc>
          <w:tcPr>
            <w:tcW w:type="dxa" w:w="3360"/>
          </w:tcPr>
          <w:p>
            <w:r>
              <w:t>Invent unreadable content.</w:t>
            </w:r>
          </w:p>
        </w:tc>
      </w:tr>
      <w:tr>
        <w:tc>
          <w:tcPr>
            <w:tcW w:type="dxa" w:w="3360"/>
          </w:tcPr>
          <w:p>
            <w:r>
              <w:t>Examiner</w:t>
            </w:r>
          </w:p>
        </w:tc>
        <w:tc>
          <w:tcPr>
            <w:tcW w:type="dxa" w:w="3360"/>
          </w:tcPr>
          <w:p>
            <w:r>
              <w:t>Score against the question and blueprint.</w:t>
            </w:r>
          </w:p>
        </w:tc>
        <w:tc>
          <w:tcPr>
            <w:tcW w:type="dxa" w:w="3360"/>
          </w:tcPr>
          <w:p>
            <w:r>
              <w:t>Reward content the student did not write.</w:t>
            </w:r>
          </w:p>
        </w:tc>
      </w:tr>
      <w:tr>
        <w:tc>
          <w:tcPr>
            <w:tcW w:type="dxa" w:w="3360"/>
          </w:tcPr>
          <w:p>
            <w:r>
              <w:t>Mentor</w:t>
            </w:r>
          </w:p>
        </w:tc>
        <w:tc>
          <w:tcPr>
            <w:tcW w:type="dxa" w:w="3360"/>
          </w:tcPr>
          <w:p>
            <w:r>
              <w:t>Explain patterns and prescribe targeted improvement.</w:t>
            </w:r>
          </w:p>
        </w:tc>
        <w:tc>
          <w:tcPr>
            <w:tcW w:type="dxa" w:w="3360"/>
          </w:tcPr>
          <w:p>
            <w:r>
              <w:t>Override factual grading without evidence.</w:t>
            </w:r>
          </w:p>
        </w:tc>
      </w:tr>
      <w:tr>
        <w:tc>
          <w:tcPr>
            <w:tcW w:type="dxa" w:w="3360"/>
          </w:tcPr>
          <w:p>
            <w:r>
              <w:t>Adaptive Selector</w:t>
            </w:r>
          </w:p>
        </w:tc>
        <w:tc>
          <w:tcPr>
            <w:tcW w:type="dxa" w:w="3360"/>
          </w:tcPr>
          <w:p>
            <w:r>
              <w:t>Choose next practice using learner signals.</w:t>
            </w:r>
          </w:p>
        </w:tc>
        <w:tc>
          <w:tcPr>
            <w:tcW w:type="dxa" w:w="3360"/>
          </w:tcPr>
          <w:p>
            <w:r>
              <w:t>Ignore application constraints.</w:t>
            </w:r>
          </w:p>
        </w:tc>
      </w:tr>
      <w:tr>
        <w:tc>
          <w:tcPr>
            <w:tcW w:type="dxa" w:w="3360"/>
          </w:tcPr>
          <w:p>
            <w:r>
              <w:t>AI Gateway</w:t>
            </w:r>
          </w:p>
        </w:tc>
        <w:tc>
          <w:tcPr>
            <w:tcW w:type="dxa" w:w="3360"/>
          </w:tcPr>
          <w:p>
            <w:r>
              <w:t>Route models, validate, log usage and enforce cost controls.</w:t>
            </w:r>
          </w:p>
        </w:tc>
        <w:tc>
          <w:tcPr>
            <w:tcW w:type="dxa" w:w="3360"/>
          </w:tcPr>
          <w:p>
            <w:r>
              <w:t>Contain academic domain logic.</w:t>
            </w:r>
          </w:p>
        </w:tc>
      </w:tr>
    </w:tbl>
    <w:p>
      <w:pPr>
        <w:pStyle w:val="Heading1"/>
      </w:pPr>
      <w:r>
        <w:t>4. Prompt Architecture</w:t>
      </w:r>
    </w:p>
    <w:p>
      <w:r>
        <w:t>Use layered prompts instead of giant prompts.</w:t>
      </w:r>
    </w:p>
    <w:p>
      <w:pPr>
        <w:pStyle w:val="ListNumber"/>
      </w:pPr>
      <w:r>
        <w:t>System policy: stable role, evidence rules, safety and output restrictions.</w:t>
      </w:r>
    </w:p>
    <w:p>
      <w:pPr>
        <w:pStyle w:val="ListNumber"/>
      </w:pPr>
      <w:r>
        <w:t>Role prompt: responsibility of the specific AI component.</w:t>
      </w:r>
    </w:p>
    <w:p>
      <w:pPr>
        <w:pStyle w:val="ListNumber"/>
      </w:pPr>
      <w:r>
        <w:t>Task prompt: current operation.</w:t>
      </w:r>
    </w:p>
    <w:p>
      <w:pPr>
        <w:pStyle w:val="ListNumber"/>
      </w:pPr>
      <w:r>
        <w:t>Structured context: question, blueprint, student answer, evidence and learner data.</w:t>
      </w:r>
    </w:p>
    <w:p>
      <w:pPr>
        <w:pStyle w:val="ListNumber"/>
      </w:pPr>
      <w:r>
        <w:t>Output schema: exact JSON contract.</w:t>
      </w:r>
    </w:p>
    <w:p>
      <w:pPr>
        <w:pStyle w:val="ListNumber"/>
      </w:pPr>
      <w:r>
        <w:t>Application validation and controlled retry.</w:t>
      </w:r>
    </w:p>
    <w:p>
      <w:r>
        <w:t>Runtime pattern: SYSTEM POLICY + ROLE + TASK + STRUCTURED CONTEXT + EVIDENCE + OUTPUT SCHEMA → MODEL → JSON VALIDATOR → BUSINESS VALIDATION → PERSISTENCE.</w:t>
      </w:r>
    </w:p>
    <w:p>
      <w:pPr>
        <w:pStyle w:val="Heading1"/>
      </w:pPr>
      <w:r>
        <w:t>5. Prompt Registry &amp;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prompt_key</w:t>
            </w:r>
          </w:p>
        </w:tc>
        <w:tc>
          <w:tcPr>
            <w:tcW w:type="dxa" w:w="5040"/>
          </w:tcPr>
          <w:p>
            <w:r>
              <w:t>examiner.evaluate_answer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3.2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/ active / retired</w:t>
            </w:r>
          </w:p>
        </w:tc>
      </w:tr>
      <w:tr>
        <w:tc>
          <w:tcPr>
            <w:tcW w:type="dxa" w:w="5040"/>
          </w:tcPr>
          <w:p>
            <w:r>
              <w:t>input_schema_version</w:t>
            </w:r>
          </w:p>
        </w:tc>
        <w:tc>
          <w:tcPr>
            <w:tcW w:type="dxa" w:w="5040"/>
          </w:tcPr>
          <w:p>
            <w:r>
              <w:t>1.1</w:t>
            </w:r>
          </w:p>
        </w:tc>
      </w:tr>
      <w:tr>
        <w:tc>
          <w:tcPr>
            <w:tcW w:type="dxa" w:w="5040"/>
          </w:tcPr>
          <w:p>
            <w:r>
              <w:t>output_schema_version</w:t>
            </w:r>
          </w:p>
        </w:tc>
        <w:tc>
          <w:tcPr>
            <w:tcW w:type="dxa" w:w="5040"/>
          </w:tcPr>
          <w:p>
            <w:r>
              <w:t>1.2</w:t>
            </w:r>
          </w:p>
        </w:tc>
      </w:tr>
      <w:tr>
        <w:tc>
          <w:tcPr>
            <w:tcW w:type="dxa" w:w="5040"/>
          </w:tcPr>
          <w:p>
            <w:r>
              <w:t>model_policy</w:t>
            </w:r>
          </w:p>
        </w:tc>
        <w:tc>
          <w:tcPr>
            <w:tcW w:type="dxa" w:w="5040"/>
          </w:tcPr>
          <w:p>
            <w:r>
              <w:t>examiner-high-capability</w:t>
            </w:r>
          </w:p>
        </w:tc>
      </w:tr>
      <w:tr>
        <w:tc>
          <w:tcPr>
            <w:tcW w:type="dxa" w:w="5040"/>
          </w:tcPr>
          <w:p>
            <w:r>
              <w:t>change_reason</w:t>
            </w:r>
          </w:p>
        </w:tc>
        <w:tc>
          <w:tcPr>
            <w:tcW w:type="dxa" w:w="5040"/>
          </w:tcPr>
          <w:p>
            <w:r>
              <w:t>Rubric calibration</w:t>
            </w:r>
          </w:p>
        </w:tc>
      </w:tr>
      <w:tr>
        <w:tc>
          <w:tcPr>
            <w:tcW w:type="dxa" w:w="5040"/>
          </w:tcPr>
          <w:p>
            <w:r>
              <w:t>evaluation_set</w:t>
            </w:r>
          </w:p>
        </w:tc>
        <w:tc>
          <w:tcPr>
            <w:tcW w:type="dxa" w:w="5040"/>
          </w:tcPr>
          <w:p>
            <w:r>
              <w:t>examiner-gold-v4</w:t>
            </w:r>
          </w:p>
        </w:tc>
      </w:tr>
    </w:tbl>
    <w:p>
      <w:r>
        <w:t>Never overwrite an active prompt. Create an immutable version and store the exact prompt version used for every AI request.</w:t>
      </w:r>
    </w:p>
    <w:p>
      <w:pPr>
        <w:pStyle w:val="Heading1"/>
      </w:pPr>
      <w:r>
        <w:t>6. Question Generation</w:t>
      </w:r>
    </w:p>
    <w:p>
      <w:pPr>
        <w:pStyle w:val="Heading2"/>
      </w:pPr>
      <w:r>
        <w:t>6.1 Inputs</w:t>
      </w:r>
    </w:p>
    <w:p>
      <w:pPr>
        <w:pStyle w:val="ListBullet"/>
      </w:pPr>
      <w:r>
        <w:t>Exam and subject</w:t>
      </w:r>
    </w:p>
    <w:p>
      <w:pPr>
        <w:pStyle w:val="ListBullet"/>
      </w:pPr>
      <w:r>
        <w:t>Topic</w:t>
      </w:r>
    </w:p>
    <w:p>
      <w:pPr>
        <w:pStyle w:val="ListBullet"/>
      </w:pPr>
      <w:r>
        <w:t>Long/short mode</w:t>
      </w:r>
    </w:p>
    <w:p>
      <w:pPr>
        <w:pStyle w:val="ListBullet"/>
      </w:pPr>
      <w:r>
        <w:t>Target difficulty</w:t>
      </w:r>
    </w:p>
    <w:p>
      <w:pPr>
        <w:pStyle w:val="ListBullet"/>
      </w:pPr>
      <w:r>
        <w:t>Relevant PYQ patterns</w:t>
      </w:r>
    </w:p>
    <w:p>
      <w:pPr>
        <w:pStyle w:val="ListBullet"/>
      </w:pPr>
      <w:r>
        <w:t>Relevant NCERT/authoritative evidence</w:t>
      </w:r>
    </w:p>
    <w:p>
      <w:pPr>
        <w:pStyle w:val="ListBullet"/>
      </w:pPr>
      <w:r>
        <w:t>Novelty constraints</w:t>
      </w:r>
    </w:p>
    <w:p>
      <w:pPr>
        <w:pStyle w:val="ListBullet"/>
      </w:pPr>
      <w:r>
        <w:t>Optional Bihar/current-affairs context</w:t>
      </w:r>
    </w:p>
    <w:p>
      <w:pPr>
        <w:pStyle w:val="ListBullet"/>
      </w:pPr>
      <w:r>
        <w:t>Previously generated questions</w:t>
      </w:r>
    </w:p>
    <w:p>
      <w:pPr>
        <w:pStyle w:val="Heading2"/>
      </w:pPr>
      <w:r>
        <w:t>6.2 Behavior</w:t>
      </w:r>
    </w:p>
    <w:p>
      <w:pPr>
        <w:pStyle w:val="ListBullet"/>
      </w:pPr>
      <w:r>
        <w:t>Generate an original question inspired by exam patterns, never a disguised copy.</w:t>
      </w:r>
    </w:p>
    <w:p>
      <w:pPr>
        <w:pStyle w:val="ListBullet"/>
      </w:pPr>
      <w:r>
        <w:t>Preserve the cognitive demand of the target question type.</w:t>
      </w:r>
    </w:p>
    <w:p>
      <w:pPr>
        <w:pStyle w:val="ListBullet"/>
      </w:pPr>
      <w:r>
        <w:t>Use precise command words such as discuss, examine, critically analyze, evaluate or assess where appropriate.</w:t>
      </w:r>
    </w:p>
    <w:p>
      <w:pPr>
        <w:pStyle w:val="ListBullet"/>
      </w:pPr>
      <w:r>
        <w:t>Avoid trivia and unnecessary ambiguity.</w:t>
      </w:r>
    </w:p>
    <w:p>
      <w:pPr>
        <w:pStyle w:val="ListBullet"/>
      </w:pPr>
      <w:r>
        <w:t>Ensure the question can be evaluated using identifiable dimensions.</w:t>
      </w:r>
    </w:p>
    <w:p>
      <w:pPr>
        <w:pStyle w:val="ListBullet"/>
      </w:pPr>
      <w:r>
        <w:t>Ensure factual premises are supported by the available evidence.</w:t>
      </w:r>
    </w:p>
    <w:p>
      <w:pPr>
        <w:pStyle w:val="Heading2"/>
      </w:pPr>
      <w:r>
        <w:t>6.3 Output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question_text</w:t>
            </w:r>
          </w:p>
        </w:tc>
        <w:tc>
          <w:tcPr>
            <w:tcW w:type="dxa" w:w="5040"/>
          </w:tcPr>
          <w:p>
            <w:r>
              <w:t>Student-facing question</w:t>
            </w:r>
          </w:p>
        </w:tc>
      </w:tr>
      <w:tr>
        <w:tc>
          <w:tcPr>
            <w:tcW w:type="dxa" w:w="5040"/>
          </w:tcPr>
          <w:p>
            <w:r>
              <w:t>question_type</w:t>
            </w:r>
          </w:p>
        </w:tc>
        <w:tc>
          <w:tcPr>
            <w:tcW w:type="dxa" w:w="5040"/>
          </w:tcPr>
          <w:p>
            <w:r>
              <w:t>LONG / SHORT</w:t>
            </w:r>
          </w:p>
        </w:tc>
      </w:tr>
      <w:tr>
        <w:tc>
          <w:tcPr>
            <w:tcW w:type="dxa" w:w="5040"/>
          </w:tcPr>
          <w:p>
            <w:r>
              <w:t>subject/topic</w:t>
            </w:r>
          </w:p>
        </w:tc>
        <w:tc>
          <w:tcPr>
            <w:tcW w:type="dxa" w:w="5040"/>
          </w:tcPr>
          <w:p>
            <w:r>
              <w:t>Canonical taxonomy</w:t>
            </w:r>
          </w:p>
        </w:tc>
      </w:tr>
      <w:tr>
        <w:tc>
          <w:tcPr>
            <w:tcW w:type="dxa" w:w="5040"/>
          </w:tcPr>
          <w:p>
            <w:r>
              <w:t>difficulty</w:t>
            </w:r>
          </w:p>
        </w:tc>
        <w:tc>
          <w:tcPr>
            <w:tcW w:type="dxa" w:w="5040"/>
          </w:tcPr>
          <w:p>
            <w:r>
              <w:t>Target difficulty</w:t>
            </w:r>
          </w:p>
        </w:tc>
      </w:tr>
      <w:tr>
        <w:tc>
          <w:tcPr>
            <w:tcW w:type="dxa" w:w="5040"/>
          </w:tcPr>
          <w:p>
            <w:r>
              <w:t>command_type</w:t>
            </w:r>
          </w:p>
        </w:tc>
        <w:tc>
          <w:tcPr>
            <w:tcW w:type="dxa" w:w="5040"/>
          </w:tcPr>
          <w:p>
            <w:r>
              <w:t>Primary command</w:t>
            </w:r>
          </w:p>
        </w:tc>
      </w:tr>
      <w:tr>
        <w:tc>
          <w:tcPr>
            <w:tcW w:type="dxa" w:w="5040"/>
          </w:tcPr>
          <w:p>
            <w:r>
              <w:t>dimensions</w:t>
            </w:r>
          </w:p>
        </w:tc>
        <w:tc>
          <w:tcPr>
            <w:tcW w:type="dxa" w:w="5040"/>
          </w:tcPr>
          <w:p>
            <w:r>
              <w:t>Expected answer dimensions</w:t>
            </w:r>
          </w:p>
        </w:tc>
      </w:tr>
      <w:tr>
        <w:tc>
          <w:tcPr>
            <w:tcW w:type="dxa" w:w="5040"/>
          </w:tcPr>
          <w:p>
            <w:r>
              <w:t>word_limit</w:t>
            </w:r>
          </w:p>
        </w:tc>
        <w:tc>
          <w:tcPr>
            <w:tcW w:type="dxa" w:w="5040"/>
          </w:tcPr>
          <w:p>
            <w:r>
              <w:t>Recommended range</w:t>
            </w:r>
          </w:p>
        </w:tc>
      </w:tr>
      <w:tr>
        <w:tc>
          <w:tcPr>
            <w:tcW w:type="dxa" w:w="5040"/>
          </w:tcPr>
          <w:p>
            <w:r>
              <w:t>source_refs</w:t>
            </w:r>
          </w:p>
        </w:tc>
        <w:tc>
          <w:tcPr>
            <w:tcW w:type="dxa" w:w="5040"/>
          </w:tcPr>
          <w:p>
            <w:r>
              <w:t>Evidence identifiers</w:t>
            </w:r>
          </w:p>
        </w:tc>
      </w:tr>
      <w:tr>
        <w:tc>
          <w:tcPr>
            <w:tcW w:type="dxa" w:w="5040"/>
          </w:tcPr>
          <w:p>
            <w:r>
              <w:t>similar_pyq_refs</w:t>
            </w:r>
          </w:p>
        </w:tc>
        <w:tc>
          <w:tcPr>
            <w:tcW w:type="dxa" w:w="5040"/>
          </w:tcPr>
          <w:p>
            <w:r>
              <w:t>Pattern references</w:t>
            </w:r>
          </w:p>
        </w:tc>
      </w:tr>
      <w:tr>
        <w:tc>
          <w:tcPr>
            <w:tcW w:type="dxa" w:w="5040"/>
          </w:tcPr>
          <w:p>
            <w:r>
              <w:t>novelty_notes</w:t>
            </w:r>
          </w:p>
        </w:tc>
        <w:tc>
          <w:tcPr>
            <w:tcW w:type="dxa" w:w="5040"/>
          </w:tcPr>
          <w:p>
            <w:r>
              <w:t>Why it is not a copy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0–1</w:t>
            </w:r>
          </w:p>
        </w:tc>
      </w:tr>
    </w:tbl>
    <w:p>
      <w:pPr>
        <w:pStyle w:val="Heading1"/>
      </w:pPr>
      <w:r>
        <w:t>7. Question Quality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Required Question</w:t>
            </w:r>
          </w:p>
        </w:tc>
      </w:tr>
      <w:tr>
        <w:tc>
          <w:tcPr>
            <w:tcW w:type="dxa" w:w="5040"/>
          </w:tcPr>
          <w:p>
            <w:r>
              <w:t>Syllabus alignment</w:t>
            </w:r>
          </w:p>
        </w:tc>
        <w:tc>
          <w:tcPr>
            <w:tcW w:type="dxa" w:w="5040"/>
          </w:tcPr>
          <w:p>
            <w:r>
              <w:t>Is it clearly within the configured syllabus?</w:t>
            </w:r>
          </w:p>
        </w:tc>
      </w:tr>
      <w:tr>
        <w:tc>
          <w:tcPr>
            <w:tcW w:type="dxa" w:w="5040"/>
          </w:tcPr>
          <w:p>
            <w:r>
              <w:t>Exam relevance</w:t>
            </w:r>
          </w:p>
        </w:tc>
        <w:tc>
          <w:tcPr>
            <w:tcW w:type="dxa" w:w="5040"/>
          </w:tcPr>
          <w:p>
            <w:r>
              <w:t>Does it resemble BPSC cognitive demand?</w:t>
            </w:r>
          </w:p>
        </w:tc>
      </w:tr>
      <w:tr>
        <w:tc>
          <w:tcPr>
            <w:tcW w:type="dxa" w:w="5040"/>
          </w:tcPr>
          <w:p>
            <w:r>
              <w:t>Novelty</w:t>
            </w:r>
          </w:p>
        </w:tc>
        <w:tc>
          <w:tcPr>
            <w:tcW w:type="dxa" w:w="5040"/>
          </w:tcPr>
          <w:p>
            <w:r>
              <w:t>Is it sufficiently different from known questions?</w:t>
            </w:r>
          </w:p>
        </w:tc>
      </w:tr>
      <w:tr>
        <w:tc>
          <w:tcPr>
            <w:tcW w:type="dxa" w:w="5040"/>
          </w:tcPr>
          <w:p>
            <w:r>
              <w:t>Clarity</w:t>
            </w:r>
          </w:p>
        </w:tc>
        <w:tc>
          <w:tcPr>
            <w:tcW w:type="dxa" w:w="5040"/>
          </w:tcPr>
          <w:p>
            <w:r>
              <w:t>Is the demand unambiguous?</w:t>
            </w:r>
          </w:p>
        </w:tc>
      </w:tr>
      <w:tr>
        <w:tc>
          <w:tcPr>
            <w:tcW w:type="dxa" w:w="5040"/>
          </w:tcPr>
          <w:p>
            <w:r>
              <w:t>Answerability</w:t>
            </w:r>
          </w:p>
        </w:tc>
        <w:tc>
          <w:tcPr>
            <w:tcW w:type="dxa" w:w="5040"/>
          </w:tcPr>
          <w:p>
            <w:r>
              <w:t>Can a good answer be supported by evidence?</w:t>
            </w:r>
          </w:p>
        </w:tc>
      </w:tr>
      <w:tr>
        <w:tc>
          <w:tcPr>
            <w:tcW w:type="dxa" w:w="5040"/>
          </w:tcPr>
          <w:p>
            <w:r>
              <w:t>Difficulty</w:t>
            </w:r>
          </w:p>
        </w:tc>
        <w:tc>
          <w:tcPr>
            <w:tcW w:type="dxa" w:w="5040"/>
          </w:tcPr>
          <w:p>
            <w:r>
              <w:t>Does actual difficulty match target?</w:t>
            </w:r>
          </w:p>
        </w:tc>
      </w:tr>
      <w:tr>
        <w:tc>
          <w:tcPr>
            <w:tcW w:type="dxa" w:w="5040"/>
          </w:tcPr>
          <w:p>
            <w:r>
              <w:t>Factual safety</w:t>
            </w:r>
          </w:p>
        </w:tc>
        <w:tc>
          <w:tcPr>
            <w:tcW w:type="dxa" w:w="5040"/>
          </w:tcPr>
          <w:p>
            <w:r>
              <w:t>Are premises supported?</w:t>
            </w:r>
          </w:p>
        </w:tc>
      </w:tr>
      <w:tr>
        <w:tc>
          <w:tcPr>
            <w:tcW w:type="dxa" w:w="5040"/>
          </w:tcPr>
          <w:p>
            <w:r>
              <w:t>Evaluation readiness</w:t>
            </w:r>
          </w:p>
        </w:tc>
        <w:tc>
          <w:tcPr>
            <w:tcW w:type="dxa" w:w="5040"/>
          </w:tcPr>
          <w:p>
            <w:r>
              <w:t>Can a defensible rubric be built?</w:t>
            </w:r>
          </w:p>
        </w:tc>
      </w:tr>
      <w:tr>
        <w:tc>
          <w:tcPr>
            <w:tcW w:type="dxa" w:w="5040"/>
          </w:tcPr>
          <w:p>
            <w:r>
              <w:t>Language quality</w:t>
            </w:r>
          </w:p>
        </w:tc>
        <w:tc>
          <w:tcPr>
            <w:tcW w:type="dxa" w:w="5040"/>
          </w:tcPr>
          <w:p>
            <w:r>
              <w:t>Is phrasing natural and exam appropriate?</w:t>
            </w:r>
          </w:p>
        </w:tc>
      </w:tr>
    </w:tbl>
    <w:p>
      <w:r>
        <w:t>Critical failures cause rejection/regeneration before student exposure.</w:t>
      </w:r>
    </w:p>
    <w:p>
      <w:pPr>
        <w:pStyle w:val="Heading1"/>
      </w:pPr>
      <w:r>
        <w:t>8. Evaluation Blueprint — The Key Control</w:t>
      </w:r>
    </w:p>
    <w:p>
      <w:r>
        <w:t>For every generated question, create an Evaluation Blueprint once and reuse it for every attempt.</w:t>
      </w:r>
    </w:p>
    <w:p>
      <w:pPr>
        <w:pStyle w:val="ListBullet"/>
      </w:pPr>
      <w:r>
        <w:t>Question demand statement</w:t>
      </w:r>
    </w:p>
    <w:p>
      <w:pPr>
        <w:pStyle w:val="ListBullet"/>
      </w:pPr>
      <w:r>
        <w:t>Expected answer structure</w:t>
      </w:r>
    </w:p>
    <w:p>
      <w:pPr>
        <w:pStyle w:val="ListBullet"/>
      </w:pPr>
      <w:r>
        <w:t>Mandatory dimensions</w:t>
      </w:r>
    </w:p>
    <w:p>
      <w:pPr>
        <w:pStyle w:val="ListBullet"/>
      </w:pPr>
      <w:r>
        <w:t>High-value points</w:t>
      </w:r>
    </w:p>
    <w:p>
      <w:pPr>
        <w:pStyle w:val="ListBullet"/>
      </w:pPr>
      <w:r>
        <w:t>Valid alternative points</w:t>
      </w:r>
    </w:p>
    <w:p>
      <w:pPr>
        <w:pStyle w:val="ListBullet"/>
      </w:pPr>
      <w:r>
        <w:t>Examples and Bihar/current-affairs opportunities</w:t>
      </w:r>
    </w:p>
    <w:p>
      <w:pPr>
        <w:pStyle w:val="ListBullet"/>
      </w:pPr>
      <w:r>
        <w:t>Accuracy requirements</w:t>
      </w:r>
    </w:p>
    <w:p>
      <w:pPr>
        <w:pStyle w:val="ListBullet"/>
      </w:pPr>
      <w:r>
        <w:t>Analytical-depth requirements</w:t>
      </w:r>
    </w:p>
    <w:p>
      <w:pPr>
        <w:pStyle w:val="ListBullet"/>
      </w:pPr>
      <w:r>
        <w:t>Common misconceptions</w:t>
      </w:r>
    </w:p>
    <w:p>
      <w:pPr>
        <w:pStyle w:val="ListBullet"/>
      </w:pPr>
      <w:r>
        <w:t>Common low-scoring patterns</w:t>
      </w:r>
    </w:p>
    <w:p>
      <w:pPr>
        <w:pStyle w:val="ListBullet"/>
      </w:pPr>
      <w:r>
        <w:t>Rubric and score bands</w:t>
      </w:r>
    </w:p>
    <w:p>
      <w:pPr>
        <w:pStyle w:val="ListBullet"/>
      </w:pPr>
      <w:r>
        <w:t>Evidence/source references</w:t>
      </w:r>
    </w:p>
    <w:p>
      <w:pPr>
        <w:pStyle w:val="ListBullet"/>
      </w:pPr>
      <w:r>
        <w:t>Recommended word range</w:t>
      </w:r>
    </w:p>
    <w:p>
      <w:r>
        <w:t>The blueprint is a grading guide, not a rigid memorization script. Valid alternative reasoning must receive credit.</w:t>
      </w:r>
    </w:p>
    <w:p>
      <w:pPr>
        <w:pStyle w:val="Heading1"/>
      </w:pPr>
      <w:r>
        <w:t>9. Examiner Specification</w:t>
      </w:r>
    </w:p>
    <w:p>
      <w:pPr>
        <w:pStyle w:val="Heading2"/>
      </w:pPr>
      <w:r>
        <w:t>9.1 Inputs</w:t>
      </w:r>
    </w:p>
    <w:p>
      <w:pPr>
        <w:pStyle w:val="ListBullet"/>
      </w:pPr>
      <w:r>
        <w:t>Original question</w:t>
      </w:r>
    </w:p>
    <w:p>
      <w:pPr>
        <w:pStyle w:val="ListBullet"/>
      </w:pPr>
      <w:r>
        <w:t>Word limit</w:t>
      </w:r>
    </w:p>
    <w:p>
      <w:pPr>
        <w:pStyle w:val="ListBullet"/>
      </w:pPr>
      <w:r>
        <w:t>Evaluation Blueprint</w:t>
      </w:r>
    </w:p>
    <w:p>
      <w:pPr>
        <w:pStyle w:val="ListBullet"/>
      </w:pPr>
      <w:r>
        <w:t>Student OCR text</w:t>
      </w:r>
    </w:p>
    <w:p>
      <w:pPr>
        <w:pStyle w:val="ListBullet"/>
      </w:pPr>
      <w:r>
        <w:t>Handwritten images when OCR confidence is low</w:t>
      </w:r>
    </w:p>
    <w:p>
      <w:pPr>
        <w:pStyle w:val="ListBullet"/>
      </w:pPr>
      <w:r>
        <w:t>Retrieved authoritative evidence</w:t>
      </w:r>
    </w:p>
    <w:p>
      <w:pPr>
        <w:pStyle w:val="ListBullet"/>
      </w:pPr>
      <w:r>
        <w:t>Relevant learner history</w:t>
      </w:r>
    </w:p>
    <w:p>
      <w:pPr>
        <w:pStyle w:val="ListBullet"/>
      </w:pPr>
      <w:r>
        <w:t>Scoring configuration</w:t>
      </w:r>
    </w:p>
    <w:p>
      <w:pPr>
        <w:pStyle w:val="Heading2"/>
      </w:pPr>
      <w:r>
        <w:t>9.2 Rules</w:t>
      </w:r>
    </w:p>
    <w:p>
      <w:pPr>
        <w:pStyle w:val="ListNumber"/>
      </w:pPr>
      <w:r>
        <w:t>Determine whether the response answers the actual question.</w:t>
      </w:r>
    </w:p>
    <w:p>
      <w:pPr>
        <w:pStyle w:val="ListNumber"/>
      </w:pPr>
      <w:r>
        <w:t>Evaluate each required dimension.</w:t>
      </w:r>
    </w:p>
    <w:p>
      <w:pPr>
        <w:pStyle w:val="ListNumber"/>
      </w:pPr>
      <w:r>
        <w:t>Separate factual accuracy, completeness and analysis.</w:t>
      </w:r>
    </w:p>
    <w:p>
      <w:pPr>
        <w:pStyle w:val="ListNumber"/>
      </w:pPr>
      <w:r>
        <w:t>Do not assume omitted content exists elsewhere.</w:t>
      </w:r>
    </w:p>
    <w:p>
      <w:pPr>
        <w:pStyle w:val="ListNumber"/>
      </w:pPr>
      <w:r>
        <w:t>Do not penalize handwriting aesthetics.</w:t>
      </w:r>
    </w:p>
    <w:p>
      <w:pPr>
        <w:pStyle w:val="ListNumber"/>
      </w:pPr>
      <w:r>
        <w:t>Do not reward a point unless the student demonstrates it.</w:t>
      </w:r>
    </w:p>
    <w:p>
      <w:pPr>
        <w:pStyle w:val="ListNumber"/>
      </w:pPr>
      <w:r>
        <w:t>Give partial credit for partially correct concepts.</w:t>
      </w:r>
    </w:p>
    <w:p>
      <w:pPr>
        <w:pStyle w:val="ListNumber"/>
      </w:pPr>
      <w:r>
        <w:t>Distinguish factual errors from missing detail.</w:t>
      </w:r>
    </w:p>
    <w:p>
      <w:pPr>
        <w:pStyle w:val="ListNumber"/>
      </w:pPr>
      <w:r>
        <w:t>Use the configured rubric consistently.</w:t>
      </w:r>
    </w:p>
    <w:p>
      <w:pPr>
        <w:pStyle w:val="ListNumber"/>
      </w:pPr>
      <w:r>
        <w:t>Give concise evidence for material deductions.</w:t>
      </w:r>
    </w:p>
    <w:p>
      <w:pPr>
        <w:pStyle w:val="ListNumber"/>
      </w:pPr>
      <w:r>
        <w:t>Return confidence separately from the score.</w:t>
      </w:r>
    </w:p>
    <w:p>
      <w:pPr>
        <w:pStyle w:val="ListNumber"/>
      </w:pPr>
      <w:r>
        <w:t>Flag cases where OCR uncertainty could materially change the score.</w:t>
      </w:r>
    </w:p>
    <w:p>
      <w:pPr>
        <w:pStyle w:val="Heading1"/>
      </w:pPr>
      <w:r>
        <w:t>10. Recommended Scoring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Default Weight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Measures</w:t>
            </w:r>
          </w:p>
        </w:tc>
      </w:tr>
      <w:tr>
        <w:tc>
          <w:tcPr>
            <w:tcW w:type="dxa" w:w="3360"/>
          </w:tcPr>
          <w:p>
            <w:r>
              <w:t>Question Understanding</w:t>
            </w:r>
          </w:p>
        </w:tc>
        <w:tc>
          <w:tcPr>
            <w:tcW w:type="dxa" w:w="3360"/>
          </w:tcPr>
          <w:p>
            <w:r>
              <w:t>15%</w:t>
            </w:r>
          </w:p>
        </w:tc>
        <w:tc>
          <w:tcPr>
            <w:tcW w:type="dxa" w:w="3360"/>
          </w:tcPr>
          <w:p>
            <w:r>
              <w:t>Scope and command addressed</w:t>
            </w:r>
          </w:p>
        </w:tc>
      </w:tr>
      <w:tr>
        <w:tc>
          <w:tcPr>
            <w:tcW w:type="dxa" w:w="3360"/>
          </w:tcPr>
          <w:p>
            <w:r>
              <w:t>Knowledge &amp; Accuracy</w:t>
            </w:r>
          </w:p>
        </w:tc>
        <w:tc>
          <w:tcPr>
            <w:tcW w:type="dxa" w:w="3360"/>
          </w:tcPr>
          <w:p>
            <w:r>
              <w:t>25%</w:t>
            </w:r>
          </w:p>
        </w:tc>
        <w:tc>
          <w:tcPr>
            <w:tcW w:type="dxa" w:w="3360"/>
          </w:tcPr>
          <w:p>
            <w:r>
              <w:t>Correct concepts, facts and terminology</w:t>
            </w:r>
          </w:p>
        </w:tc>
      </w:tr>
      <w:tr>
        <w:tc>
          <w:tcPr>
            <w:tcW w:type="dxa" w:w="3360"/>
          </w:tcPr>
          <w:p>
            <w:r>
              <w:t>Coverage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Major dimensions covered</w:t>
            </w:r>
          </w:p>
        </w:tc>
      </w:tr>
      <w:tr>
        <w:tc>
          <w:tcPr>
            <w:tcW w:type="dxa" w:w="3360"/>
          </w:tcPr>
          <w:p>
            <w:r>
              <w:t>Analysis/Argument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Reasoning, relationships and depth</w:t>
            </w:r>
          </w:p>
        </w:tc>
      </w:tr>
      <w:tr>
        <w:tc>
          <w:tcPr>
            <w:tcW w:type="dxa" w:w="3360"/>
          </w:tcPr>
          <w:p>
            <w:r>
              <w:t>Structure &amp; Presentation</w:t>
            </w:r>
          </w:p>
        </w:tc>
        <w:tc>
          <w:tcPr>
            <w:tcW w:type="dxa" w:w="3360"/>
          </w:tcPr>
          <w:p>
            <w:r>
              <w:t>10%</w:t>
            </w:r>
          </w:p>
        </w:tc>
        <w:tc>
          <w:tcPr>
            <w:tcW w:type="dxa" w:w="3360"/>
          </w:tcPr>
          <w:p>
            <w:r>
              <w:t>Logical organization and readability</w:t>
            </w:r>
          </w:p>
        </w:tc>
      </w:tr>
      <w:tr>
        <w:tc>
          <w:tcPr>
            <w:tcW w:type="dxa" w:w="3360"/>
          </w:tcPr>
          <w:p>
            <w:r>
              <w:t>Conclusion/Way Forward</w:t>
            </w:r>
          </w:p>
        </w:tc>
        <w:tc>
          <w:tcPr>
            <w:tcW w:type="dxa" w:w="3360"/>
          </w:tcPr>
          <w:p>
            <w:r>
              <w:t>5%</w:t>
            </w:r>
          </w:p>
        </w:tc>
        <w:tc>
          <w:tcPr>
            <w:tcW w:type="dxa" w:w="3360"/>
          </w:tcPr>
          <w:p>
            <w:r>
              <w:t>Synthesis where required</w:t>
            </w:r>
          </w:p>
        </w:tc>
      </w:tr>
      <w:tr>
        <w:tc>
          <w:tcPr>
            <w:tcW w:type="dxa" w:w="3360"/>
          </w:tcPr>
          <w:p>
            <w:r>
              <w:t>Examples/Current Affairs</w:t>
            </w:r>
          </w:p>
        </w:tc>
        <w:tc>
          <w:tcPr>
            <w:tcW w:type="dxa" w:w="3360"/>
          </w:tcPr>
          <w:p>
            <w:r>
              <w:t>5%</w:t>
            </w:r>
          </w:p>
        </w:tc>
        <w:tc>
          <w:tcPr>
            <w:tcW w:type="dxa" w:w="3360"/>
          </w:tcPr>
          <w:p>
            <w:r>
              <w:t>Relevant supporting examples</w:t>
            </w:r>
          </w:p>
        </w:tc>
      </w:tr>
    </w:tbl>
    <w:p>
      <w:r>
        <w:t>Weights are defaults. The Evaluation Blueprint may override them for a specific question.</w:t>
      </w:r>
    </w:p>
    <w:p>
      <w:pPr>
        <w:pStyle w:val="Heading1"/>
      </w:pPr>
      <w:r>
        <w:t>11. Score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Excellent</w:t>
            </w:r>
          </w:p>
        </w:tc>
        <w:tc>
          <w:tcPr>
            <w:tcW w:type="dxa" w:w="5040"/>
          </w:tcPr>
          <w:p>
            <w:r>
              <w:t>Direct, accurate, comprehensive, analytical and well structured.</w:t>
            </w:r>
          </w:p>
        </w:tc>
      </w:tr>
      <w:tr>
        <w:tc>
          <w:tcPr>
            <w:tcW w:type="dxa" w:w="5040"/>
          </w:tcPr>
          <w:p>
            <w:r>
              <w:t>Strong</w:t>
            </w:r>
          </w:p>
        </w:tc>
        <w:tc>
          <w:tcPr>
            <w:tcW w:type="dxa" w:w="5040"/>
          </w:tcPr>
          <w:p>
            <w:r>
              <w:t>Mostly complete and accurate with minor omissions or limited depth.</w:t>
            </w:r>
          </w:p>
        </w:tc>
      </w:tr>
      <w:tr>
        <w:tc>
          <w:tcPr>
            <w:tcW w:type="dxa" w:w="5040"/>
          </w:tcPr>
          <w:p>
            <w:r>
              <w:t>Average</w:t>
            </w:r>
          </w:p>
        </w:tc>
        <w:tc>
          <w:tcPr>
            <w:tcW w:type="dxa" w:w="5040"/>
          </w:tcPr>
          <w:p>
            <w:r>
              <w:t>Relevant but uneven; clear omissions or limited analysis.</w:t>
            </w:r>
          </w:p>
        </w:tc>
      </w:tr>
      <w:tr>
        <w:tc>
          <w:tcPr>
            <w:tcW w:type="dxa" w:w="5040"/>
          </w:tcPr>
          <w:p>
            <w:r>
              <w:t>Weak</w:t>
            </w:r>
          </w:p>
        </w:tc>
        <w:tc>
          <w:tcPr>
            <w:tcW w:type="dxa" w:w="5040"/>
          </w:tcPr>
          <w:p>
            <w:r>
              <w:t>Partial relevance with major omissions, weak structure or inaccuracies.</w:t>
            </w:r>
          </w:p>
        </w:tc>
      </w:tr>
      <w:tr>
        <w:tc>
          <w:tcPr>
            <w:tcW w:type="dxa" w:w="5040"/>
          </w:tcPr>
          <w:p>
            <w:r>
              <w:t>Very Weak</w:t>
            </w:r>
          </w:p>
        </w:tc>
        <w:tc>
          <w:tcPr>
            <w:tcW w:type="dxa" w:w="5040"/>
          </w:tcPr>
          <w:p>
            <w:r>
              <w:t>Does not adequately answer the question or is substantially inaccurate/incomplete.</w:t>
            </w:r>
          </w:p>
        </w:tc>
      </w:tr>
    </w:tbl>
    <w:p>
      <w:r>
        <w:t>Do not assign scores merely from labels. Score criteria from evidence, then aggregate and map to the configured marks.</w:t>
      </w:r>
    </w:p>
    <w:p>
      <w:pPr>
        <w:pStyle w:val="Heading1"/>
      </w:pPr>
      <w:r>
        <w:t>12. OCR/Vision Strategy</w:t>
      </w:r>
    </w:p>
    <w:p>
      <w:r>
        <w:t>OCR is transcription, not grading.</w:t>
      </w:r>
    </w:p>
    <w:p>
      <w:pPr>
        <w:pStyle w:val="ListBullet"/>
      </w:pPr>
      <w:r>
        <w:t>Preserve page and reading order.</w:t>
      </w:r>
    </w:p>
    <w:p>
      <w:pPr>
        <w:pStyle w:val="ListBullet"/>
      </w:pPr>
      <w:r>
        <w:t>Mark uncertain words instead of guessing.</w:t>
      </w:r>
    </w:p>
    <w:p>
      <w:pPr>
        <w:pStyle w:val="ListBullet"/>
      </w:pPr>
      <w:r>
        <w:t>Return page/segment confidence.</w:t>
      </w:r>
    </w:p>
    <w:p>
      <w:pPr>
        <w:pStyle w:val="ListBullet"/>
      </w:pPr>
      <w:r>
        <w:t>Preserve headings, numbering, bullets and diagram presence.</w:t>
      </w:r>
    </w:p>
    <w:p>
      <w:pPr>
        <w:pStyle w:val="ListBullet"/>
      </w:pPr>
      <w:r>
        <w:t>Distinguish unreadable text from absent text.</w:t>
      </w:r>
    </w:p>
    <w:p>
      <w:pPr>
        <w:pStyle w:val="ListBullet"/>
      </w:pPr>
      <w:r>
        <w:t>Do not silently correct grammar.</w:t>
      </w:r>
    </w:p>
    <w:p>
      <w:pPr>
        <w:pStyle w:val="ListBullet"/>
      </w:pPr>
      <w:r>
        <w:t>Keep original images so OCR can be rerun.</w:t>
      </w:r>
    </w:p>
    <w:p>
      <w:r>
        <w:t>Suggested output: pages → blocks → text + confidence + bounding metadata + uncertainty flags.</w:t>
      </w:r>
    </w:p>
    <w:p>
      <w:pPr>
        <w:pStyle w:val="Heading1"/>
      </w:pPr>
      <w:r>
        <w:t>13. Feedback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Feedback 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040"/>
          </w:tcPr>
          <w:p>
            <w:r>
              <w:t>Strengths</w:t>
            </w:r>
          </w:p>
        </w:tc>
        <w:tc>
          <w:tcPr>
            <w:tcW w:type="dxa" w:w="5040"/>
          </w:tcPr>
          <w:p>
            <w:r>
              <w:t>2–3 specific evidenced strengths</w:t>
            </w:r>
          </w:p>
        </w:tc>
      </w:tr>
      <w:tr>
        <w:tc>
          <w:tcPr>
            <w:tcW w:type="dxa" w:w="5040"/>
          </w:tcPr>
          <w:p>
            <w:r>
              <w:t>Missing dimension</w:t>
            </w:r>
          </w:p>
        </w:tc>
        <w:tc>
          <w:tcPr>
            <w:tcW w:type="dxa" w:w="5040"/>
          </w:tcPr>
          <w:p>
            <w:r>
              <w:t>Most important omitted requirement</w:t>
            </w:r>
          </w:p>
        </w:tc>
      </w:tr>
      <w:tr>
        <w:tc>
          <w:tcPr>
            <w:tcW w:type="dxa" w:w="5040"/>
          </w:tcPr>
          <w:p>
            <w:r>
              <w:t>Factual issue</w:t>
            </w:r>
          </w:p>
        </w:tc>
        <w:tc>
          <w:tcPr>
            <w:tcW w:type="dxa" w:w="5040"/>
          </w:tcPr>
          <w:p>
            <w:r>
              <w:t>Clear correction</w:t>
            </w:r>
          </w:p>
        </w:tc>
      </w:tr>
      <w:tr>
        <w:tc>
          <w:tcPr>
            <w:tcW w:type="dxa" w:w="5040"/>
          </w:tcPr>
          <w:p>
            <w:r>
              <w:t>Analysis gap</w:t>
            </w:r>
          </w:p>
        </w:tc>
        <w:tc>
          <w:tcPr>
            <w:tcW w:type="dxa" w:w="5040"/>
          </w:tcPr>
          <w:p>
            <w:r>
              <w:t>How to move from description to analysis</w:t>
            </w:r>
          </w:p>
        </w:tc>
      </w:tr>
      <w:tr>
        <w:tc>
          <w:tcPr>
            <w:tcW w:type="dxa" w:w="5040"/>
          </w:tcPr>
          <w:p>
            <w:r>
              <w:t>Structure issue</w:t>
            </w:r>
          </w:p>
        </w:tc>
        <w:tc>
          <w:tcPr>
            <w:tcW w:type="dxa" w:w="5040"/>
          </w:tcPr>
          <w:p>
            <w:r>
              <w:t>One practical structural improvement</w:t>
            </w:r>
          </w:p>
        </w:tc>
      </w:tr>
      <w:tr>
        <w:tc>
          <w:tcPr>
            <w:tcW w:type="dxa" w:w="5040"/>
          </w:tcPr>
          <w:p>
            <w:r>
              <w:t>Next action</w:t>
            </w:r>
          </w:p>
        </w:tc>
        <w:tc>
          <w:tcPr>
            <w:tcW w:type="dxa" w:w="5040"/>
          </w:tcPr>
          <w:p>
            <w:r>
              <w:t>Concrete practice task</w:t>
            </w:r>
          </w:p>
        </w:tc>
      </w:tr>
    </w:tbl>
    <w:p>
      <w:r>
        <w:t>Prioritize high-impact improvements rather than overwhelming students with minor corrections.</w:t>
      </w:r>
    </w:p>
    <w:p>
      <w:pPr>
        <w:pStyle w:val="Heading1"/>
      </w:pPr>
      <w:r>
        <w:t>14. Mentor AI</w:t>
      </w:r>
    </w:p>
    <w:p>
      <w:r>
        <w:t>Mentor AI uses longitudinal learner data rather than treating each attempt independently.</w:t>
      </w:r>
    </w:p>
    <w:p>
      <w:pPr>
        <w:pStyle w:val="ListBullet"/>
      </w:pPr>
      <w:r>
        <w:t>Recent scores</w:t>
      </w:r>
    </w:p>
    <w:p>
      <w:pPr>
        <w:pStyle w:val="ListBullet"/>
      </w:pPr>
      <w:r>
        <w:t>Criterion-level performance</w:t>
      </w:r>
    </w:p>
    <w:p>
      <w:pPr>
        <w:pStyle w:val="ListBullet"/>
      </w:pPr>
      <w:r>
        <w:t>Repeated weaknesses</w:t>
      </w:r>
    </w:p>
    <w:p>
      <w:pPr>
        <w:pStyle w:val="ListBullet"/>
      </w:pPr>
      <w:r>
        <w:t>Topics practiced</w:t>
      </w:r>
    </w:p>
    <w:p>
      <w:pPr>
        <w:pStyle w:val="ListBullet"/>
      </w:pPr>
      <w:r>
        <w:t>Difficulty history</w:t>
      </w:r>
    </w:p>
    <w:p>
      <w:pPr>
        <w:pStyle w:val="ListBullet"/>
      </w:pPr>
      <w:r>
        <w:t>Recent feedback</w:t>
      </w:r>
    </w:p>
    <w:p>
      <w:pPr>
        <w:pStyle w:val="ListBullet"/>
      </w:pPr>
      <w:r>
        <w:t>OCR/evaluation confidence</w:t>
      </w:r>
    </w:p>
    <w:p>
      <w:pPr>
        <w:pStyle w:val="ListBullet"/>
      </w:pPr>
      <w:r>
        <w:t>Identify repeated patterns.</w:t>
      </w:r>
    </w:p>
    <w:p>
      <w:pPr>
        <w:pStyle w:val="ListBullet"/>
      </w:pPr>
      <w:r>
        <w:t>Prioritize high-impact weaknesses.</w:t>
      </w:r>
    </w:p>
    <w:p>
      <w:pPr>
        <w:pStyle w:val="ListBullet"/>
      </w:pPr>
      <w:r>
        <w:t>Recommend targeted practice.</w:t>
      </w:r>
    </w:p>
    <w:p>
      <w:pPr>
        <w:pStyle w:val="ListBullet"/>
      </w:pPr>
      <w:r>
        <w:t>Avoid repeating identical feedback.</w:t>
      </w:r>
    </w:p>
    <w:p>
      <w:pPr>
        <w:pStyle w:val="ListBullet"/>
      </w:pPr>
      <w:r>
        <w:t>Recognize measurable improvement without unsupported claims.</w:t>
      </w:r>
    </w:p>
    <w:p>
      <w:pPr>
        <w:pStyle w:val="ListBullet"/>
      </w:pPr>
      <w:r>
        <w:t>Escalate uncertainty when evidence is insufficient.</w:t>
      </w:r>
    </w:p>
    <w:p>
      <w:pPr>
        <w:pStyle w:val="Heading1"/>
      </w:pPr>
      <w:r>
        <w:t>15. Adaptive Question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Weakness</w:t>
            </w:r>
          </w:p>
        </w:tc>
        <w:tc>
          <w:tcPr>
            <w:tcW w:type="dxa" w:w="5040"/>
          </w:tcPr>
          <w:p>
            <w:r>
              <w:t>Increase practice on low-performing skills</w:t>
            </w:r>
          </w:p>
        </w:tc>
      </w:tr>
      <w:tr>
        <w:tc>
          <w:tcPr>
            <w:tcW w:type="dxa" w:w="5040"/>
          </w:tcPr>
          <w:p>
            <w:r>
              <w:t>Recency</w:t>
            </w:r>
          </w:p>
        </w:tc>
        <w:tc>
          <w:tcPr>
            <w:tcW w:type="dxa" w:w="5040"/>
          </w:tcPr>
          <w:p>
            <w:r>
              <w:t>Revisit recent weaknesses after spacing</w:t>
            </w:r>
          </w:p>
        </w:tc>
      </w:tr>
      <w:tr>
        <w:tc>
          <w:tcPr>
            <w:tcW w:type="dxa" w:w="5040"/>
          </w:tcPr>
          <w:p>
            <w:r>
              <w:t>Difficulty</w:t>
            </w:r>
          </w:p>
        </w:tc>
        <w:tc>
          <w:tcPr>
            <w:tcW w:type="dxa" w:w="5040"/>
          </w:tcPr>
          <w:p>
            <w:r>
              <w:t>Increase difficulty after sustained success</w:t>
            </w:r>
          </w:p>
        </w:tc>
      </w:tr>
      <w:tr>
        <w:tc>
          <w:tcPr>
            <w:tcW w:type="dxa" w:w="5040"/>
          </w:tcPr>
          <w:p>
            <w:r>
              <w:t>Coverage</w:t>
            </w:r>
          </w:p>
        </w:tc>
        <w:tc>
          <w:tcPr>
            <w:tcW w:type="dxa" w:w="5040"/>
          </w:tcPr>
          <w:p>
            <w:r>
              <w:t>Prevent over-concentration</w:t>
            </w:r>
          </w:p>
        </w:tc>
      </w:tr>
      <w:tr>
        <w:tc>
          <w:tcPr>
            <w:tcW w:type="dxa" w:w="5040"/>
          </w:tcPr>
          <w:p>
            <w:r>
              <w:t>Exam importance</w:t>
            </w:r>
          </w:p>
        </w:tc>
        <w:tc>
          <w:tcPr>
            <w:tcW w:type="dxa" w:w="5040"/>
          </w:tcPr>
          <w:p>
            <w:r>
              <w:t>Prioritize high-value syllabus areas</w:t>
            </w:r>
          </w:p>
        </w:tc>
      </w:tr>
      <w:tr>
        <w:tc>
          <w:tcPr>
            <w:tcW w:type="dxa" w:w="5040"/>
          </w:tcPr>
          <w:p>
            <w:r>
              <w:t>Novelty</w:t>
            </w:r>
          </w:p>
        </w:tc>
        <w:tc>
          <w:tcPr>
            <w:tcW w:type="dxa" w:w="5040"/>
          </w:tcPr>
          <w:p>
            <w:r>
              <w:t>Avoid repetitive patterns</w:t>
            </w:r>
          </w:p>
        </w:tc>
      </w:tr>
      <w:tr>
        <w:tc>
          <w:tcPr>
            <w:tcW w:type="dxa" w:w="5040"/>
          </w:tcPr>
          <w:p>
            <w:r>
              <w:t>Preference</w:t>
            </w:r>
          </w:p>
        </w:tc>
        <w:tc>
          <w:tcPr>
            <w:tcW w:type="dxa" w:w="5040"/>
          </w:tcPr>
          <w:p>
            <w:r>
              <w:t>Honor requested subject/type where possible</w:t>
            </w:r>
          </w:p>
        </w:tc>
      </w:tr>
    </w:tbl>
    <w:p>
      <w:r>
        <w:t>Store the reason for each selected question so recommendations are explainable.</w:t>
      </w:r>
    </w:p>
    <w:p>
      <w:pPr>
        <w:pStyle w:val="Heading1"/>
      </w:pPr>
      <w:r>
        <w:t>16. RAG-Aware Prompting</w:t>
      </w:r>
    </w:p>
    <w:p>
      <w:r>
        <w:t>Retrieved evidence must be passed as a clearly separated evidence package.</w:t>
      </w:r>
    </w:p>
    <w:p>
      <w:pPr>
        <w:pStyle w:val="ListBullet"/>
      </w:pPr>
      <w:r>
        <w:t>SOURCE_ID</w:t>
      </w:r>
    </w:p>
    <w:p>
      <w:pPr>
        <w:pStyle w:val="ListBullet"/>
      </w:pPr>
      <w:r>
        <w:t>SOURCE_TIER</w:t>
      </w:r>
    </w:p>
    <w:p>
      <w:pPr>
        <w:pStyle w:val="ListBullet"/>
      </w:pPr>
      <w:r>
        <w:t>TITLE</w:t>
      </w:r>
    </w:p>
    <w:p>
      <w:pPr>
        <w:pStyle w:val="ListBullet"/>
      </w:pPr>
      <w:r>
        <w:t>DATE where relevant</w:t>
      </w:r>
    </w:p>
    <w:p>
      <w:pPr>
        <w:pStyle w:val="ListBullet"/>
      </w:pPr>
      <w:r>
        <w:t>RELEVANCE</w:t>
      </w:r>
    </w:p>
    <w:p>
      <w:pPr>
        <w:pStyle w:val="ListBullet"/>
      </w:pPr>
      <w:r>
        <w:t>EXCERPT</w:t>
      </w:r>
    </w:p>
    <w:p>
      <w:pPr>
        <w:pStyle w:val="ListBullet"/>
      </w:pPr>
      <w:r>
        <w:t>SOURCE REFERENCE</w:t>
      </w:r>
    </w:p>
    <w:p>
      <w:pPr>
        <w:pStyle w:val="ListBullet"/>
      </w:pPr>
      <w:r>
        <w:t>USE INSTRUCTION</w:t>
      </w:r>
    </w:p>
    <w:p>
      <w:r>
        <w:t>The prompt must instruct the model to use evidence only when relevant and never claim that a source says something absent from the supplied excerpt.</w:t>
      </w:r>
    </w:p>
    <w:p>
      <w:pPr>
        <w:pStyle w:val="Heading1"/>
      </w:pPr>
      <w:r>
        <w:t>17. Source Priority</w:t>
      </w:r>
    </w:p>
    <w:p>
      <w:pPr>
        <w:pStyle w:val="ListNumber"/>
      </w:pPr>
      <w:r>
        <w:t>Official BPSC/exam material and verified PYQs for exam pattern and lineage.</w:t>
      </w:r>
    </w:p>
    <w:p>
      <w:pPr>
        <w:pStyle w:val="ListNumber"/>
      </w:pPr>
      <w:r>
        <w:t>NCERT for foundational concepts where applicable.</w:t>
      </w:r>
    </w:p>
    <w:p>
      <w:pPr>
        <w:pStyle w:val="ListNumber"/>
      </w:pPr>
      <w:r>
        <w:t>Official government/constitutional/statutory sources for authoritative facts.</w:t>
      </w:r>
    </w:p>
    <w:p>
      <w:pPr>
        <w:pStyle w:val="ListNumber"/>
      </w:pPr>
      <w:r>
        <w:t>Curated current-affairs sources for contemporary examples.</w:t>
      </w:r>
    </w:p>
    <w:p>
      <w:pPr>
        <w:pStyle w:val="ListNumber"/>
      </w:pPr>
      <w:r>
        <w:t>General web sources only as fallback.</w:t>
      </w:r>
    </w:p>
    <w:p>
      <w:pPr>
        <w:pStyle w:val="Heading1"/>
      </w:pPr>
      <w:r>
        <w:t>18. Current Affairs Rules</w:t>
      </w:r>
    </w:p>
    <w:p>
      <w:pPr>
        <w:pStyle w:val="ListBullet"/>
      </w:pPr>
      <w:r>
        <w:t>Attach publication/event dates where available.</w:t>
      </w:r>
    </w:p>
    <w:p>
      <w:pPr>
        <w:pStyle w:val="ListBullet"/>
      </w:pPr>
      <w:r>
        <w:t>Separate stable facts from time-sensitive facts.</w:t>
      </w:r>
    </w:p>
    <w:p>
      <w:pPr>
        <w:pStyle w:val="ListBullet"/>
      </w:pPr>
      <w:r>
        <w:t>Respect configured freshness windows.</w:t>
      </w:r>
    </w:p>
    <w:p>
      <w:pPr>
        <w:pStyle w:val="ListBullet"/>
      </w:pPr>
      <w:r>
        <w:t>Distinguish news reports from official facts.</w:t>
      </w:r>
    </w:p>
    <w:p>
      <w:pPr>
        <w:pStyle w:val="ListBullet"/>
      </w:pPr>
      <w:r>
        <w:t>Flag material source disagreement instead of silently choosing one.</w:t>
      </w:r>
    </w:p>
    <w:p>
      <w:pPr>
        <w:pStyle w:val="Heading1"/>
      </w:pPr>
      <w:r>
        <w:t>19. Anti-Hallucination Controls</w:t>
      </w:r>
    </w:p>
    <w:p>
      <w:pPr>
        <w:pStyle w:val="ListBullet"/>
      </w:pPr>
      <w:r>
        <w:t>Require evidence references for externally sourced factual claims.</w:t>
      </w:r>
    </w:p>
    <w:p>
      <w:pPr>
        <w:pStyle w:val="ListBullet"/>
      </w:pPr>
      <w:r>
        <w:t>Use explicit insufficient-evidence behavior.</w:t>
      </w:r>
    </w:p>
    <w:p>
      <w:pPr>
        <w:pStyle w:val="ListBullet"/>
      </w:pPr>
      <w:r>
        <w:t>Reject unsupported precise numerical claims.</w:t>
      </w:r>
    </w:p>
    <w:p>
      <w:pPr>
        <w:pStyle w:val="ListBullet"/>
      </w:pPr>
      <w:r>
        <w:t>Never invent PYQ years, IDs, citations or source titles.</w:t>
      </w:r>
    </w:p>
    <w:p>
      <w:pPr>
        <w:pStyle w:val="ListBullet"/>
      </w:pPr>
      <w:r>
        <w:t>Never fill OCR gaps with plausible words.</w:t>
      </w:r>
    </w:p>
    <w:p>
      <w:pPr>
        <w:pStyle w:val="ListBullet"/>
      </w:pPr>
      <w:r>
        <w:t>Validate IDs, scores, ranges and enumerations in application code.</w:t>
      </w:r>
    </w:p>
    <w:p>
      <w:pPr>
        <w:pStyle w:val="ListBullet"/>
      </w:pPr>
      <w:r>
        <w:t>Use second-pass verification or human review for high-risk/low-confidence cases.</w:t>
      </w:r>
    </w:p>
    <w:p>
      <w:pPr>
        <w:pStyle w:val="Heading1"/>
      </w:pPr>
      <w:r>
        <w:t>20. Structured Examiner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Type / Rule</w:t>
            </w:r>
          </w:p>
        </w:tc>
      </w:tr>
      <w:tr>
        <w:tc>
          <w:tcPr>
            <w:tcW w:type="dxa" w:w="5040"/>
          </w:tcPr>
          <w:p>
            <w:r>
              <w:t>overall_score</w:t>
            </w:r>
          </w:p>
        </w:tc>
        <w:tc>
          <w:tcPr>
            <w:tcW w:type="dxa" w:w="5040"/>
          </w:tcPr>
          <w:p>
            <w:r>
              <w:t>Number within configured range</w:t>
            </w:r>
          </w:p>
        </w:tc>
      </w:tr>
      <w:tr>
        <w:tc>
          <w:tcPr>
            <w:tcW w:type="dxa" w:w="5040"/>
          </w:tcPr>
          <w:p>
            <w:r>
              <w:t>criteria</w:t>
            </w:r>
          </w:p>
        </w:tc>
        <w:tc>
          <w:tcPr>
            <w:tcW w:type="dxa" w:w="5040"/>
          </w:tcPr>
          <w:p>
            <w:r>
              <w:t>One object per rubric criterion</w:t>
            </w:r>
          </w:p>
        </w:tc>
      </w:tr>
      <w:tr>
        <w:tc>
          <w:tcPr>
            <w:tcW w:type="dxa" w:w="5040"/>
          </w:tcPr>
          <w:p>
            <w:r>
              <w:t>strengths</w:t>
            </w:r>
          </w:p>
        </w:tc>
        <w:tc>
          <w:tcPr>
            <w:tcW w:type="dxa" w:w="5040"/>
          </w:tcPr>
          <w:p>
            <w:r>
              <w:t>Evidence-based array</w:t>
            </w:r>
          </w:p>
        </w:tc>
      </w:tr>
      <w:tr>
        <w:tc>
          <w:tcPr>
            <w:tcW w:type="dxa" w:w="5040"/>
          </w:tcPr>
          <w:p>
            <w:r>
              <w:t>weaknesses</w:t>
            </w:r>
          </w:p>
        </w:tc>
        <w:tc>
          <w:tcPr>
            <w:tcW w:type="dxa" w:w="5040"/>
          </w:tcPr>
          <w:p>
            <w:r>
              <w:t>Prioritized array</w:t>
            </w:r>
          </w:p>
        </w:tc>
      </w:tr>
      <w:tr>
        <w:tc>
          <w:tcPr>
            <w:tcW w:type="dxa" w:w="5040"/>
          </w:tcPr>
          <w:p>
            <w:r>
              <w:t>corrections</w:t>
            </w:r>
          </w:p>
        </w:tc>
        <w:tc>
          <w:tcPr>
            <w:tcW w:type="dxa" w:w="5040"/>
          </w:tcPr>
          <w:p>
            <w:r>
              <w:t>Material factual/conceptual corrections</w:t>
            </w:r>
          </w:p>
        </w:tc>
      </w:tr>
      <w:tr>
        <w:tc>
          <w:tcPr>
            <w:tcW w:type="dxa" w:w="5040"/>
          </w:tcPr>
          <w:p>
            <w:r>
              <w:t>action_plan</w:t>
            </w:r>
          </w:p>
        </w:tc>
        <w:tc>
          <w:tcPr>
            <w:tcW w:type="dxa" w:w="5040"/>
          </w:tcPr>
          <w:p>
            <w:r>
              <w:t>Concrete next steps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0–1</w:t>
            </w:r>
          </w:p>
        </w:tc>
      </w:tr>
      <w:tr>
        <w:tc>
          <w:tcPr>
            <w:tcW w:type="dxa" w:w="5040"/>
          </w:tcPr>
          <w:p>
            <w:r>
              <w:t>ocr_impact</w:t>
            </w:r>
          </w:p>
        </w:tc>
        <w:tc>
          <w:tcPr>
            <w:tcW w:type="dxa" w:w="5040"/>
          </w:tcPr>
          <w:p>
            <w:r>
              <w:t>NONE / LOW / MEDIUM / HIGH</w:t>
            </w:r>
          </w:p>
        </w:tc>
      </w:tr>
      <w:tr>
        <w:tc>
          <w:tcPr>
            <w:tcW w:type="dxa" w:w="5040"/>
          </w:tcPr>
          <w:p>
            <w:r>
              <w:t>review_required</w:t>
            </w:r>
          </w:p>
        </w:tc>
        <w:tc>
          <w:tcPr>
            <w:tcW w:type="dxa" w:w="5040"/>
          </w:tcPr>
          <w:p>
            <w:r>
              <w:t>Boolean</w:t>
            </w:r>
          </w:p>
        </w:tc>
      </w:tr>
    </w:tbl>
    <w:p>
      <w:pPr>
        <w:pStyle w:val="Heading1"/>
      </w:pPr>
      <w:r>
        <w:t>21. Validation Layers</w:t>
      </w:r>
    </w:p>
    <w:p>
      <w:pPr>
        <w:pStyle w:val="ListNumber"/>
      </w:pPr>
      <w:r>
        <w:t>Schema validation — JSON shape and types.</w:t>
      </w:r>
    </w:p>
    <w:p>
      <w:pPr>
        <w:pStyle w:val="ListNumber"/>
      </w:pPr>
      <w:r>
        <w:t>Business validation — score range, criterion completeness and valid references.</w:t>
      </w:r>
    </w:p>
    <w:p>
      <w:pPr>
        <w:pStyle w:val="ListNumber"/>
      </w:pPr>
      <w:r>
        <w:t>Academic validation — question alignment, evidence usage and contradictions.</w:t>
      </w:r>
    </w:p>
    <w:p>
      <w:pPr>
        <w:pStyle w:val="ListNumber"/>
      </w:pPr>
      <w:r>
        <w:t>Confidence validation — identify uncertain evaluations.</w:t>
      </w:r>
    </w:p>
    <w:p>
      <w:pPr>
        <w:pStyle w:val="ListNumber"/>
      </w:pPr>
      <w:r>
        <w:t>Regression validation — compare against benchmark outputs.</w:t>
      </w:r>
    </w:p>
    <w:p>
      <w:pPr>
        <w:pStyle w:val="ListNumber"/>
      </w:pPr>
      <w:r>
        <w:t>Human review — investigate material failures.</w:t>
      </w:r>
    </w:p>
    <w:p>
      <w:pPr>
        <w:pStyle w:val="Heading1"/>
      </w:pPr>
      <w:r>
        <w:t>22. Testing &amp; Gold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Question Gold Set</w:t>
            </w:r>
          </w:p>
        </w:tc>
        <w:tc>
          <w:tcPr>
            <w:tcW w:type="dxa" w:w="5040"/>
          </w:tcPr>
          <w:p>
            <w:r>
              <w:t>Generation quality and novelty</w:t>
            </w:r>
          </w:p>
        </w:tc>
      </w:tr>
      <w:tr>
        <w:tc>
          <w:tcPr>
            <w:tcW w:type="dxa" w:w="5040"/>
          </w:tcPr>
          <w:p>
            <w:r>
              <w:t>Blueprint Gold Set</w:t>
            </w:r>
          </w:p>
        </w:tc>
        <w:tc>
          <w:tcPr>
            <w:tcW w:type="dxa" w:w="5040"/>
          </w:tcPr>
          <w:p>
            <w:r>
              <w:t>Expected dimensions and rubric quality</w:t>
            </w:r>
          </w:p>
        </w:tc>
      </w:tr>
      <w:tr>
        <w:tc>
          <w:tcPr>
            <w:tcW w:type="dxa" w:w="5040"/>
          </w:tcPr>
          <w:p>
            <w:r>
              <w:t>OCR Gold Set</w:t>
            </w:r>
          </w:p>
        </w:tc>
        <w:tc>
          <w:tcPr>
            <w:tcW w:type="dxa" w:w="5040"/>
          </w:tcPr>
          <w:p>
            <w:r>
              <w:t>Handwriting transcription accuracy</w:t>
            </w:r>
          </w:p>
        </w:tc>
      </w:tr>
      <w:tr>
        <w:tc>
          <w:tcPr>
            <w:tcW w:type="dxa" w:w="5040"/>
          </w:tcPr>
          <w:p>
            <w:r>
              <w:t>Examiner Gold Set</w:t>
            </w:r>
          </w:p>
        </w:tc>
        <w:tc>
          <w:tcPr>
            <w:tcW w:type="dxa" w:w="5040"/>
          </w:tcPr>
          <w:p>
            <w:r>
              <w:t>AI vs expert scoring</w:t>
            </w:r>
          </w:p>
        </w:tc>
      </w:tr>
      <w:tr>
        <w:tc>
          <w:tcPr>
            <w:tcW w:type="dxa" w:w="5040"/>
          </w:tcPr>
          <w:p>
            <w:r>
              <w:t>Edge Case Set</w:t>
            </w:r>
          </w:p>
        </w:tc>
        <w:tc>
          <w:tcPr>
            <w:tcW w:type="dxa" w:w="5040"/>
          </w:tcPr>
          <w:p>
            <w:r>
              <w:t>Blank, irrelevant, short, excellent, mixed-language and ambiguous answers</w:t>
            </w:r>
          </w:p>
        </w:tc>
      </w:tr>
      <w:tr>
        <w:tc>
          <w:tcPr>
            <w:tcW w:type="dxa" w:w="5040"/>
          </w:tcPr>
          <w:p>
            <w:r>
              <w:t>RAG Gold Set</w:t>
            </w:r>
          </w:p>
        </w:tc>
        <w:tc>
          <w:tcPr>
            <w:tcW w:type="dxa" w:w="5040"/>
          </w:tcPr>
          <w:p>
            <w:r>
              <w:t>Retrieval relevance and source priority</w:t>
            </w:r>
          </w:p>
        </w:tc>
      </w:tr>
      <w:tr>
        <w:tc>
          <w:tcPr>
            <w:tcW w:type="dxa" w:w="5040"/>
          </w:tcPr>
          <w:p>
            <w:r>
              <w:t>Regression Set</w:t>
            </w:r>
          </w:p>
        </w:tc>
        <w:tc>
          <w:tcPr>
            <w:tcW w:type="dxa" w:w="5040"/>
          </w:tcPr>
          <w:p>
            <w:r>
              <w:t>Prevent prompt changes from breaking prior behavior</w:t>
            </w:r>
          </w:p>
        </w:tc>
      </w:tr>
    </w:tbl>
    <w:p>
      <w:pPr>
        <w:pStyle w:val="Heading1"/>
      </w:pPr>
      <w:r>
        <w:t>23. Human Benchmarking</w:t>
      </w:r>
    </w:p>
    <w:p>
      <w:pPr>
        <w:pStyle w:val="ListBullet"/>
      </w:pPr>
      <w:r>
        <w:t>Build an anonymized benchmark of real handwritten answers scored by experts.</w:t>
      </w:r>
    </w:p>
    <w:p>
      <w:pPr>
        <w:pStyle w:val="ListBullet"/>
      </w:pPr>
      <w:r>
        <w:t>Use multiple experts for a representative subset.</w:t>
      </w:r>
    </w:p>
    <w:p>
      <w:pPr>
        <w:pStyle w:val="ListBullet"/>
      </w:pPr>
      <w:r>
        <w:t>Measure total-score and criterion-level agreement.</w:t>
      </w:r>
    </w:p>
    <w:p>
      <w:pPr>
        <w:pStyle w:val="ListBullet"/>
      </w:pPr>
      <w:r>
        <w:t>Investigate systematic bias across answer length, handwriting, language variants and topics.</w:t>
      </w:r>
    </w:p>
    <w:p>
      <w:pPr>
        <w:pStyle w:val="ListBullet"/>
      </w:pPr>
      <w:r>
        <w:t>Use disagreement cases to improve OCR, prompts, rubrics and retrieval.</w:t>
      </w:r>
    </w:p>
    <w:p>
      <w:pPr>
        <w:pStyle w:val="ListBullet"/>
      </w:pPr>
      <w:r>
        <w:t>Never present AI marks as official BPSC examiner marks.</w:t>
      </w:r>
    </w:p>
    <w:p>
      <w:pPr>
        <w:pStyle w:val="Heading1"/>
      </w:pPr>
      <w:r>
        <w:t>24. Model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Default Tier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3360"/>
          </w:tcPr>
          <w:p>
            <w:r>
              <w:t>Classification/validation</w:t>
            </w:r>
          </w:p>
        </w:tc>
        <w:tc>
          <w:tcPr>
            <w:tcW w:type="dxa" w:w="3360"/>
          </w:tcPr>
          <w:p>
            <w:r>
              <w:t>Low-cost</w:t>
            </w:r>
          </w:p>
        </w:tc>
        <w:tc>
          <w:tcPr>
            <w:tcW w:type="dxa" w:w="3360"/>
          </w:tcPr>
          <w:p>
            <w:r>
              <w:t>Rare</w:t>
            </w:r>
          </w:p>
        </w:tc>
      </w:tr>
      <w:tr>
        <w:tc>
          <w:tcPr>
            <w:tcW w:type="dxa" w:w="3360"/>
          </w:tcPr>
          <w:p>
            <w:r>
              <w:t>OCR</w:t>
            </w:r>
          </w:p>
        </w:tc>
        <w:tc>
          <w:tcPr>
            <w:tcW w:type="dxa" w:w="3360"/>
          </w:tcPr>
          <w:p>
            <w:r>
              <w:t>Efficient vision</w:t>
            </w:r>
          </w:p>
        </w:tc>
        <w:tc>
          <w:tcPr>
            <w:tcW w:type="dxa" w:w="3360"/>
          </w:tcPr>
          <w:p>
            <w:r>
              <w:t>Higher capability if confidence is low</w:t>
            </w:r>
          </w:p>
        </w:tc>
      </w:tr>
      <w:tr>
        <w:tc>
          <w:tcPr>
            <w:tcW w:type="dxa" w:w="3360"/>
          </w:tcPr>
          <w:p>
            <w:r>
              <w:t>Question generation</w:t>
            </w:r>
          </w:p>
        </w:tc>
        <w:tc>
          <w:tcPr>
            <w:tcW w:type="dxa" w:w="3360"/>
          </w:tcPr>
          <w:p>
            <w:r>
              <w:t>Capable</w:t>
            </w:r>
          </w:p>
        </w:tc>
        <w:tc>
          <w:tcPr>
            <w:tcW w:type="dxa" w:w="3360"/>
          </w:tcPr>
          <w:p>
            <w:r>
              <w:t>Premium for difficult cases</w:t>
            </w:r>
          </w:p>
        </w:tc>
      </w:tr>
      <w:tr>
        <w:tc>
          <w:tcPr>
            <w:tcW w:type="dxa" w:w="3360"/>
          </w:tcPr>
          <w:p>
            <w:r>
              <w:t>Quality check</w:t>
            </w:r>
          </w:p>
        </w:tc>
        <w:tc>
          <w:tcPr>
            <w:tcW w:type="dxa" w:w="3360"/>
          </w:tcPr>
          <w:p>
            <w:r>
              <w:t>Capable</w:t>
            </w:r>
          </w:p>
        </w:tc>
        <w:tc>
          <w:tcPr>
            <w:tcW w:type="dxa" w:w="3360"/>
          </w:tcPr>
          <w:p>
            <w:r>
              <w:t>Verifier on failures</w:t>
            </w:r>
          </w:p>
        </w:tc>
      </w:tr>
      <w:tr>
        <w:tc>
          <w:tcPr>
            <w:tcW w:type="dxa" w:w="3360"/>
          </w:tcPr>
          <w:p>
            <w:r>
              <w:t>Blueprint</w:t>
            </w:r>
          </w:p>
        </w:tc>
        <w:tc>
          <w:tcPr>
            <w:tcW w:type="dxa" w:w="3360"/>
          </w:tcPr>
          <w:p>
            <w:r>
              <w:t>Capable</w:t>
            </w:r>
          </w:p>
        </w:tc>
        <w:tc>
          <w:tcPr>
            <w:tcW w:type="dxa" w:w="3360"/>
          </w:tcPr>
          <w:p>
            <w:r>
              <w:t>Premium for complex questions</w:t>
            </w:r>
          </w:p>
        </w:tc>
      </w:tr>
      <w:tr>
        <w:tc>
          <w:tcPr>
            <w:tcW w:type="dxa" w:w="3360"/>
          </w:tcPr>
          <w:p>
            <w:r>
              <w:t>Examiner</w:t>
            </w:r>
          </w:p>
        </w:tc>
        <w:tc>
          <w:tcPr>
            <w:tcW w:type="dxa" w:w="3360"/>
          </w:tcPr>
          <w:p>
            <w:r>
              <w:t>High-capability</w:t>
            </w:r>
          </w:p>
        </w:tc>
        <w:tc>
          <w:tcPr>
            <w:tcW w:type="dxa" w:w="3360"/>
          </w:tcPr>
          <w:p>
            <w:r>
              <w:t>Second model or human review if low confidence</w:t>
            </w:r>
          </w:p>
        </w:tc>
      </w:tr>
      <w:tr>
        <w:tc>
          <w:tcPr>
            <w:tcW w:type="dxa" w:w="3360"/>
          </w:tcPr>
          <w:p>
            <w:r>
              <w:t>Mentor</w:t>
            </w:r>
          </w:p>
        </w:tc>
        <w:tc>
          <w:tcPr>
            <w:tcW w:type="dxa" w:w="3360"/>
          </w:tcPr>
          <w:p>
            <w:r>
              <w:t>Capable</w:t>
            </w:r>
          </w:p>
        </w:tc>
        <w:tc>
          <w:tcPr>
            <w:tcW w:type="dxa" w:w="3360"/>
          </w:tcPr>
          <w:p>
            <w:r>
              <w:t>Premium for deep synthesis</w:t>
            </w:r>
          </w:p>
        </w:tc>
      </w:tr>
    </w:tbl>
    <w:p>
      <w:r>
        <w:t>Exact models remain AI Gateway configuration, allowing future provider/model replacement.</w:t>
      </w:r>
    </w:p>
    <w:p>
      <w:pPr>
        <w:pStyle w:val="Heading1"/>
      </w:pPr>
      <w:r>
        <w:t>25. Prompt Security</w:t>
      </w:r>
    </w:p>
    <w:p>
      <w:pPr>
        <w:pStyle w:val="ListBullet"/>
      </w:pPr>
      <w:r>
        <w:t>Treat student text and retrieved documents as untrusted input.</w:t>
      </w:r>
    </w:p>
    <w:p>
      <w:pPr>
        <w:pStyle w:val="ListBullet"/>
      </w:pPr>
      <w:r>
        <w:t>Do not allow student content to override system instructions.</w:t>
      </w:r>
    </w:p>
    <w:p>
      <w:pPr>
        <w:pStyle w:val="ListBullet"/>
      </w:pPr>
      <w:r>
        <w:t>Do not execute instructions found inside source documents.</w:t>
      </w:r>
    </w:p>
    <w:p>
      <w:pPr>
        <w:pStyle w:val="ListBullet"/>
      </w:pPr>
      <w:r>
        <w:t>Keep secrets outside prompts.</w:t>
      </w:r>
    </w:p>
    <w:p>
      <w:pPr>
        <w:pStyle w:val="ListBullet"/>
      </w:pPr>
      <w:r>
        <w:t>Send only necessary personal data.</w:t>
      </w:r>
    </w:p>
    <w:p>
      <w:pPr>
        <w:pStyle w:val="ListBullet"/>
      </w:pPr>
      <w:r>
        <w:t>Apply retention/redaction controls to raw images and OCR.</w:t>
      </w:r>
    </w:p>
    <w:p>
      <w:pPr>
        <w:pStyle w:val="ListBullet"/>
      </w:pPr>
      <w:r>
        <w:t>Do not expose internal prompts or private reasoning to students.</w:t>
      </w:r>
    </w:p>
    <w:p>
      <w:pPr>
        <w:pStyle w:val="Heading1"/>
      </w:pPr>
      <w:r>
        <w:t>26. Cost Control</w:t>
      </w:r>
    </w:p>
    <w:p>
      <w:pPr>
        <w:pStyle w:val="ListBullet"/>
      </w:pPr>
      <w:r>
        <w:t>Never send the entire NCERT corpus per attempt.</w:t>
      </w:r>
    </w:p>
    <w:p>
      <w:pPr>
        <w:pStyle w:val="ListBullet"/>
      </w:pPr>
      <w:r>
        <w:t>Reuse the Evaluation Blueprint.</w:t>
      </w:r>
    </w:p>
    <w:p>
      <w:pPr>
        <w:pStyle w:val="ListBullet"/>
      </w:pPr>
      <w:r>
        <w:t>Retrieve only relevant evidence.</w:t>
      </w:r>
    </w:p>
    <w:p>
      <w:pPr>
        <w:pStyle w:val="ListBullet"/>
      </w:pPr>
      <w:r>
        <w:t>Avoid full model answers unless needed.</w:t>
      </w:r>
    </w:p>
    <w:p>
      <w:pPr>
        <w:pStyle w:val="ListBullet"/>
      </w:pPr>
      <w:r>
        <w:t>Cache stable question/blueprint outputs.</w:t>
      </w:r>
    </w:p>
    <w:p>
      <w:pPr>
        <w:pStyle w:val="ListBullet"/>
      </w:pPr>
      <w:r>
        <w:t>Use smaller models for validation and routing.</w:t>
      </w:r>
    </w:p>
    <w:p>
      <w:pPr>
        <w:pStyle w:val="ListBullet"/>
      </w:pPr>
      <w:r>
        <w:t>Escalate only uncertain or high-value cases.</w:t>
      </w:r>
    </w:p>
    <w:p>
      <w:pPr>
        <w:pStyle w:val="ListBullet"/>
      </w:pPr>
      <w:r>
        <w:t>Log token usage and estimated cost per workflow.</w:t>
      </w:r>
    </w:p>
    <w:p>
      <w:pPr>
        <w:pStyle w:val="Heading1"/>
      </w:pPr>
      <w:r>
        <w:t>27. AI Observability</w:t>
      </w:r>
    </w:p>
    <w:p>
      <w:r>
        <w:t>Every request should record request ID, role, question/attempt reference where permitted, prompt key/version, provider/model, input/output tokens, latency, estimated cost, status, retries, validation failures, confidence and review flag.</w:t>
      </w:r>
    </w:p>
    <w:p>
      <w:pPr>
        <w:pStyle w:val="Heading1"/>
      </w:pPr>
      <w:r>
        <w:t>28. Prompt Lifecycle</w:t>
      </w:r>
    </w:p>
    <w:p>
      <w:pPr>
        <w:pStyle w:val="ListNumber"/>
      </w:pPr>
      <w:r>
        <w:t>Create a new prompt version.</w:t>
      </w:r>
    </w:p>
    <w:p>
      <w:pPr>
        <w:pStyle w:val="ListNumber"/>
      </w:pPr>
      <w:r>
        <w:t>Validate schema and unit examples.</w:t>
      </w:r>
    </w:p>
    <w:p>
      <w:pPr>
        <w:pStyle w:val="ListNumber"/>
      </w:pPr>
      <w:r>
        <w:t>Run the gold-set evaluation.</w:t>
      </w:r>
    </w:p>
    <w:p>
      <w:pPr>
        <w:pStyle w:val="ListNumber"/>
      </w:pPr>
      <w:r>
        <w:t>Compare against the production version.</w:t>
      </w:r>
    </w:p>
    <w:p>
      <w:pPr>
        <w:pStyle w:val="ListNumber"/>
      </w:pPr>
      <w:r>
        <w:t>Review regressions.</w:t>
      </w:r>
    </w:p>
    <w:p>
      <w:pPr>
        <w:pStyle w:val="ListNumber"/>
      </w:pPr>
      <w:r>
        <w:t>Approve and deploy behind a feature flag when appropriate.</w:t>
      </w:r>
    </w:p>
    <w:p>
      <w:pPr>
        <w:pStyle w:val="ListNumber"/>
      </w:pPr>
      <w:r>
        <w:t>Monitor production metrics.</w:t>
      </w:r>
    </w:p>
    <w:p>
      <w:pPr>
        <w:pStyle w:val="ListNumber"/>
      </w:pPr>
      <w:r>
        <w:t>Promote or roll back.</w:t>
      </w:r>
    </w:p>
    <w:p>
      <w:pPr>
        <w:pStyle w:val="Heading1"/>
      </w:pPr>
      <w:r>
        <w:t>29. Claude Code Implementation Guidance</w:t>
      </w:r>
    </w:p>
    <w:p>
      <w:pPr>
        <w:pStyle w:val="ListBullet"/>
      </w:pPr>
      <w:r>
        <w:t>Create a centralized prompt registry.</w:t>
      </w:r>
    </w:p>
    <w:p>
      <w:pPr>
        <w:pStyle w:val="ListBullet"/>
      </w:pPr>
      <w:r>
        <w:t>Create typed schemas for every AI role.</w:t>
      </w:r>
    </w:p>
    <w:p>
      <w:pPr>
        <w:pStyle w:val="ListBullet"/>
      </w:pPr>
      <w:r>
        <w:t>Build an AI Gateway interface accepting prompt key, version, model policy and structured context.</w:t>
      </w:r>
    </w:p>
    <w:p>
      <w:pPr>
        <w:pStyle w:val="ListBullet"/>
      </w:pPr>
      <w:r>
        <w:t>Keep provider-specific SDK calls inside provider adapters.</w:t>
      </w:r>
    </w:p>
    <w:p>
      <w:pPr>
        <w:pStyle w:val="ListBullet"/>
      </w:pPr>
      <w:r>
        <w:t>Store prompts as versioned files or database records according to deployment needs.</w:t>
      </w:r>
    </w:p>
    <w:p>
      <w:pPr>
        <w:pStyle w:val="ListBullet"/>
      </w:pPr>
      <w:r>
        <w:t>Add automatic schema validation and controlled retry.</w:t>
      </w:r>
    </w:p>
    <w:p>
      <w:pPr>
        <w:pStyle w:val="ListBullet"/>
      </w:pPr>
      <w:r>
        <w:t>Persist prompt version in every AI usage log.</w:t>
      </w:r>
    </w:p>
    <w:p>
      <w:pPr>
        <w:pStyle w:val="ListBullet"/>
      </w:pPr>
      <w:r>
        <w:t>Add regression tests using representative questions and answers.</w:t>
      </w:r>
    </w:p>
    <w:p>
      <w:pPr>
        <w:pStyle w:val="ListBullet"/>
      </w:pPr>
      <w:r>
        <w:t>Use feature flags for material prompt/model changes.</w:t>
      </w:r>
    </w:p>
    <w:p>
      <w:pPr>
        <w:pStyle w:val="ListBullet"/>
      </w:pPr>
      <w:r>
        <w:t>Keep Telegram handlers free of provider-specific prompt construction.</w:t>
      </w:r>
    </w:p>
    <w:p>
      <w:pPr>
        <w:pStyle w:val="Heading1"/>
      </w:pPr>
      <w:r>
        <w:t>30. Suggested Repository Structure</w:t>
      </w:r>
    </w:p>
    <w:p>
      <w:r>
        <w:t>src/</w:t>
        <w:br/>
        <w:t xml:space="preserve">  ai/</w:t>
        <w:br/>
        <w:t xml:space="preserve">    gateway/</w:t>
        <w:br/>
        <w:t xml:space="preserve">    prompts/</w:t>
        <w:br/>
        <w:t xml:space="preserve">      question-generator/</w:t>
        <w:br/>
        <w:t xml:space="preserve">      question-quality/</w:t>
        <w:br/>
        <w:t xml:space="preserve">      blueprint/</w:t>
        <w:br/>
        <w:t xml:space="preserve">      ocr/</w:t>
        <w:br/>
        <w:t xml:space="preserve">      examiner/</w:t>
        <w:br/>
        <w:t xml:space="preserve">      mentor/</w:t>
        <w:br/>
        <w:t xml:space="preserve">      adaptive-selector/</w:t>
        <w:br/>
        <w:t xml:space="preserve">    schemas/</w:t>
        <w:br/>
        <w:t xml:space="preserve">    validators/</w:t>
        <w:br/>
        <w:t xml:space="preserve">    routing/</w:t>
        <w:br/>
        <w:t xml:space="preserve">    cost/</w:t>
        <w:br/>
        <w:t xml:space="preserve">    observability/</w:t>
        <w:br/>
        <w:t xml:space="preserve">  domain/</w:t>
        <w:br/>
        <w:t xml:space="preserve">    questions/</w:t>
        <w:br/>
        <w:t xml:space="preserve">    attempts/</w:t>
        <w:br/>
        <w:t xml:space="preserve">    evaluations/</w:t>
        <w:br/>
        <w:t xml:space="preserve">    learners/</w:t>
        <w:br/>
        <w:t xml:space="preserve">  infrastructure/</w:t>
        <w:br/>
        <w:t xml:space="preserve">    database/</w:t>
        <w:br/>
        <w:t xml:space="preserve">    queues/</w:t>
        <w:br/>
        <w:t xml:space="preserve">    storage/</w:t>
        <w:br/>
        <w:t xml:space="preserve">    providers/</w:t>
        <w:br/>
        <w:t>tests/</w:t>
        <w:br/>
        <w:t xml:space="preserve">  ai/</w:t>
        <w:br/>
        <w:t xml:space="preserve">    prompts/</w:t>
        <w:br/>
        <w:t xml:space="preserve">    regression/</w:t>
        <w:br/>
        <w:t xml:space="preserve">    gold-set/</w:t>
      </w:r>
    </w:p>
    <w:p>
      <w:pPr>
        <w:pStyle w:val="Heading1"/>
      </w:pPr>
      <w:r>
        <w:t>31. End-to-End AI Trace</w:t>
      </w:r>
    </w:p>
    <w:p>
      <w:r>
        <w:t>QUESTION → QUALITY CHECK → EVALUATION BLUEPRINT → STUDENT ATTEMPT → PAGE IMAGES → OCR → OCR CONFIDENCE → RAG EVIDENCE → EXAMINER → SCORE VALIDATION → FEEDBACK → LEARNING SIGNALS → MENTOR → NEXT QUESTION</w:t>
      </w:r>
    </w:p>
    <w:p>
      <w:pPr>
        <w:pStyle w:val="Heading1"/>
      </w:pPr>
      <w:r>
        <w:t>32. Definition of Done</w:t>
      </w:r>
    </w:p>
    <w:p>
      <w:pPr>
        <w:pStyle w:val="ListBullet"/>
      </w:pPr>
      <w:r>
        <w:t>Every AI role has a documented responsibility and contract.</w:t>
      </w:r>
    </w:p>
    <w:p>
      <w:pPr>
        <w:pStyle w:val="ListBullet"/>
      </w:pPr>
      <w:r>
        <w:t>All production prompts are versioned.</w:t>
      </w:r>
    </w:p>
    <w:p>
      <w:pPr>
        <w:pStyle w:val="ListBullet"/>
      </w:pPr>
      <w:r>
        <w:t>Question generation is quality-gated.</w:t>
      </w:r>
    </w:p>
    <w:p>
      <w:pPr>
        <w:pStyle w:val="ListBullet"/>
      </w:pPr>
      <w:r>
        <w:t>Every question has an Evaluation Blueprint before grading.</w:t>
      </w:r>
    </w:p>
    <w:p>
      <w:pPr>
        <w:pStyle w:val="ListBullet"/>
      </w:pPr>
      <w:r>
        <w:t>OCR preserves uncertainty and original images.</w:t>
      </w:r>
    </w:p>
    <w:p>
      <w:pPr>
        <w:pStyle w:val="ListBullet"/>
      </w:pPr>
      <w:r>
        <w:t>Examiner scoring is rubric-based and evidence-driven.</w:t>
      </w:r>
    </w:p>
    <w:p>
      <w:pPr>
        <w:pStyle w:val="ListBullet"/>
      </w:pPr>
      <w:r>
        <w:t>Feedback is prioritized and actionable.</w:t>
      </w:r>
    </w:p>
    <w:p>
      <w:pPr>
        <w:pStyle w:val="ListBullet"/>
      </w:pPr>
      <w:r>
        <w:t>Mentor recommendations use longitudinal signals.</w:t>
      </w:r>
    </w:p>
    <w:p>
      <w:pPr>
        <w:pStyle w:val="ListBullet"/>
      </w:pPr>
      <w:r>
        <w:t>RAG evidence is separated from instructions.</w:t>
      </w:r>
    </w:p>
    <w:p>
      <w:pPr>
        <w:pStyle w:val="ListBullet"/>
      </w:pPr>
      <w:r>
        <w:t>All outputs are schema validated.</w:t>
      </w:r>
    </w:p>
    <w:p>
      <w:pPr>
        <w:pStyle w:val="ListBullet"/>
      </w:pPr>
      <w:r>
        <w:t>AI usage is observable and cost-accounted.</w:t>
      </w:r>
    </w:p>
    <w:p>
      <w:pPr>
        <w:pStyle w:val="ListBullet"/>
      </w:pPr>
      <w:r>
        <w:t>Human benchmarking exists for examiner calibration.</w:t>
      </w:r>
    </w:p>
    <w:p>
      <w:pPr>
        <w:pStyle w:val="ListBullet"/>
      </w:pPr>
      <w:r>
        <w:t>Prompt changes are regression-tested and rollback-capable.</w:t>
      </w:r>
    </w:p>
    <w:p>
      <w:pPr>
        <w:pStyle w:val="ListBullet"/>
      </w:pPr>
      <w:r>
        <w:t>No Telegram/domain code makes provider-specific AI calls.</w:t>
      </w:r>
    </w:p>
    <w:p>
      <w:pPr>
        <w:pStyle w:val="Heading1"/>
      </w:pPr>
      <w:r>
        <w:t>33. Final Product Principle</w:t>
      </w:r>
    </w:p>
    <w:p>
      <w:r>
        <w:t>The goal is not the most complicated prompt. The goal is the most reliable examination behavior.</w:t>
      </w:r>
    </w:p>
    <w:p>
      <w:r>
        <w:t>CURATED KNOWLEDGE + PYQ LINEAGE + EVALUATION BLUEPRINT + STRUCTURED PROMPTS + HUMAN BENCHMARKS + LONGITUDINAL LEARNING DATA = RELIABLE AI EXAM MENTOR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