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5" w:type="dxa"/>
          <w:left w:w="115" w:type="dxa"/>
          <w:bottom w:w="115" w:type="dxa"/>
          <w:right w:w="115" w:type="dxa"/>
        </w:tblCellMar>
        <w:tblLook w:val="04A0" w:firstRow="1" w:lastRow="0" w:firstColumn="1" w:lastColumn="0" w:noHBand="0" w:noVBand="1"/>
      </w:tblPr>
      <w:tblGrid>
        <w:gridCol w:w="2392"/>
        <w:gridCol w:w="5448"/>
      </w:tblGrid>
      <w:tr w:rsidR="00EC18BB" w:rsidTr="00265804">
        <w:trPr>
          <w:jc w:val="center"/>
        </w:trPr>
        <w:tc>
          <w:tcPr>
            <w:tcW w:w="2392" w:type="dxa"/>
          </w:tcPr>
          <w:p w:rsidR="00EC18BB" w:rsidRDefault="00EC18BB" w:rsidP="00265804">
            <w:pPr>
              <w:jc w:val="center"/>
            </w:pPr>
            <w:r>
              <w:rPr>
                <w:noProof/>
              </w:rPr>
              <w:drawing>
                <wp:inline distT="0" distB="0" distL="0" distR="0" wp14:anchorId="388DAF20" wp14:editId="2E842C8D">
                  <wp:extent cx="1371600" cy="1271016"/>
                  <wp:effectExtent l="0" t="0" r="0" b="5715"/>
                  <wp:docPr id="6" name="Picture 6" descr="San Mig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an Migue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1600" cy="1271016"/>
                          </a:xfrm>
                          <a:prstGeom prst="rect">
                            <a:avLst/>
                          </a:prstGeom>
                          <a:noFill/>
                          <a:ln>
                            <a:noFill/>
                          </a:ln>
                        </pic:spPr>
                      </pic:pic>
                    </a:graphicData>
                  </a:graphic>
                </wp:inline>
              </w:drawing>
            </w:r>
          </w:p>
        </w:tc>
        <w:tc>
          <w:tcPr>
            <w:tcW w:w="5448" w:type="dxa"/>
          </w:tcPr>
          <w:p w:rsidR="00EC18BB" w:rsidRPr="00BB7092" w:rsidRDefault="00EC18BB" w:rsidP="00265804">
            <w:pPr>
              <w:rPr>
                <w:rFonts w:ascii="Segoe" w:hAnsi="Segoe"/>
                <w:sz w:val="28"/>
                <w:szCs w:val="28"/>
              </w:rPr>
            </w:pPr>
            <w:r w:rsidRPr="00BB7092">
              <w:rPr>
                <w:rFonts w:ascii="Segoe" w:hAnsi="Segoe"/>
                <w:sz w:val="28"/>
                <w:szCs w:val="28"/>
              </w:rPr>
              <w:t>San Miguel Foods</w:t>
            </w:r>
          </w:p>
          <w:p w:rsidR="00EC18BB" w:rsidRDefault="00EC18BB" w:rsidP="00265804">
            <w:r w:rsidRPr="00BB7092">
              <w:t xml:space="preserve">This is known as the largest food corporation in the country, employing over 3,000 regular employees all over the nation working in the company's different offices, manufacturing, distribution, processing, and farm facilities.  Originally, the company was founded as </w:t>
            </w:r>
            <w:proofErr w:type="spellStart"/>
            <w:r w:rsidRPr="00BB7092">
              <w:t>Purefoods</w:t>
            </w:r>
            <w:proofErr w:type="spellEnd"/>
            <w:r w:rsidRPr="00BB7092">
              <w:t xml:space="preserve"> Corporation and was a producer of processed meat products. It was later acquired by San Miguel Corporation in 2001 and hence was renamed as San Miguel </w:t>
            </w:r>
            <w:proofErr w:type="spellStart"/>
            <w:r w:rsidRPr="00BB7092">
              <w:t>Purefoods</w:t>
            </w:r>
            <w:proofErr w:type="spellEnd"/>
            <w:r w:rsidRPr="00BB7092">
              <w:t xml:space="preserve"> Company Inc.  Until today, 60% of its business relies on income from contract growing, breeding, meat processing, and marketing of popular food items like margarine, ice cream, cheese, butter, oil and fats, and aquatic and animal feeds.</w:t>
            </w:r>
          </w:p>
        </w:tc>
      </w:tr>
      <w:tr w:rsidR="00EC18BB" w:rsidTr="00265804">
        <w:trPr>
          <w:jc w:val="center"/>
        </w:trPr>
        <w:tc>
          <w:tcPr>
            <w:tcW w:w="2392" w:type="dxa"/>
          </w:tcPr>
          <w:p w:rsidR="00EC18BB" w:rsidRDefault="00EC18BB" w:rsidP="00265804">
            <w:pPr>
              <w:jc w:val="center"/>
            </w:pPr>
            <w:r>
              <w:rPr>
                <w:noProof/>
              </w:rPr>
              <w:drawing>
                <wp:inline distT="0" distB="0" distL="0" distR="0" wp14:anchorId="0C42FB90" wp14:editId="00B984BB">
                  <wp:extent cx="1371600" cy="411480"/>
                  <wp:effectExtent l="0" t="0" r="0" b="7620"/>
                  <wp:docPr id="4" name="Picture 4" descr="Image result for pld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ld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411480"/>
                          </a:xfrm>
                          <a:prstGeom prst="rect">
                            <a:avLst/>
                          </a:prstGeom>
                          <a:noFill/>
                          <a:ln>
                            <a:noFill/>
                          </a:ln>
                        </pic:spPr>
                      </pic:pic>
                    </a:graphicData>
                  </a:graphic>
                </wp:inline>
              </w:drawing>
            </w:r>
          </w:p>
        </w:tc>
        <w:tc>
          <w:tcPr>
            <w:tcW w:w="5448" w:type="dxa"/>
          </w:tcPr>
          <w:p w:rsidR="00EC18BB" w:rsidRPr="00BB7092" w:rsidRDefault="00EC18BB" w:rsidP="00265804">
            <w:pPr>
              <w:rPr>
                <w:rFonts w:ascii="Segoe" w:hAnsi="Segoe"/>
                <w:sz w:val="28"/>
                <w:szCs w:val="28"/>
              </w:rPr>
            </w:pPr>
            <w:r w:rsidRPr="00BB7092">
              <w:rPr>
                <w:rFonts w:ascii="Segoe" w:hAnsi="Segoe"/>
                <w:sz w:val="28"/>
                <w:szCs w:val="28"/>
              </w:rPr>
              <w:t xml:space="preserve">Philippine </w:t>
            </w:r>
            <w:proofErr w:type="gramStart"/>
            <w:r w:rsidRPr="00BB7092">
              <w:rPr>
                <w:rFonts w:ascii="Segoe" w:hAnsi="Segoe"/>
                <w:sz w:val="28"/>
                <w:szCs w:val="28"/>
              </w:rPr>
              <w:t>Long Distance</w:t>
            </w:r>
            <w:proofErr w:type="gramEnd"/>
            <w:r w:rsidRPr="00BB7092">
              <w:rPr>
                <w:rFonts w:ascii="Segoe" w:hAnsi="Segoe"/>
                <w:sz w:val="28"/>
                <w:szCs w:val="28"/>
              </w:rPr>
              <w:t xml:space="preserve"> Telephone Company</w:t>
            </w:r>
          </w:p>
          <w:p w:rsidR="00EC18BB" w:rsidRDefault="00EC18BB" w:rsidP="00265804">
            <w:r>
              <w:t>The PLDT Company is the largest telecommunications provider in the country. It was incorporated in 1928 following the merger of 4 telephone companies under US ownership. As of present, the company has grown to include fixed lines subsidiaries, wireless companies such as Smart Communications, Inc., and companies engaged in information and communications technology.</w:t>
            </w:r>
          </w:p>
        </w:tc>
      </w:tr>
      <w:tr w:rsidR="00D62FF3" w:rsidTr="00D27D84">
        <w:trPr>
          <w:jc w:val="center"/>
        </w:trPr>
        <w:tc>
          <w:tcPr>
            <w:tcW w:w="2392" w:type="dxa"/>
          </w:tcPr>
          <w:p w:rsidR="00D62FF3" w:rsidRDefault="00826DEA" w:rsidP="00062462">
            <w:pPr>
              <w:jc w:val="center"/>
            </w:pPr>
            <w:r>
              <w:rPr>
                <w:noProof/>
              </w:rPr>
              <w:drawing>
                <wp:inline distT="0" distB="0" distL="0" distR="0">
                  <wp:extent cx="1371600" cy="1371600"/>
                  <wp:effectExtent l="0" t="0" r="0" b="0"/>
                  <wp:docPr id="5" name="Picture 5" descr="Image result for unila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unilab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5448" w:type="dxa"/>
          </w:tcPr>
          <w:p w:rsidR="00826DEA" w:rsidRPr="00BB7092" w:rsidRDefault="00826DEA" w:rsidP="00826DEA">
            <w:pPr>
              <w:rPr>
                <w:rFonts w:ascii="Segoe" w:hAnsi="Segoe"/>
                <w:sz w:val="28"/>
                <w:szCs w:val="28"/>
              </w:rPr>
            </w:pPr>
            <w:proofErr w:type="spellStart"/>
            <w:r w:rsidRPr="00BB7092">
              <w:rPr>
                <w:rFonts w:ascii="Segoe" w:hAnsi="Segoe"/>
                <w:sz w:val="28"/>
                <w:szCs w:val="28"/>
              </w:rPr>
              <w:t>UniLab</w:t>
            </w:r>
            <w:proofErr w:type="spellEnd"/>
          </w:p>
          <w:p w:rsidR="00D62FF3" w:rsidRDefault="00826DEA" w:rsidP="00826DEA">
            <w:r>
              <w:t xml:space="preserve">United Laboratories started as a small drugstore in post-war Philippines back in 1945. It slowly became the leading pharmaceutical company in the country, providing quality yet affordable medicine to every Filipino. The company’s products </w:t>
            </w:r>
            <w:proofErr w:type="gramStart"/>
            <w:r>
              <w:t>has</w:t>
            </w:r>
            <w:proofErr w:type="gramEnd"/>
            <w:r>
              <w:t xml:space="preserve"> also penetrated neighboring Asian countries such as Indonesia, Thailand, Malaysia, Singapore, Hong Kong, Vietnam, and Myanmar.</w:t>
            </w:r>
          </w:p>
        </w:tc>
      </w:tr>
      <w:tr w:rsidR="00EC18BB" w:rsidTr="00265804">
        <w:trPr>
          <w:jc w:val="center"/>
        </w:trPr>
        <w:tc>
          <w:tcPr>
            <w:tcW w:w="2392" w:type="dxa"/>
          </w:tcPr>
          <w:p w:rsidR="00EC18BB" w:rsidRDefault="00EC18BB" w:rsidP="00265804">
            <w:pPr>
              <w:jc w:val="center"/>
            </w:pPr>
            <w:r>
              <w:rPr>
                <w:noProof/>
              </w:rPr>
              <w:drawing>
                <wp:inline distT="0" distB="0" distL="0" distR="0" wp14:anchorId="03154DBA" wp14:editId="63539D21">
                  <wp:extent cx="1372119" cy="1344168"/>
                  <wp:effectExtent l="0" t="0" r="0" b="8890"/>
                  <wp:docPr id="2" name="Picture 2" descr="Image result for jollib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jollibe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2119" cy="1344168"/>
                          </a:xfrm>
                          <a:prstGeom prst="rect">
                            <a:avLst/>
                          </a:prstGeom>
                          <a:noFill/>
                          <a:ln>
                            <a:noFill/>
                          </a:ln>
                        </pic:spPr>
                      </pic:pic>
                    </a:graphicData>
                  </a:graphic>
                </wp:inline>
              </w:drawing>
            </w:r>
          </w:p>
        </w:tc>
        <w:tc>
          <w:tcPr>
            <w:tcW w:w="5448" w:type="dxa"/>
          </w:tcPr>
          <w:p w:rsidR="00EC18BB" w:rsidRPr="00BB7092" w:rsidRDefault="00EC18BB" w:rsidP="00265804">
            <w:pPr>
              <w:rPr>
                <w:rFonts w:ascii="Segoe" w:hAnsi="Segoe"/>
                <w:sz w:val="28"/>
                <w:szCs w:val="28"/>
              </w:rPr>
            </w:pPr>
            <w:r w:rsidRPr="00BB7092">
              <w:rPr>
                <w:rFonts w:ascii="Segoe" w:hAnsi="Segoe"/>
                <w:sz w:val="28"/>
                <w:szCs w:val="28"/>
              </w:rPr>
              <w:t>Jollibee Foods Corporation</w:t>
            </w:r>
          </w:p>
          <w:p w:rsidR="00EC18BB" w:rsidRDefault="00EC18BB" w:rsidP="00265804">
            <w:r>
              <w:t>Jollibee is the largest fast food chain in the Philippines, operating a nationwide network of over 700 stores. A dominant market leader in the Philippines, Jollibee enjoys the lion’s share of the local market that is more than all the other multinational brands combined.</w:t>
            </w:r>
          </w:p>
          <w:p w:rsidR="00EC18BB" w:rsidRDefault="00EC18BB" w:rsidP="00265804">
            <w:r w:rsidRPr="00826DEA">
              <w:rPr>
                <w:b/>
              </w:rPr>
              <w:t>Tony Tan</w:t>
            </w:r>
            <w:r>
              <w:t xml:space="preserve"> and his family founded the first Jollibee joint in </w:t>
            </w:r>
            <w:proofErr w:type="spellStart"/>
            <w:r>
              <w:t>Cubao</w:t>
            </w:r>
            <w:proofErr w:type="spellEnd"/>
            <w:r>
              <w:t xml:space="preserve"> in 1975. In 2007, the company opened its 600th Philippine store in </w:t>
            </w:r>
            <w:proofErr w:type="spellStart"/>
            <w:r>
              <w:t>Aparri</w:t>
            </w:r>
            <w:proofErr w:type="spellEnd"/>
            <w:r>
              <w:t xml:space="preserve">, Cagayan </w:t>
            </w:r>
            <w:proofErr w:type="gramStart"/>
            <w:r>
              <w:t>and also</w:t>
            </w:r>
            <w:proofErr w:type="gramEnd"/>
            <w:r>
              <w:t xml:space="preserve"> a new branch in Las Vegas, Nevada, USA. In 2009, Jollibee celebrated its 31st year as the fast-food chain most loved by Filipinos.</w:t>
            </w:r>
          </w:p>
        </w:tc>
      </w:tr>
      <w:bookmarkStart w:id="0" w:name="_GoBack"/>
      <w:bookmarkEnd w:id="0"/>
      <w:tr w:rsidR="00D62FF3" w:rsidTr="00D27D84">
        <w:trPr>
          <w:jc w:val="center"/>
        </w:trPr>
        <w:tc>
          <w:tcPr>
            <w:tcW w:w="2392" w:type="dxa"/>
          </w:tcPr>
          <w:p w:rsidR="00D62FF3" w:rsidRDefault="0053362F" w:rsidP="00062462">
            <w:pPr>
              <w:jc w:val="center"/>
            </w:pPr>
            <w:r>
              <w:object w:dxaOrig="6194" w:dyaOrig="6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08.45pt;height:112.75pt" o:ole="">
                  <v:imagedata r:id="rId8" o:title=""/>
                </v:shape>
                <o:OLEObject Type="Embed" ProgID="PBrush" ShapeID="_x0000_i1080" DrawAspect="Content" ObjectID="_1560517406" r:id="rId9"/>
              </w:object>
            </w:r>
          </w:p>
        </w:tc>
        <w:tc>
          <w:tcPr>
            <w:tcW w:w="5448" w:type="dxa"/>
          </w:tcPr>
          <w:p w:rsidR="00826DEA" w:rsidRPr="00BB7092" w:rsidRDefault="00826DEA" w:rsidP="00826DEA">
            <w:pPr>
              <w:rPr>
                <w:rFonts w:ascii="Segoe" w:hAnsi="Segoe"/>
                <w:sz w:val="28"/>
                <w:szCs w:val="28"/>
              </w:rPr>
            </w:pPr>
            <w:r w:rsidRPr="00BB7092">
              <w:rPr>
                <w:rFonts w:ascii="Segoe" w:hAnsi="Segoe"/>
                <w:sz w:val="28"/>
                <w:szCs w:val="28"/>
              </w:rPr>
              <w:t>SM Prime Holdings</w:t>
            </w:r>
          </w:p>
          <w:p w:rsidR="00D62FF3" w:rsidRDefault="00826DEA" w:rsidP="00826DEA">
            <w:r>
              <w:t xml:space="preserve">This is known to be the parent company of the SM Group of shopping malls and recognized as the biggest retail operator and shopping mall in the country. It was founded by Filipino-Chinese business tycoon </w:t>
            </w:r>
            <w:r w:rsidRPr="00826DEA">
              <w:rPr>
                <w:b/>
              </w:rPr>
              <w:t xml:space="preserve">Henry </w:t>
            </w:r>
            <w:proofErr w:type="spellStart"/>
            <w:r w:rsidRPr="00826DEA">
              <w:rPr>
                <w:b/>
              </w:rPr>
              <w:t>Sy</w:t>
            </w:r>
            <w:proofErr w:type="spellEnd"/>
            <w:r>
              <w:t xml:space="preserve">.  At present, SM Malls is touted to be one of the largest chains of malls in the planet.  Part of the operations of SM Prime Holdings is overseeing SM Store, SM Supermarket, </w:t>
            </w:r>
            <w:proofErr w:type="spellStart"/>
            <w:r>
              <w:t>SaveMore</w:t>
            </w:r>
            <w:proofErr w:type="spellEnd"/>
            <w:r>
              <w:t xml:space="preserve">, </w:t>
            </w:r>
            <w:proofErr w:type="spellStart"/>
            <w:r>
              <w:t>Pilipinas</w:t>
            </w:r>
            <w:proofErr w:type="spellEnd"/>
            <w:r>
              <w:t xml:space="preserve"> </w:t>
            </w:r>
            <w:proofErr w:type="spellStart"/>
            <w:r>
              <w:t>Makro</w:t>
            </w:r>
            <w:proofErr w:type="spellEnd"/>
            <w:r>
              <w:t>, SM Hypermarket, Banco De Oro, SM Development Corporation, and other business interests of SM.</w:t>
            </w:r>
          </w:p>
        </w:tc>
      </w:tr>
      <w:tr w:rsidR="00D62FF3" w:rsidTr="00D27D84">
        <w:trPr>
          <w:jc w:val="center"/>
        </w:trPr>
        <w:tc>
          <w:tcPr>
            <w:tcW w:w="2392" w:type="dxa"/>
          </w:tcPr>
          <w:p w:rsidR="00D62FF3" w:rsidRDefault="00EC18BB" w:rsidP="00062462">
            <w:pPr>
              <w:jc w:val="center"/>
            </w:pPr>
            <w:r>
              <w:rPr>
                <w:noProof/>
              </w:rPr>
              <w:drawing>
                <wp:inline distT="0" distB="0" distL="0" distR="0">
                  <wp:extent cx="1371600" cy="493776"/>
                  <wp:effectExtent l="0" t="0" r="0" b="1905"/>
                  <wp:docPr id="7" name="Picture 7" descr="Ayal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yala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493776"/>
                          </a:xfrm>
                          <a:prstGeom prst="rect">
                            <a:avLst/>
                          </a:prstGeom>
                          <a:noFill/>
                          <a:ln>
                            <a:noFill/>
                          </a:ln>
                        </pic:spPr>
                      </pic:pic>
                    </a:graphicData>
                  </a:graphic>
                </wp:inline>
              </w:drawing>
            </w:r>
          </w:p>
        </w:tc>
        <w:tc>
          <w:tcPr>
            <w:tcW w:w="5448" w:type="dxa"/>
          </w:tcPr>
          <w:p w:rsidR="00EC18BB" w:rsidRPr="00EC18BB" w:rsidRDefault="00EC18BB" w:rsidP="00EC18BB">
            <w:pPr>
              <w:rPr>
                <w:rFonts w:ascii="Segoe" w:hAnsi="Segoe"/>
                <w:sz w:val="28"/>
                <w:szCs w:val="28"/>
              </w:rPr>
            </w:pPr>
            <w:r w:rsidRPr="00EC18BB">
              <w:rPr>
                <w:rFonts w:ascii="Segoe" w:hAnsi="Segoe"/>
                <w:sz w:val="28"/>
                <w:szCs w:val="28"/>
              </w:rPr>
              <w:t>Ayala Corporation</w:t>
            </w:r>
          </w:p>
          <w:p w:rsidR="00D62FF3" w:rsidRDefault="00EC18BB" w:rsidP="00EC18BB">
            <w:r>
              <w:t>Ayala Corporation functions as the holding company of the many diversified interests of the Ayala Group. It is the oldest and largest conglomerate operating in the Philippines since its founding in 1834. Currently, the company is being headed by Jaime Augusto Zobel de Ayala, the older son of former chairman Jaime Zobel de Ayala.</w:t>
            </w:r>
          </w:p>
        </w:tc>
      </w:tr>
    </w:tbl>
    <w:p w:rsidR="00102899" w:rsidRDefault="00102899"/>
    <w:sectPr w:rsidR="00102899" w:rsidSect="00EC18BB">
      <w:pgSz w:w="18720" w:h="12240" w:orient="landscape" w:code="1"/>
      <w:pgMar w:top="720" w:right="720" w:bottom="720" w:left="72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w:panose1 w:val="020B0502040200020203"/>
    <w:charset w:val="00"/>
    <w:family w:val="swiss"/>
    <w:pitch w:val="variable"/>
    <w:sig w:usb0="00000087" w:usb1="00000000" w:usb2="00000000" w:usb3="00000000" w:csb0="0000009B"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FF3"/>
    <w:rsid w:val="00062462"/>
    <w:rsid w:val="00102899"/>
    <w:rsid w:val="0053362F"/>
    <w:rsid w:val="00826DEA"/>
    <w:rsid w:val="009B18C7"/>
    <w:rsid w:val="00BB7092"/>
    <w:rsid w:val="00D27D84"/>
    <w:rsid w:val="00D62FF3"/>
    <w:rsid w:val="00EC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A95E"/>
  <w15:chartTrackingRefBased/>
  <w15:docId w15:val="{8D148025-2D7D-4C7C-BC50-19FE5E69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Reyes</dc:creator>
  <cp:keywords/>
  <dc:description/>
  <cp:lastModifiedBy>Glen Reyes</cp:lastModifiedBy>
  <cp:revision>2</cp:revision>
  <dcterms:created xsi:type="dcterms:W3CDTF">2017-07-02T08:17:00Z</dcterms:created>
  <dcterms:modified xsi:type="dcterms:W3CDTF">2017-07-02T08:17:00Z</dcterms:modified>
</cp:coreProperties>
</file>